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98F37" w14:textId="58723DAF" w:rsidR="00DA65B8" w:rsidRPr="003A60AA" w:rsidRDefault="00DA65B8" w:rsidP="00B7768F">
      <w:pPr>
        <w:jc w:val="both"/>
        <w:rPr>
          <w:rFonts w:ascii="Arial" w:hAnsi="Arial" w:cs="Arial"/>
          <w:b/>
          <w:bCs/>
          <w:lang w:eastAsia="pt-BR"/>
        </w:rPr>
      </w:pPr>
      <w:r w:rsidRPr="003A60AA">
        <w:rPr>
          <w:rFonts w:ascii="Arial" w:hAnsi="Arial" w:cs="Arial"/>
          <w:lang w:eastAsia="pt-BR"/>
        </w:rPr>
        <w:t xml:space="preserve">Araraquara, </w:t>
      </w:r>
      <w:r w:rsidR="006A11F7" w:rsidRPr="003A60AA">
        <w:rPr>
          <w:rFonts w:ascii="Arial" w:hAnsi="Arial" w:cs="Arial"/>
          <w:lang w:eastAsia="pt-BR"/>
        </w:rPr>
        <w:t>02</w:t>
      </w:r>
      <w:r w:rsidRPr="003A60AA">
        <w:rPr>
          <w:rFonts w:ascii="Arial" w:hAnsi="Arial" w:cs="Arial"/>
          <w:lang w:eastAsia="pt-BR"/>
        </w:rPr>
        <w:t xml:space="preserve"> de </w:t>
      </w:r>
      <w:r w:rsidR="006A11F7" w:rsidRPr="003A60AA">
        <w:rPr>
          <w:rFonts w:ascii="Arial" w:hAnsi="Arial" w:cs="Arial"/>
          <w:lang w:eastAsia="pt-BR"/>
        </w:rPr>
        <w:t>abril</w:t>
      </w:r>
      <w:r w:rsidRPr="003A60AA">
        <w:rPr>
          <w:rFonts w:ascii="Arial" w:hAnsi="Arial" w:cs="Arial"/>
          <w:lang w:eastAsia="pt-BR"/>
        </w:rPr>
        <w:t xml:space="preserve"> de 2026</w:t>
      </w:r>
    </w:p>
    <w:p w14:paraId="16F48B02" w14:textId="77777777" w:rsidR="00B7768F" w:rsidRPr="003A60AA" w:rsidRDefault="00B7768F" w:rsidP="00B7768F">
      <w:pPr>
        <w:jc w:val="both"/>
        <w:rPr>
          <w:rStyle w:val="Forte"/>
          <w:rFonts w:ascii="Arial" w:hAnsi="Arial" w:cs="Arial"/>
        </w:rPr>
      </w:pPr>
    </w:p>
    <w:p w14:paraId="059D563E" w14:textId="77777777" w:rsidR="00B7768F" w:rsidRPr="003A60AA" w:rsidRDefault="00B7768F" w:rsidP="00B7768F">
      <w:pPr>
        <w:jc w:val="both"/>
        <w:rPr>
          <w:rStyle w:val="Forte"/>
          <w:rFonts w:ascii="Arial" w:hAnsi="Arial" w:cs="Arial"/>
        </w:rPr>
      </w:pPr>
      <w:r w:rsidRPr="003A60AA">
        <w:rPr>
          <w:rStyle w:val="Forte"/>
          <w:rFonts w:ascii="Arial" w:hAnsi="Arial" w:cs="Arial"/>
        </w:rPr>
        <w:t>OFÍCIO Nº 03/2026</w:t>
      </w:r>
    </w:p>
    <w:p w14:paraId="3B0627C0" w14:textId="77777777" w:rsidR="00B7768F" w:rsidRPr="003A60AA" w:rsidRDefault="00B7768F" w:rsidP="00B7768F">
      <w:pPr>
        <w:jc w:val="both"/>
        <w:rPr>
          <w:rFonts w:ascii="Arial" w:hAnsi="Arial" w:cs="Arial"/>
        </w:rPr>
      </w:pPr>
      <w:r w:rsidRPr="003A60AA">
        <w:rPr>
          <w:rStyle w:val="Forte"/>
          <w:rFonts w:ascii="Arial" w:hAnsi="Arial" w:cs="Arial"/>
        </w:rPr>
        <w:t>Assunto:</w:t>
      </w:r>
      <w:r w:rsidRPr="003A60AA">
        <w:rPr>
          <w:rFonts w:ascii="Arial" w:hAnsi="Arial" w:cs="Arial"/>
        </w:rPr>
        <w:t xml:space="preserve"> Resposta ao Requerimento nº 657/2026 </w:t>
      </w:r>
    </w:p>
    <w:p w14:paraId="0C112179" w14:textId="77777777" w:rsidR="00B7768F" w:rsidRPr="003A60AA" w:rsidRDefault="00B7768F" w:rsidP="00B7768F">
      <w:pPr>
        <w:jc w:val="both"/>
        <w:rPr>
          <w:rFonts w:ascii="Arial" w:hAnsi="Arial" w:cs="Arial"/>
        </w:rPr>
      </w:pPr>
      <w:r w:rsidRPr="003A60AA">
        <w:rPr>
          <w:rStyle w:val="Forte"/>
          <w:rFonts w:ascii="Arial" w:hAnsi="Arial" w:cs="Arial"/>
        </w:rPr>
        <w:t>Origem:</w:t>
      </w:r>
      <w:r w:rsidRPr="003A60AA">
        <w:rPr>
          <w:rFonts w:ascii="Arial" w:hAnsi="Arial" w:cs="Arial"/>
        </w:rPr>
        <w:t xml:space="preserve"> Centro de Referência da Mulher – CRM </w:t>
      </w:r>
    </w:p>
    <w:p w14:paraId="032CE9D1" w14:textId="470B0023" w:rsidR="00B7768F" w:rsidRPr="003A60AA" w:rsidRDefault="00B7768F" w:rsidP="00B7768F">
      <w:pPr>
        <w:jc w:val="both"/>
        <w:rPr>
          <w:rFonts w:ascii="Arial" w:hAnsi="Arial" w:cs="Arial"/>
        </w:rPr>
      </w:pPr>
      <w:r w:rsidRPr="003A60AA">
        <w:rPr>
          <w:rStyle w:val="Forte"/>
          <w:rFonts w:ascii="Arial" w:hAnsi="Arial" w:cs="Arial"/>
        </w:rPr>
        <w:t>Destinatário:</w:t>
      </w:r>
      <w:r w:rsidRPr="003A60AA">
        <w:rPr>
          <w:rFonts w:ascii="Arial" w:hAnsi="Arial" w:cs="Arial"/>
        </w:rPr>
        <w:t xml:space="preserve"> Câmara Municipal de Araraquara – Gabinete da Vereadora Fabi Virgílio</w:t>
      </w:r>
    </w:p>
    <w:p w14:paraId="490EE35B" w14:textId="77777777" w:rsidR="00B7768F" w:rsidRPr="003A60AA" w:rsidRDefault="00B7768F" w:rsidP="00B7768F">
      <w:pPr>
        <w:jc w:val="both"/>
        <w:rPr>
          <w:rFonts w:ascii="Arial" w:hAnsi="Arial" w:cs="Arial"/>
        </w:rPr>
      </w:pPr>
    </w:p>
    <w:p w14:paraId="6D129ABD" w14:textId="083DE1DF" w:rsidR="00B7768F" w:rsidRPr="003A60AA" w:rsidRDefault="00B7768F" w:rsidP="00B7768F">
      <w:pPr>
        <w:jc w:val="both"/>
        <w:rPr>
          <w:rFonts w:ascii="Arial" w:hAnsi="Arial" w:cs="Arial"/>
        </w:rPr>
      </w:pPr>
      <w:r w:rsidRPr="003A60AA">
        <w:rPr>
          <w:rFonts w:ascii="Arial" w:hAnsi="Arial" w:cs="Arial"/>
        </w:rPr>
        <w:t>Prezada Senhora Vereadora,</w:t>
      </w:r>
    </w:p>
    <w:p w14:paraId="7DC73E1E" w14:textId="77777777" w:rsidR="00B7768F" w:rsidRPr="003A60AA" w:rsidRDefault="00B7768F" w:rsidP="00B7768F">
      <w:pPr>
        <w:jc w:val="both"/>
        <w:rPr>
          <w:rFonts w:ascii="Arial" w:hAnsi="Arial" w:cs="Arial"/>
        </w:rPr>
      </w:pPr>
      <w:r w:rsidRPr="003A60AA">
        <w:rPr>
          <w:rFonts w:ascii="Arial" w:hAnsi="Arial" w:cs="Arial"/>
        </w:rPr>
        <w:t>Em atenção ao Requerimento nº 657/2026, que solicita informações acerca da utilização do veículo oficial do Centro de Referência da Mulher – CRM, vimos, respeitosamente, prestar os esclarecimentos que seguem:</w:t>
      </w:r>
    </w:p>
    <w:p w14:paraId="5FA70699" w14:textId="5B34EE80" w:rsidR="00B7768F" w:rsidRPr="003A60AA" w:rsidRDefault="00B7768F" w:rsidP="00B7768F">
      <w:pPr>
        <w:jc w:val="both"/>
        <w:rPr>
          <w:rFonts w:ascii="Arial" w:hAnsi="Arial" w:cs="Arial"/>
        </w:rPr>
      </w:pPr>
    </w:p>
    <w:p w14:paraId="25B5059C" w14:textId="7D451254" w:rsidR="00B7768F" w:rsidRPr="003A60AA" w:rsidRDefault="00B7768F" w:rsidP="00B7768F">
      <w:pPr>
        <w:jc w:val="both"/>
        <w:rPr>
          <w:rFonts w:ascii="Arial" w:hAnsi="Arial" w:cs="Arial"/>
          <w:b/>
          <w:bCs/>
        </w:rPr>
      </w:pPr>
      <w:r w:rsidRPr="003A60AA">
        <w:rPr>
          <w:rFonts w:ascii="Arial" w:hAnsi="Arial" w:cs="Arial"/>
          <w:b/>
          <w:bCs/>
        </w:rPr>
        <w:t>1. Da natureza do serviço prestado pelo CRM</w:t>
      </w:r>
    </w:p>
    <w:p w14:paraId="26D89188" w14:textId="77777777" w:rsidR="00960C1D" w:rsidRPr="003A60AA" w:rsidRDefault="00960C1D" w:rsidP="00960C1D">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O Centro de Referência da Mulher configura-se como equipamento essencial da política pública de enfrentamento à violência contra a mulher, realizando atendimentos de forma ininterrupta, 24 (vinte e quatro) horas por dia, inclusive aos finais de semana e feriados.</w:t>
      </w:r>
    </w:p>
    <w:p w14:paraId="5D53E639" w14:textId="77777777" w:rsidR="00960C1D" w:rsidRPr="003A60AA" w:rsidRDefault="00960C1D" w:rsidP="00960C1D">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O serviço prestado não se limita ao acolhimento institucional, abrangendo também a escuta qualificada, presencial, em situações emergenciais ou não, bem como a orientação e o acompanhamento contínuo das vítimas.</w:t>
      </w:r>
    </w:p>
    <w:p w14:paraId="76B3EE0C" w14:textId="77777777" w:rsidR="00960C1D" w:rsidRPr="003A60AA" w:rsidRDefault="00960C1D" w:rsidP="00960C1D">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O CRM pode ser acionado por toda a rede de proteção ou, ainda, por demanda espontânea da própria vítima. No âmbito de suas atribuições, realiza acompanhamento até a Delegacia de Defesa da Mulher (DDM), ao Instituto Médico Legal (IML) para realização de exame de corpo de delito, quando necessário, bem como a outros equipamentos da rede de atendimento. Ademais, promove a condução da mulher a local seguro, inclusive residência de familiares, além de diligências externas indispensáveis à preservação de sua integridade física e psicológica.</w:t>
      </w:r>
    </w:p>
    <w:p w14:paraId="421CF92F" w14:textId="77777777" w:rsidR="00A21945" w:rsidRPr="003A60AA" w:rsidRDefault="00A21945" w:rsidP="00B7768F">
      <w:pPr>
        <w:jc w:val="both"/>
        <w:rPr>
          <w:rFonts w:ascii="Arial" w:hAnsi="Arial" w:cs="Arial"/>
          <w:b/>
          <w:bCs/>
        </w:rPr>
      </w:pPr>
    </w:p>
    <w:p w14:paraId="61913AFD" w14:textId="5EC18BCC" w:rsidR="00B7768F" w:rsidRPr="003A60AA" w:rsidRDefault="00B7768F" w:rsidP="00B7768F">
      <w:pPr>
        <w:jc w:val="both"/>
        <w:rPr>
          <w:rFonts w:ascii="Arial" w:hAnsi="Arial" w:cs="Arial"/>
          <w:b/>
          <w:bCs/>
        </w:rPr>
      </w:pPr>
      <w:r w:rsidRPr="003A60AA">
        <w:rPr>
          <w:rFonts w:ascii="Arial" w:hAnsi="Arial" w:cs="Arial"/>
          <w:b/>
          <w:bCs/>
        </w:rPr>
        <w:t>2. Da utilização do veículo oficial</w:t>
      </w:r>
    </w:p>
    <w:p w14:paraId="1B90E1AA" w14:textId="6F61EF0F" w:rsidR="00B7768F" w:rsidRPr="003A60AA" w:rsidRDefault="00B7768F" w:rsidP="00B7768F">
      <w:pPr>
        <w:jc w:val="both"/>
        <w:rPr>
          <w:rFonts w:ascii="Arial" w:hAnsi="Arial" w:cs="Arial"/>
        </w:rPr>
      </w:pPr>
      <w:r w:rsidRPr="003A60AA">
        <w:rPr>
          <w:rFonts w:ascii="Arial" w:hAnsi="Arial" w:cs="Arial"/>
        </w:rPr>
        <w:t xml:space="preserve">O veículo oficial é utilizado </w:t>
      </w:r>
      <w:r w:rsidRPr="003A60AA">
        <w:rPr>
          <w:rStyle w:val="Forte"/>
          <w:rFonts w:ascii="Arial" w:hAnsi="Arial" w:cs="Arial"/>
          <w:b w:val="0"/>
          <w:bCs w:val="0"/>
        </w:rPr>
        <w:t>para fins institucionais</w:t>
      </w:r>
      <w:r w:rsidRPr="003A60AA">
        <w:rPr>
          <w:rFonts w:ascii="Arial" w:hAnsi="Arial" w:cs="Arial"/>
        </w:rPr>
        <w:t>, vinculados às atividades do CRM, especialmente no atendimento às mulheres em situação de violência.</w:t>
      </w:r>
    </w:p>
    <w:p w14:paraId="1D78D41F" w14:textId="039CEB6A" w:rsidR="00B7768F" w:rsidRPr="003A60AA" w:rsidRDefault="00B7768F" w:rsidP="00B7768F">
      <w:pPr>
        <w:jc w:val="both"/>
        <w:rPr>
          <w:rFonts w:ascii="Arial" w:hAnsi="Arial" w:cs="Arial"/>
        </w:rPr>
      </w:pPr>
      <w:r w:rsidRPr="003A60AA">
        <w:rPr>
          <w:rFonts w:ascii="Arial" w:hAnsi="Arial" w:cs="Arial"/>
        </w:rPr>
        <w:t xml:space="preserve">A autorização de uso pelas chefias de divisão decorre da própria dinâmica do serviço, que exige, deslocamentos frequentes e imprevisíveis; atuação imediata; </w:t>
      </w:r>
      <w:r w:rsidR="00960C1D" w:rsidRPr="003A60AA">
        <w:rPr>
          <w:rFonts w:ascii="Arial" w:hAnsi="Arial" w:cs="Arial"/>
        </w:rPr>
        <w:t xml:space="preserve">com a </w:t>
      </w:r>
      <w:r w:rsidRPr="003A60AA">
        <w:rPr>
          <w:rFonts w:ascii="Arial" w:hAnsi="Arial" w:cs="Arial"/>
        </w:rPr>
        <w:t xml:space="preserve">garantia de segurança da equipe e da usuária. </w:t>
      </w:r>
    </w:p>
    <w:p w14:paraId="3F6E65E1" w14:textId="77B6033A" w:rsidR="00B7768F" w:rsidRPr="003A60AA" w:rsidRDefault="00B7768F" w:rsidP="00B7768F">
      <w:pPr>
        <w:jc w:val="both"/>
        <w:rPr>
          <w:rFonts w:ascii="Arial" w:hAnsi="Arial" w:cs="Arial"/>
        </w:rPr>
      </w:pPr>
      <w:r w:rsidRPr="003A60AA">
        <w:rPr>
          <w:rFonts w:ascii="Arial" w:hAnsi="Arial" w:cs="Arial"/>
        </w:rPr>
        <w:t xml:space="preserve">Tal prática encontra respaldo, por analogia, no art. 2º, “b”, da </w:t>
      </w:r>
      <w:r w:rsidRPr="003A60AA">
        <w:rPr>
          <w:rStyle w:val="whitespace-normal"/>
          <w:rFonts w:ascii="Arial" w:hAnsi="Arial" w:cs="Arial"/>
        </w:rPr>
        <w:t>Lei nº 1.081, de 13 de abril de 1950</w:t>
      </w:r>
      <w:r w:rsidRPr="003A60AA">
        <w:rPr>
          <w:rFonts w:ascii="Arial" w:hAnsi="Arial" w:cs="Arial"/>
        </w:rPr>
        <w:t xml:space="preserve">, considerando a </w:t>
      </w:r>
      <w:r w:rsidRPr="003A60AA">
        <w:rPr>
          <w:rStyle w:val="Forte"/>
          <w:rFonts w:ascii="Arial" w:hAnsi="Arial" w:cs="Arial"/>
          <w:b w:val="0"/>
          <w:bCs w:val="0"/>
        </w:rPr>
        <w:t>necessidade imperiosa de deslocamentos</w:t>
      </w:r>
      <w:r w:rsidRPr="003A60AA">
        <w:rPr>
          <w:rStyle w:val="Forte"/>
          <w:rFonts w:ascii="Arial" w:hAnsi="Arial" w:cs="Arial"/>
        </w:rPr>
        <w:t xml:space="preserve"> </w:t>
      </w:r>
      <w:r w:rsidRPr="003A60AA">
        <w:rPr>
          <w:rStyle w:val="Forte"/>
          <w:rFonts w:ascii="Arial" w:hAnsi="Arial" w:cs="Arial"/>
          <w:b w:val="0"/>
          <w:bCs w:val="0"/>
        </w:rPr>
        <w:t xml:space="preserve">reiterados e </w:t>
      </w:r>
      <w:r w:rsidRPr="003A60AA">
        <w:rPr>
          <w:rStyle w:val="Forte"/>
          <w:rFonts w:ascii="Arial" w:hAnsi="Arial" w:cs="Arial"/>
          <w:b w:val="0"/>
          <w:bCs w:val="0"/>
        </w:rPr>
        <w:lastRenderedPageBreak/>
        <w:t>urgentes</w:t>
      </w:r>
      <w:r w:rsidRPr="003A60AA">
        <w:rPr>
          <w:rFonts w:ascii="Arial" w:hAnsi="Arial" w:cs="Arial"/>
        </w:rPr>
        <w:t xml:space="preserve">, bem como no princípio da eficiência previsto no art. 37 da </w:t>
      </w:r>
      <w:r w:rsidRPr="003A60AA">
        <w:rPr>
          <w:rStyle w:val="whitespace-normal"/>
          <w:rFonts w:ascii="Arial" w:hAnsi="Arial" w:cs="Arial"/>
        </w:rPr>
        <w:t>Constituição Federal de 1988</w:t>
      </w:r>
      <w:r w:rsidRPr="003A60AA">
        <w:rPr>
          <w:rFonts w:ascii="Arial" w:hAnsi="Arial" w:cs="Arial"/>
        </w:rPr>
        <w:t>.</w:t>
      </w:r>
    </w:p>
    <w:p w14:paraId="0947408F" w14:textId="4000230C" w:rsidR="00B7768F" w:rsidRPr="003A60AA" w:rsidRDefault="00B7768F" w:rsidP="00B7768F">
      <w:pPr>
        <w:jc w:val="both"/>
        <w:rPr>
          <w:rFonts w:ascii="Arial" w:hAnsi="Arial" w:cs="Arial"/>
        </w:rPr>
      </w:pPr>
    </w:p>
    <w:p w14:paraId="0D845CEF" w14:textId="4D974A09" w:rsidR="00B7768F" w:rsidRPr="003A60AA" w:rsidRDefault="00B7768F" w:rsidP="00B7768F">
      <w:pPr>
        <w:jc w:val="both"/>
        <w:rPr>
          <w:rFonts w:ascii="Arial" w:hAnsi="Arial" w:cs="Arial"/>
          <w:b/>
          <w:bCs/>
        </w:rPr>
      </w:pPr>
      <w:r w:rsidRPr="003A60AA">
        <w:rPr>
          <w:rFonts w:ascii="Arial" w:hAnsi="Arial" w:cs="Arial"/>
          <w:b/>
          <w:bCs/>
        </w:rPr>
        <w:t>3. Da guarda do veículo fora da sede</w:t>
      </w:r>
    </w:p>
    <w:p w14:paraId="766ABDE8" w14:textId="77777777" w:rsidR="008E62BC" w:rsidRPr="003A60AA" w:rsidRDefault="008E62BC" w:rsidP="008E62BC">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Em determinadas situações, o veículo oficial permanece sob a responsabilidade da equipe de plantão, medida que se justifica por razões operacionais e de segurança.</w:t>
      </w:r>
    </w:p>
    <w:p w14:paraId="78046158" w14:textId="23DC9C67" w:rsidR="008E62BC" w:rsidRPr="003A60AA" w:rsidRDefault="008E62BC" w:rsidP="008E62BC">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Cumpre destacar que o Centro de Referência da Mulher está localizado em área de elevada vulnerabilidade social, com presença recorrente de pessoas em situação de rua, havendo, inclusive, registros de indivíduos que já pernoitaram nas dependências internas no estacionamento. Nesse contexto, o deslocamento noturno para retirada do veículo expõe as servidoras a risco concreto à sua integridade física.</w:t>
      </w:r>
    </w:p>
    <w:p w14:paraId="5B176048" w14:textId="77777777" w:rsidR="008E62BC" w:rsidRPr="003A60AA" w:rsidRDefault="008E62BC" w:rsidP="008E62BC">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Ademais, a permanência do veículo sob a responsabilidade da plantonista possibilita resposta imediata às ocorrências emergenciais, garantindo a efetividade do atendimento, especialmente considerando que parte das servidoras não dispõe de veículo próprio para o desempenho das atividades inerentes ao serviço.</w:t>
      </w:r>
    </w:p>
    <w:p w14:paraId="060D13B1" w14:textId="77777777" w:rsidR="008E62BC" w:rsidRPr="003A60AA" w:rsidRDefault="008E62BC" w:rsidP="008E62BC">
      <w:pPr>
        <w:spacing w:before="100" w:beforeAutospacing="1" w:after="100" w:afterAutospacing="1"/>
        <w:jc w:val="both"/>
        <w:rPr>
          <w:rFonts w:ascii="Arial" w:hAnsi="Arial" w:cs="Arial"/>
        </w:rPr>
      </w:pPr>
      <w:r w:rsidRPr="003A60AA">
        <w:rPr>
          <w:rFonts w:ascii="Arial" w:hAnsi="Arial" w:cs="Arial"/>
        </w:rPr>
        <w:t>Ressalta-se, ainda, que o CRM enfrenta, atualmente, déficit de pessoal em cargo de chefia, responsável pela organização e participação nas escalas de plantão, circunstância que, por determinado período, implicou a concentração da elaboração e execução da escala em uma única servidora, pelo prazo aproximado de 45 (quarenta e cinco) dias.</w:t>
      </w:r>
    </w:p>
    <w:p w14:paraId="5F5A7B19" w14:textId="760056C1" w:rsidR="008E62BC" w:rsidRPr="003A60AA" w:rsidRDefault="008E62BC" w:rsidP="008E62BC">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Dessa forma, a medida adotada revela-se necessária, proporcional e alinhada ao interesse público, tendo como finalidade precípua a preservação de vidas, a proteção das servidoras e a garantia da continuidade e eficiência do serviço prestado, não configurando, em hipótese alguma, desvio de finalidade no uso do bem público.</w:t>
      </w:r>
    </w:p>
    <w:p w14:paraId="63B606B3" w14:textId="45F5BA0C" w:rsidR="00B7768F" w:rsidRPr="003A60AA" w:rsidRDefault="00B7768F" w:rsidP="00B7768F">
      <w:pPr>
        <w:jc w:val="both"/>
        <w:rPr>
          <w:rFonts w:ascii="Arial" w:hAnsi="Arial" w:cs="Arial"/>
        </w:rPr>
      </w:pPr>
    </w:p>
    <w:p w14:paraId="592BF9E3" w14:textId="3979F7A4" w:rsidR="00B7768F" w:rsidRPr="003A60AA" w:rsidRDefault="00B7768F" w:rsidP="00B7768F">
      <w:pPr>
        <w:jc w:val="both"/>
        <w:rPr>
          <w:rFonts w:ascii="Arial" w:hAnsi="Arial" w:cs="Arial"/>
          <w:b/>
          <w:bCs/>
        </w:rPr>
      </w:pPr>
      <w:r w:rsidRPr="003A60AA">
        <w:rPr>
          <w:rFonts w:ascii="Arial" w:hAnsi="Arial" w:cs="Arial"/>
          <w:b/>
          <w:bCs/>
        </w:rPr>
        <w:t>4. Das denúncias mencionadas</w:t>
      </w:r>
    </w:p>
    <w:p w14:paraId="071E52C8" w14:textId="6C37D4C0" w:rsidR="00B7768F" w:rsidRPr="003A60AA" w:rsidRDefault="00FC6583" w:rsidP="00B7768F">
      <w:pPr>
        <w:jc w:val="both"/>
        <w:rPr>
          <w:rFonts w:ascii="Arial" w:hAnsi="Arial" w:cs="Arial"/>
        </w:rPr>
      </w:pPr>
      <w:r w:rsidRPr="003A60AA">
        <w:rPr>
          <w:rFonts w:ascii="Arial" w:hAnsi="Arial" w:cs="Arial"/>
        </w:rPr>
        <w:t>As denúncias registradas junto à Ouvidoria não correspondem ao veículo oficial do tipo Spin, de cor branca, placa TMH2J14, mas sim a outro veículo, cujo caso já foi devidamente apurado</w:t>
      </w:r>
      <w:r w:rsidR="00E80192" w:rsidRPr="003A60AA">
        <w:rPr>
          <w:rFonts w:ascii="Arial" w:hAnsi="Arial" w:cs="Arial"/>
        </w:rPr>
        <w:t>.</w:t>
      </w:r>
    </w:p>
    <w:p w14:paraId="7969A5E1" w14:textId="5EC9885C" w:rsidR="00B7768F" w:rsidRPr="003A60AA" w:rsidRDefault="00B7768F" w:rsidP="00B7768F">
      <w:pPr>
        <w:jc w:val="both"/>
        <w:rPr>
          <w:rFonts w:ascii="Arial" w:hAnsi="Arial" w:cs="Arial"/>
        </w:rPr>
      </w:pPr>
      <w:r w:rsidRPr="003A60AA">
        <w:rPr>
          <w:rFonts w:ascii="Arial" w:hAnsi="Arial" w:cs="Arial"/>
        </w:rPr>
        <w:t>Entretanto, cumpre destacar que</w:t>
      </w:r>
      <w:r w:rsidR="000F0A1B" w:rsidRPr="003A60AA">
        <w:rPr>
          <w:rFonts w:ascii="Arial" w:hAnsi="Arial" w:cs="Arial"/>
        </w:rPr>
        <w:t xml:space="preserve">, </w:t>
      </w:r>
      <w:r w:rsidRPr="003A60AA">
        <w:rPr>
          <w:rFonts w:ascii="Arial" w:hAnsi="Arial" w:cs="Arial"/>
        </w:rPr>
        <w:t xml:space="preserve">eventual presença do veículo fora do município </w:t>
      </w:r>
      <w:r w:rsidR="008E62BC" w:rsidRPr="003A60AA">
        <w:rPr>
          <w:rFonts w:ascii="Arial" w:hAnsi="Arial" w:cs="Arial"/>
        </w:rPr>
        <w:t>está</w:t>
      </w:r>
      <w:r w:rsidRPr="003A60AA">
        <w:rPr>
          <w:rFonts w:ascii="Arial" w:hAnsi="Arial" w:cs="Arial"/>
        </w:rPr>
        <w:t xml:space="preserve"> relacionad</w:t>
      </w:r>
      <w:r w:rsidR="000F0A1B" w:rsidRPr="003A60AA">
        <w:rPr>
          <w:rFonts w:ascii="Arial" w:hAnsi="Arial" w:cs="Arial"/>
        </w:rPr>
        <w:t>o</w:t>
      </w:r>
      <w:r w:rsidRPr="003A60AA">
        <w:rPr>
          <w:rFonts w:ascii="Arial" w:hAnsi="Arial" w:cs="Arial"/>
        </w:rPr>
        <w:t xml:space="preserve"> a</w:t>
      </w:r>
      <w:r w:rsidR="000F0A1B" w:rsidRPr="003A60AA">
        <w:rPr>
          <w:rFonts w:ascii="Arial" w:hAnsi="Arial" w:cs="Arial"/>
        </w:rPr>
        <w:t>os</w:t>
      </w:r>
      <w:r w:rsidRPr="003A60AA">
        <w:rPr>
          <w:rFonts w:ascii="Arial" w:hAnsi="Arial" w:cs="Arial"/>
        </w:rPr>
        <w:t xml:space="preserve"> atendimentos </w:t>
      </w:r>
      <w:r w:rsidR="000F0A1B" w:rsidRPr="003A60AA">
        <w:rPr>
          <w:rFonts w:ascii="Arial" w:hAnsi="Arial" w:cs="Arial"/>
        </w:rPr>
        <w:t>de urgência visando</w:t>
      </w:r>
      <w:r w:rsidRPr="003A60AA">
        <w:rPr>
          <w:rFonts w:ascii="Arial" w:hAnsi="Arial" w:cs="Arial"/>
        </w:rPr>
        <w:t xml:space="preserve"> à rede de proteção</w:t>
      </w:r>
      <w:r w:rsidR="000F0A1B" w:rsidRPr="003A60AA">
        <w:rPr>
          <w:rFonts w:ascii="Arial" w:hAnsi="Arial" w:cs="Arial"/>
        </w:rPr>
        <w:t xml:space="preserve"> a mulher</w:t>
      </w:r>
      <w:r w:rsidRPr="003A60AA">
        <w:rPr>
          <w:rFonts w:ascii="Arial" w:hAnsi="Arial" w:cs="Arial"/>
        </w:rPr>
        <w:t xml:space="preserve">; </w:t>
      </w:r>
    </w:p>
    <w:p w14:paraId="650D9AB4" w14:textId="12C35A87" w:rsidR="00B7768F" w:rsidRPr="003A60AA" w:rsidRDefault="00FC6583" w:rsidP="00B7768F">
      <w:pPr>
        <w:jc w:val="both"/>
        <w:rPr>
          <w:rFonts w:ascii="Arial" w:hAnsi="Arial" w:cs="Arial"/>
        </w:rPr>
      </w:pPr>
      <w:r w:rsidRPr="003A60AA">
        <w:rPr>
          <w:rFonts w:ascii="Arial" w:hAnsi="Arial" w:cs="Arial"/>
        </w:rPr>
        <w:t>Ressalta-se, por fim, que a ausência de registros completos, imagens ou contextualização adequada dos fatos pode conduzir a interpretações equivocadas, uma vez que cada atendimento possui especificidades que justificam os deslocamentos realizados.</w:t>
      </w:r>
    </w:p>
    <w:p w14:paraId="2BD767BE" w14:textId="140F29A5" w:rsidR="00B7768F" w:rsidRPr="003A60AA" w:rsidRDefault="00B7768F" w:rsidP="00B7768F">
      <w:pPr>
        <w:jc w:val="both"/>
        <w:rPr>
          <w:rFonts w:ascii="Arial" w:hAnsi="Arial" w:cs="Arial"/>
        </w:rPr>
      </w:pPr>
    </w:p>
    <w:p w14:paraId="01B3B3AD" w14:textId="24BD5FE8" w:rsidR="00B7768F" w:rsidRPr="003A60AA" w:rsidRDefault="00B7768F" w:rsidP="00B7768F">
      <w:pPr>
        <w:jc w:val="both"/>
        <w:rPr>
          <w:rFonts w:ascii="Arial" w:hAnsi="Arial" w:cs="Arial"/>
          <w:b/>
          <w:bCs/>
        </w:rPr>
      </w:pPr>
      <w:r w:rsidRPr="003A60AA">
        <w:rPr>
          <w:rFonts w:ascii="Arial" w:hAnsi="Arial" w:cs="Arial"/>
          <w:b/>
          <w:bCs/>
        </w:rPr>
        <w:t xml:space="preserve"> 5. Das respostas objetivas aos questionamentos</w:t>
      </w:r>
    </w:p>
    <w:p w14:paraId="6600AA8B" w14:textId="2A039996" w:rsidR="00B7768F" w:rsidRPr="003A60AA" w:rsidRDefault="00B7768F" w:rsidP="00B7768F">
      <w:pPr>
        <w:jc w:val="both"/>
        <w:rPr>
          <w:rFonts w:ascii="Arial" w:hAnsi="Arial" w:cs="Arial"/>
        </w:rPr>
      </w:pPr>
      <w:r w:rsidRPr="003A60AA">
        <w:rPr>
          <w:rStyle w:val="Forte"/>
          <w:rFonts w:ascii="Arial" w:hAnsi="Arial" w:cs="Arial"/>
        </w:rPr>
        <w:lastRenderedPageBreak/>
        <w:t>1. Quem utiliza o veículo do CRM?</w:t>
      </w:r>
      <w:r w:rsidR="000F0A1B" w:rsidRPr="003A60AA">
        <w:rPr>
          <w:rStyle w:val="Forte"/>
          <w:rFonts w:ascii="Arial" w:hAnsi="Arial" w:cs="Arial"/>
        </w:rPr>
        <w:t xml:space="preserve"> </w:t>
      </w:r>
      <w:r w:rsidR="000F0A1B" w:rsidRPr="003A60AA">
        <w:rPr>
          <w:rStyle w:val="Forte"/>
          <w:rFonts w:ascii="Arial" w:hAnsi="Arial" w:cs="Arial"/>
          <w:b w:val="0"/>
          <w:bCs w:val="0"/>
        </w:rPr>
        <w:t xml:space="preserve">Todas as </w:t>
      </w:r>
      <w:r w:rsidR="000F0A1B" w:rsidRPr="003A60AA">
        <w:rPr>
          <w:rFonts w:ascii="Arial" w:hAnsi="Arial" w:cs="Arial"/>
        </w:rPr>
        <w:t>s</w:t>
      </w:r>
      <w:r w:rsidRPr="003A60AA">
        <w:rPr>
          <w:rFonts w:ascii="Arial" w:hAnsi="Arial" w:cs="Arial"/>
        </w:rPr>
        <w:t>ervidoras do C</w:t>
      </w:r>
      <w:r w:rsidR="000F0A1B" w:rsidRPr="003A60AA">
        <w:rPr>
          <w:rFonts w:ascii="Arial" w:hAnsi="Arial" w:cs="Arial"/>
        </w:rPr>
        <w:t xml:space="preserve">entro de Referência da </w:t>
      </w:r>
      <w:r w:rsidRPr="003A60AA">
        <w:rPr>
          <w:rFonts w:ascii="Arial" w:hAnsi="Arial" w:cs="Arial"/>
        </w:rPr>
        <w:t>M</w:t>
      </w:r>
      <w:r w:rsidR="000F0A1B" w:rsidRPr="003A60AA">
        <w:rPr>
          <w:rFonts w:ascii="Arial" w:hAnsi="Arial" w:cs="Arial"/>
        </w:rPr>
        <w:t>ulher</w:t>
      </w:r>
      <w:r w:rsidRPr="003A60AA">
        <w:rPr>
          <w:rFonts w:ascii="Arial" w:hAnsi="Arial" w:cs="Arial"/>
        </w:rPr>
        <w:t xml:space="preserve">, </w:t>
      </w:r>
      <w:r w:rsidR="000F0A1B" w:rsidRPr="003A60AA">
        <w:rPr>
          <w:rFonts w:ascii="Arial" w:hAnsi="Arial" w:cs="Arial"/>
        </w:rPr>
        <w:t>incluindo a equipe de psicólogas,</w:t>
      </w:r>
      <w:r w:rsidRPr="003A60AA">
        <w:rPr>
          <w:rFonts w:ascii="Arial" w:hAnsi="Arial" w:cs="Arial"/>
        </w:rPr>
        <w:t xml:space="preserve"> chefias de divisão e equipe técnica em regime de plantão.</w:t>
      </w:r>
    </w:p>
    <w:p w14:paraId="3C195EB5" w14:textId="77777777" w:rsidR="000F0A1B" w:rsidRPr="003A60AA" w:rsidRDefault="00B7768F" w:rsidP="00B7768F">
      <w:pPr>
        <w:jc w:val="both"/>
        <w:rPr>
          <w:rStyle w:val="Forte"/>
          <w:rFonts w:ascii="Arial" w:hAnsi="Arial" w:cs="Arial"/>
        </w:rPr>
      </w:pPr>
      <w:r w:rsidRPr="003A60AA">
        <w:rPr>
          <w:rStyle w:val="Forte"/>
          <w:rFonts w:ascii="Arial" w:hAnsi="Arial" w:cs="Arial"/>
        </w:rPr>
        <w:t>2. Como é fixada a escala de plantão?</w:t>
      </w:r>
    </w:p>
    <w:p w14:paraId="429B8744" w14:textId="13844E29" w:rsidR="00B7768F" w:rsidRPr="003A60AA" w:rsidRDefault="00B7768F" w:rsidP="00B7768F">
      <w:pPr>
        <w:jc w:val="both"/>
        <w:rPr>
          <w:rFonts w:ascii="Arial" w:hAnsi="Arial" w:cs="Arial"/>
        </w:rPr>
      </w:pPr>
      <w:r w:rsidRPr="003A60AA">
        <w:rPr>
          <w:rFonts w:ascii="Arial" w:hAnsi="Arial" w:cs="Arial"/>
        </w:rPr>
        <w:t>Por meio de organização interna da coordenação, garantindo cobertura ininterrupta 24h.</w:t>
      </w:r>
      <w:r w:rsidR="000F0A1B" w:rsidRPr="003A60AA">
        <w:rPr>
          <w:rFonts w:ascii="Arial" w:hAnsi="Arial" w:cs="Arial"/>
        </w:rPr>
        <w:t xml:space="preserve"> Como o centro de </w:t>
      </w:r>
      <w:r w:rsidR="008E62BC" w:rsidRPr="003A60AA">
        <w:rPr>
          <w:rFonts w:ascii="Arial" w:hAnsi="Arial" w:cs="Arial"/>
        </w:rPr>
        <w:t>referência</w:t>
      </w:r>
      <w:r w:rsidR="000F0A1B" w:rsidRPr="003A60AA">
        <w:rPr>
          <w:rFonts w:ascii="Arial" w:hAnsi="Arial" w:cs="Arial"/>
        </w:rPr>
        <w:t xml:space="preserve"> da mulher passou por reformulação de equipe, por mais de 45 dias o plantão ficou destinado somente </w:t>
      </w:r>
      <w:r w:rsidR="008E62BC" w:rsidRPr="003A60AA">
        <w:rPr>
          <w:rFonts w:ascii="Arial" w:hAnsi="Arial" w:cs="Arial"/>
        </w:rPr>
        <w:t>a</w:t>
      </w:r>
      <w:r w:rsidR="000F0A1B" w:rsidRPr="003A60AA">
        <w:rPr>
          <w:rFonts w:ascii="Arial" w:hAnsi="Arial" w:cs="Arial"/>
        </w:rPr>
        <w:t xml:space="preserve"> uma servidora.</w:t>
      </w:r>
    </w:p>
    <w:p w14:paraId="61B78641" w14:textId="77777777" w:rsidR="000F0A1B" w:rsidRPr="003A60AA" w:rsidRDefault="00B7768F" w:rsidP="00B7768F">
      <w:pPr>
        <w:jc w:val="both"/>
        <w:rPr>
          <w:rStyle w:val="Forte"/>
          <w:rFonts w:ascii="Arial" w:hAnsi="Arial" w:cs="Arial"/>
        </w:rPr>
      </w:pPr>
      <w:r w:rsidRPr="003A60AA">
        <w:rPr>
          <w:rStyle w:val="Forte"/>
          <w:rFonts w:ascii="Arial" w:hAnsi="Arial" w:cs="Arial"/>
        </w:rPr>
        <w:t>3. O veículo fica disponível independentemente de abrigamento/plantão?</w:t>
      </w:r>
    </w:p>
    <w:p w14:paraId="63A11457" w14:textId="425529E1" w:rsidR="00B7768F" w:rsidRPr="003A60AA" w:rsidRDefault="000F0A1B" w:rsidP="00B7768F">
      <w:pPr>
        <w:jc w:val="both"/>
        <w:rPr>
          <w:rFonts w:ascii="Arial" w:hAnsi="Arial" w:cs="Arial"/>
        </w:rPr>
      </w:pPr>
      <w:r w:rsidRPr="003A60AA">
        <w:rPr>
          <w:rFonts w:ascii="Arial" w:hAnsi="Arial" w:cs="Arial"/>
        </w:rPr>
        <w:t>Sim</w:t>
      </w:r>
      <w:r w:rsidR="00B7768F" w:rsidRPr="003A60AA">
        <w:rPr>
          <w:rFonts w:ascii="Arial" w:hAnsi="Arial" w:cs="Arial"/>
        </w:rPr>
        <w:t xml:space="preserve">. O uso está vinculado às demandas do serviço </w:t>
      </w:r>
      <w:r w:rsidRPr="003A60AA">
        <w:rPr>
          <w:rFonts w:ascii="Arial" w:hAnsi="Arial" w:cs="Arial"/>
        </w:rPr>
        <w:t xml:space="preserve">de proteção </w:t>
      </w:r>
      <w:r w:rsidR="00474F12" w:rsidRPr="003A60AA">
        <w:rPr>
          <w:rFonts w:ascii="Arial" w:hAnsi="Arial" w:cs="Arial"/>
        </w:rPr>
        <w:t>a</w:t>
      </w:r>
      <w:r w:rsidRPr="003A60AA">
        <w:rPr>
          <w:rFonts w:ascii="Arial" w:hAnsi="Arial" w:cs="Arial"/>
        </w:rPr>
        <w:t xml:space="preserve"> mulher, acolhimento, atendimentos, busca ativa, ida aos equipamentos públicos e pr</w:t>
      </w:r>
      <w:r w:rsidR="00474F12" w:rsidRPr="003A60AA">
        <w:rPr>
          <w:rFonts w:ascii="Arial" w:hAnsi="Arial" w:cs="Arial"/>
        </w:rPr>
        <w:t>i</w:t>
      </w:r>
      <w:r w:rsidRPr="003A60AA">
        <w:rPr>
          <w:rFonts w:ascii="Arial" w:hAnsi="Arial" w:cs="Arial"/>
        </w:rPr>
        <w:t xml:space="preserve">vados que destinam atendimento as </w:t>
      </w:r>
      <w:r w:rsidR="00474F12" w:rsidRPr="003A60AA">
        <w:rPr>
          <w:rFonts w:ascii="Arial" w:hAnsi="Arial" w:cs="Arial"/>
        </w:rPr>
        <w:t xml:space="preserve">mulheres. </w:t>
      </w:r>
    </w:p>
    <w:p w14:paraId="633A7330" w14:textId="77777777" w:rsidR="008E62BC" w:rsidRPr="003A60AA" w:rsidRDefault="00B7768F" w:rsidP="00B7768F">
      <w:pPr>
        <w:jc w:val="both"/>
        <w:rPr>
          <w:rStyle w:val="Forte"/>
          <w:rFonts w:ascii="Arial" w:hAnsi="Arial" w:cs="Arial"/>
        </w:rPr>
      </w:pPr>
      <w:r w:rsidRPr="003A60AA">
        <w:rPr>
          <w:rStyle w:val="Forte"/>
          <w:rFonts w:ascii="Arial" w:hAnsi="Arial" w:cs="Arial"/>
        </w:rPr>
        <w:t>4. O servidor utiliza veículo próprio para buscar o oficial?</w:t>
      </w:r>
    </w:p>
    <w:p w14:paraId="3596493D" w14:textId="7140EFBF" w:rsidR="00B7768F" w:rsidRPr="003A60AA" w:rsidRDefault="00B7768F" w:rsidP="00B7768F">
      <w:pPr>
        <w:jc w:val="both"/>
        <w:rPr>
          <w:rFonts w:ascii="Arial" w:hAnsi="Arial" w:cs="Arial"/>
        </w:rPr>
      </w:pPr>
      <w:r w:rsidRPr="003A60AA">
        <w:rPr>
          <w:rFonts w:ascii="Arial" w:hAnsi="Arial" w:cs="Arial"/>
        </w:rPr>
        <w:t>Em regra, o veículo pode permanecer com a plantonista, visando garantir agilidade e segurança.</w:t>
      </w:r>
    </w:p>
    <w:p w14:paraId="18738CEE" w14:textId="77777777" w:rsidR="000F0A1B" w:rsidRPr="003A60AA" w:rsidRDefault="00B7768F" w:rsidP="00B7768F">
      <w:pPr>
        <w:jc w:val="both"/>
        <w:rPr>
          <w:rStyle w:val="Forte"/>
          <w:rFonts w:ascii="Arial" w:hAnsi="Arial" w:cs="Arial"/>
        </w:rPr>
      </w:pPr>
      <w:r w:rsidRPr="003A60AA">
        <w:rPr>
          <w:rStyle w:val="Forte"/>
          <w:rFonts w:ascii="Arial" w:hAnsi="Arial" w:cs="Arial"/>
        </w:rPr>
        <w:t>5. Cópia dos atendimentos realizados</w:t>
      </w:r>
    </w:p>
    <w:p w14:paraId="4085BA92" w14:textId="04DA7B4A" w:rsidR="000F0A1B" w:rsidRPr="003A60AA" w:rsidRDefault="000F0A1B" w:rsidP="00B7768F">
      <w:pPr>
        <w:jc w:val="both"/>
        <w:rPr>
          <w:rStyle w:val="Forte"/>
          <w:rFonts w:ascii="Arial" w:hAnsi="Arial" w:cs="Arial"/>
          <w:b w:val="0"/>
          <w:bCs w:val="0"/>
        </w:rPr>
      </w:pPr>
      <w:r w:rsidRPr="003A60AA">
        <w:rPr>
          <w:rStyle w:val="Forte"/>
          <w:rFonts w:ascii="Arial" w:hAnsi="Arial" w:cs="Arial"/>
          <w:b w:val="0"/>
          <w:bCs w:val="0"/>
        </w:rPr>
        <w:t>O município conta com um sistema informatizado que chama SISPRE</w:t>
      </w:r>
      <w:r w:rsidR="003A60AA" w:rsidRPr="003A60AA">
        <w:rPr>
          <w:rStyle w:val="Forte"/>
          <w:rFonts w:ascii="Arial" w:hAnsi="Arial" w:cs="Arial"/>
          <w:b w:val="0"/>
          <w:bCs w:val="0"/>
        </w:rPr>
        <w:t>F</w:t>
      </w:r>
      <w:r w:rsidRPr="003A60AA">
        <w:rPr>
          <w:rStyle w:val="Forte"/>
          <w:rFonts w:ascii="Arial" w:hAnsi="Arial" w:cs="Arial"/>
          <w:b w:val="0"/>
          <w:bCs w:val="0"/>
        </w:rPr>
        <w:t xml:space="preserve"> e é alimentado pelas servidoras, pelos dados das ocorrências do </w:t>
      </w:r>
      <w:r w:rsidR="00332740" w:rsidRPr="003A60AA">
        <w:rPr>
          <w:rStyle w:val="Forte"/>
          <w:rFonts w:ascii="Arial" w:hAnsi="Arial" w:cs="Arial"/>
          <w:b w:val="0"/>
          <w:bCs w:val="0"/>
        </w:rPr>
        <w:t>relatório emitido</w:t>
      </w:r>
      <w:r w:rsidRPr="003A60AA">
        <w:rPr>
          <w:rStyle w:val="Forte"/>
          <w:rFonts w:ascii="Arial" w:hAnsi="Arial" w:cs="Arial"/>
          <w:b w:val="0"/>
          <w:bCs w:val="0"/>
        </w:rPr>
        <w:t xml:space="preserve"> em 0/01/2026 à </w:t>
      </w:r>
      <w:r w:rsidR="008E62BC" w:rsidRPr="003A60AA">
        <w:rPr>
          <w:rStyle w:val="Forte"/>
          <w:rFonts w:ascii="Arial" w:hAnsi="Arial" w:cs="Arial"/>
          <w:b w:val="0"/>
          <w:bCs w:val="0"/>
        </w:rPr>
        <w:t>13</w:t>
      </w:r>
      <w:r w:rsidRPr="003A60AA">
        <w:rPr>
          <w:rStyle w:val="Forte"/>
          <w:rFonts w:ascii="Arial" w:hAnsi="Arial" w:cs="Arial"/>
          <w:b w:val="0"/>
          <w:bCs w:val="0"/>
        </w:rPr>
        <w:t xml:space="preserve">/04/2026 demandaram </w:t>
      </w:r>
      <w:r w:rsidR="0089635E" w:rsidRPr="003A60AA">
        <w:rPr>
          <w:rStyle w:val="Forte"/>
          <w:rFonts w:ascii="Arial" w:hAnsi="Arial" w:cs="Arial"/>
          <w:b w:val="0"/>
          <w:bCs w:val="0"/>
        </w:rPr>
        <w:t>5</w:t>
      </w:r>
      <w:r w:rsidR="003A60AA" w:rsidRPr="003A60AA">
        <w:rPr>
          <w:rStyle w:val="Forte"/>
          <w:rFonts w:ascii="Arial" w:hAnsi="Arial" w:cs="Arial"/>
          <w:b w:val="0"/>
          <w:bCs w:val="0"/>
        </w:rPr>
        <w:t>91</w:t>
      </w:r>
      <w:r w:rsidR="0089635E" w:rsidRPr="003A60AA">
        <w:rPr>
          <w:rStyle w:val="Forte"/>
          <w:rFonts w:ascii="Arial" w:hAnsi="Arial" w:cs="Arial"/>
          <w:b w:val="0"/>
          <w:bCs w:val="0"/>
        </w:rPr>
        <w:t xml:space="preserve"> ocorrências, mantendo-se uma média de 17</w:t>
      </w:r>
      <w:r w:rsidR="00C078A3" w:rsidRPr="003A60AA">
        <w:rPr>
          <w:rStyle w:val="Forte"/>
          <w:rFonts w:ascii="Arial" w:hAnsi="Arial" w:cs="Arial"/>
          <w:b w:val="0"/>
          <w:bCs w:val="0"/>
        </w:rPr>
        <w:t>3</w:t>
      </w:r>
      <w:r w:rsidR="0089635E" w:rsidRPr="003A60AA">
        <w:rPr>
          <w:rStyle w:val="Forte"/>
          <w:rFonts w:ascii="Arial" w:hAnsi="Arial" w:cs="Arial"/>
          <w:b w:val="0"/>
          <w:bCs w:val="0"/>
        </w:rPr>
        <w:t xml:space="preserve"> ocorrências mensais, algo em torno de 06 ocorrências diárias.</w:t>
      </w:r>
    </w:p>
    <w:p w14:paraId="0AF46E01" w14:textId="3CD214D1" w:rsidR="0089635E" w:rsidRPr="003A60AA" w:rsidRDefault="0089635E" w:rsidP="00B7768F">
      <w:pPr>
        <w:jc w:val="both"/>
        <w:rPr>
          <w:rStyle w:val="Forte"/>
          <w:rFonts w:ascii="Arial" w:hAnsi="Arial" w:cs="Arial"/>
          <w:b w:val="0"/>
          <w:bCs w:val="0"/>
        </w:rPr>
      </w:pPr>
      <w:r w:rsidRPr="003A60AA">
        <w:rPr>
          <w:rStyle w:val="Forte"/>
          <w:rFonts w:ascii="Arial" w:hAnsi="Arial" w:cs="Arial"/>
          <w:b w:val="0"/>
          <w:bCs w:val="0"/>
        </w:rPr>
        <w:t>Ressalta ainda que, no ano de 2025 a casa de acolhimento das margaridas tiveram 1</w:t>
      </w:r>
      <w:r w:rsidR="00474F12" w:rsidRPr="003A60AA">
        <w:rPr>
          <w:rStyle w:val="Forte"/>
          <w:rFonts w:ascii="Arial" w:hAnsi="Arial" w:cs="Arial"/>
          <w:b w:val="0"/>
          <w:bCs w:val="0"/>
        </w:rPr>
        <w:t>5</w:t>
      </w:r>
      <w:r w:rsidRPr="003A60AA">
        <w:rPr>
          <w:rStyle w:val="Forte"/>
          <w:rFonts w:ascii="Arial" w:hAnsi="Arial" w:cs="Arial"/>
          <w:b w:val="0"/>
          <w:bCs w:val="0"/>
        </w:rPr>
        <w:t xml:space="preserve"> abrigamentos e neste ano de 2026 já foram 12 abrigamentos, mostrando uma alta crescente de atendimentos.</w:t>
      </w:r>
    </w:p>
    <w:p w14:paraId="10EB3193" w14:textId="21F71467" w:rsidR="000F0A1B" w:rsidRPr="003A60AA" w:rsidRDefault="003A60AA" w:rsidP="00B7768F">
      <w:pPr>
        <w:jc w:val="both"/>
        <w:rPr>
          <w:rStyle w:val="Forte"/>
          <w:rFonts w:ascii="Arial" w:hAnsi="Arial" w:cs="Arial"/>
        </w:rPr>
      </w:pPr>
      <w:r w:rsidRPr="003A60AA">
        <w:rPr>
          <w:rStyle w:val="Forte"/>
          <w:rFonts w:ascii="Arial" w:hAnsi="Arial" w:cs="Arial"/>
        </w:rPr>
        <w:drawing>
          <wp:inline distT="0" distB="0" distL="0" distR="0" wp14:anchorId="1ED6817F" wp14:editId="08EF1ABA">
            <wp:extent cx="5400040" cy="311213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3112135"/>
                    </a:xfrm>
                    <a:prstGeom prst="rect">
                      <a:avLst/>
                    </a:prstGeom>
                  </pic:spPr>
                </pic:pic>
              </a:graphicData>
            </a:graphic>
          </wp:inline>
        </w:drawing>
      </w:r>
    </w:p>
    <w:p w14:paraId="618477C2" w14:textId="28B2228C" w:rsidR="00B7768F" w:rsidRPr="003A60AA" w:rsidRDefault="00B7768F" w:rsidP="00B7768F">
      <w:pPr>
        <w:jc w:val="both"/>
        <w:rPr>
          <w:rFonts w:ascii="Arial" w:hAnsi="Arial" w:cs="Arial"/>
        </w:rPr>
      </w:pPr>
      <w:r w:rsidRPr="003A60AA">
        <w:rPr>
          <w:rFonts w:ascii="Arial" w:hAnsi="Arial" w:cs="Arial"/>
        </w:rPr>
        <w:lastRenderedPageBreak/>
        <w:t xml:space="preserve">Os registros </w:t>
      </w:r>
      <w:r w:rsidR="0089635E" w:rsidRPr="003A60AA">
        <w:rPr>
          <w:rFonts w:ascii="Arial" w:hAnsi="Arial" w:cs="Arial"/>
        </w:rPr>
        <w:t xml:space="preserve">do </w:t>
      </w:r>
      <w:proofErr w:type="spellStart"/>
      <w:r w:rsidR="00C078A3" w:rsidRPr="003A60AA">
        <w:rPr>
          <w:rFonts w:ascii="Arial" w:hAnsi="Arial" w:cs="Arial"/>
        </w:rPr>
        <w:t>S</w:t>
      </w:r>
      <w:r w:rsidR="0089635E" w:rsidRPr="003A60AA">
        <w:rPr>
          <w:rFonts w:ascii="Arial" w:hAnsi="Arial" w:cs="Arial"/>
        </w:rPr>
        <w:t>ispref</w:t>
      </w:r>
      <w:proofErr w:type="spellEnd"/>
      <w:r w:rsidR="0089635E" w:rsidRPr="003A60AA">
        <w:rPr>
          <w:rFonts w:ascii="Arial" w:hAnsi="Arial" w:cs="Arial"/>
        </w:rPr>
        <w:t xml:space="preserve"> </w:t>
      </w:r>
      <w:r w:rsidRPr="003A60AA">
        <w:rPr>
          <w:rFonts w:ascii="Arial" w:hAnsi="Arial" w:cs="Arial"/>
        </w:rPr>
        <w:t xml:space="preserve">existem, porém contêm </w:t>
      </w:r>
      <w:r w:rsidRPr="003A60AA">
        <w:rPr>
          <w:rStyle w:val="Forte"/>
          <w:rFonts w:ascii="Arial" w:hAnsi="Arial" w:cs="Arial"/>
          <w:b w:val="0"/>
          <w:bCs w:val="0"/>
        </w:rPr>
        <w:t>dados sensíveis e sigilosos</w:t>
      </w:r>
      <w:r w:rsidRPr="003A60AA">
        <w:rPr>
          <w:rFonts w:ascii="Arial" w:hAnsi="Arial" w:cs="Arial"/>
        </w:rPr>
        <w:t xml:space="preserve">, protegidos pela </w:t>
      </w:r>
      <w:r w:rsidRPr="003A60AA">
        <w:rPr>
          <w:rStyle w:val="whitespace-normal"/>
          <w:rFonts w:ascii="Arial" w:hAnsi="Arial" w:cs="Arial"/>
        </w:rPr>
        <w:t>Lei Geral de Proteção de Dados (Lei nº 13.709/2018)</w:t>
      </w:r>
      <w:r w:rsidRPr="003A60AA">
        <w:rPr>
          <w:rFonts w:ascii="Arial" w:hAnsi="Arial" w:cs="Arial"/>
        </w:rPr>
        <w:t>.</w:t>
      </w:r>
    </w:p>
    <w:p w14:paraId="38E74E2E" w14:textId="77777777" w:rsidR="0089635E" w:rsidRPr="003A60AA" w:rsidRDefault="00B7768F" w:rsidP="00B7768F">
      <w:pPr>
        <w:jc w:val="both"/>
        <w:rPr>
          <w:rStyle w:val="Forte"/>
          <w:rFonts w:ascii="Arial" w:hAnsi="Arial" w:cs="Arial"/>
        </w:rPr>
      </w:pPr>
      <w:r w:rsidRPr="003A60AA">
        <w:rPr>
          <w:rStyle w:val="Forte"/>
          <w:rFonts w:ascii="Arial" w:hAnsi="Arial" w:cs="Arial"/>
        </w:rPr>
        <w:t>6. Onde o veículo permanece?</w:t>
      </w:r>
    </w:p>
    <w:p w14:paraId="31F33C12" w14:textId="1B6D8FF2" w:rsidR="00B7768F" w:rsidRPr="003A60AA" w:rsidRDefault="00B7768F" w:rsidP="00B7768F">
      <w:pPr>
        <w:jc w:val="both"/>
        <w:rPr>
          <w:rFonts w:ascii="Arial" w:hAnsi="Arial" w:cs="Arial"/>
        </w:rPr>
      </w:pPr>
      <w:r w:rsidRPr="003A60AA">
        <w:rPr>
          <w:rFonts w:ascii="Arial" w:hAnsi="Arial" w:cs="Arial"/>
        </w:rPr>
        <w:t>No C</w:t>
      </w:r>
      <w:r w:rsidR="0089635E" w:rsidRPr="003A60AA">
        <w:rPr>
          <w:rFonts w:ascii="Arial" w:hAnsi="Arial" w:cs="Arial"/>
        </w:rPr>
        <w:t xml:space="preserve">entro de Referência da </w:t>
      </w:r>
      <w:r w:rsidRPr="003A60AA">
        <w:rPr>
          <w:rFonts w:ascii="Arial" w:hAnsi="Arial" w:cs="Arial"/>
        </w:rPr>
        <w:t>M</w:t>
      </w:r>
      <w:r w:rsidR="0089635E" w:rsidRPr="003A60AA">
        <w:rPr>
          <w:rFonts w:ascii="Arial" w:hAnsi="Arial" w:cs="Arial"/>
        </w:rPr>
        <w:t>ulher</w:t>
      </w:r>
      <w:r w:rsidRPr="003A60AA">
        <w:rPr>
          <w:rFonts w:ascii="Arial" w:hAnsi="Arial" w:cs="Arial"/>
        </w:rPr>
        <w:t xml:space="preserve"> ou sob responsabilidade da plantonista, conforme necessidade do serviço.</w:t>
      </w:r>
    </w:p>
    <w:p w14:paraId="6A7B6CCB" w14:textId="77777777" w:rsidR="0089635E" w:rsidRPr="003A60AA" w:rsidRDefault="00B7768F" w:rsidP="00B7768F">
      <w:pPr>
        <w:jc w:val="both"/>
        <w:rPr>
          <w:rStyle w:val="Forte"/>
          <w:rFonts w:ascii="Arial" w:hAnsi="Arial" w:cs="Arial"/>
        </w:rPr>
      </w:pPr>
      <w:r w:rsidRPr="003A60AA">
        <w:rPr>
          <w:rStyle w:val="Forte"/>
          <w:rFonts w:ascii="Arial" w:hAnsi="Arial" w:cs="Arial"/>
        </w:rPr>
        <w:t>7. O veículo é utilizado em viagens?</w:t>
      </w:r>
    </w:p>
    <w:p w14:paraId="5B545C46" w14:textId="446AFF64" w:rsidR="00B7768F" w:rsidRPr="003A60AA" w:rsidRDefault="00B7768F" w:rsidP="00B7768F">
      <w:pPr>
        <w:jc w:val="both"/>
        <w:rPr>
          <w:rFonts w:ascii="Arial" w:hAnsi="Arial" w:cs="Arial"/>
        </w:rPr>
      </w:pPr>
      <w:r w:rsidRPr="003A60AA">
        <w:rPr>
          <w:rFonts w:ascii="Arial" w:hAnsi="Arial" w:cs="Arial"/>
        </w:rPr>
        <w:t xml:space="preserve">Sim, </w:t>
      </w:r>
      <w:r w:rsidR="0089635E" w:rsidRPr="003A60AA">
        <w:rPr>
          <w:rFonts w:ascii="Arial" w:hAnsi="Arial" w:cs="Arial"/>
        </w:rPr>
        <w:t>ele é utilizado para viagens que envolvem treinamentos, reuniões</w:t>
      </w:r>
      <w:r w:rsidR="00C078A3" w:rsidRPr="003A60AA">
        <w:rPr>
          <w:rFonts w:ascii="Arial" w:hAnsi="Arial" w:cs="Arial"/>
        </w:rPr>
        <w:t>, e demais necessidades da pasta ou da secretária</w:t>
      </w:r>
      <w:r w:rsidR="0089635E" w:rsidRPr="003A60AA">
        <w:rPr>
          <w:rFonts w:ascii="Arial" w:hAnsi="Arial" w:cs="Arial"/>
        </w:rPr>
        <w:t>.</w:t>
      </w:r>
    </w:p>
    <w:p w14:paraId="1891B661" w14:textId="77777777" w:rsidR="0089635E" w:rsidRPr="003A60AA" w:rsidRDefault="00B7768F" w:rsidP="00B7768F">
      <w:pPr>
        <w:jc w:val="both"/>
        <w:rPr>
          <w:rStyle w:val="Forte"/>
          <w:rFonts w:ascii="Arial" w:hAnsi="Arial" w:cs="Arial"/>
        </w:rPr>
      </w:pPr>
      <w:r w:rsidRPr="003A60AA">
        <w:rPr>
          <w:rStyle w:val="Forte"/>
          <w:rFonts w:ascii="Arial" w:hAnsi="Arial" w:cs="Arial"/>
        </w:rPr>
        <w:t>8. Há atendimento fora de Araraquara?</w:t>
      </w:r>
    </w:p>
    <w:p w14:paraId="4E64CC2F" w14:textId="1ABD74BE" w:rsidR="00B7768F" w:rsidRPr="003A60AA" w:rsidRDefault="00B7768F" w:rsidP="00B7768F">
      <w:pPr>
        <w:jc w:val="both"/>
        <w:rPr>
          <w:rFonts w:ascii="Arial" w:hAnsi="Arial" w:cs="Arial"/>
        </w:rPr>
      </w:pPr>
      <w:r w:rsidRPr="003A60AA">
        <w:rPr>
          <w:rFonts w:ascii="Arial" w:hAnsi="Arial" w:cs="Arial"/>
        </w:rPr>
        <w:t xml:space="preserve">O foco é o município, mas pode haver deslocamentos pontuais para garantia </w:t>
      </w:r>
      <w:r w:rsidR="00C87918" w:rsidRPr="003A60AA">
        <w:rPr>
          <w:rFonts w:ascii="Arial" w:hAnsi="Arial" w:cs="Arial"/>
        </w:rPr>
        <w:t xml:space="preserve">e </w:t>
      </w:r>
      <w:r w:rsidRPr="003A60AA">
        <w:rPr>
          <w:rFonts w:ascii="Arial" w:hAnsi="Arial" w:cs="Arial"/>
        </w:rPr>
        <w:t>segurança d</w:t>
      </w:r>
      <w:r w:rsidR="00C87918" w:rsidRPr="003A60AA">
        <w:rPr>
          <w:rFonts w:ascii="Arial" w:hAnsi="Arial" w:cs="Arial"/>
        </w:rPr>
        <w:t>o serviço a ser prestado.</w:t>
      </w:r>
    </w:p>
    <w:p w14:paraId="1C9CED11" w14:textId="77777777" w:rsidR="00A21945" w:rsidRPr="003A60AA" w:rsidRDefault="00B7768F" w:rsidP="00B7768F">
      <w:pPr>
        <w:jc w:val="both"/>
        <w:rPr>
          <w:rStyle w:val="Forte"/>
          <w:rFonts w:ascii="Arial" w:hAnsi="Arial" w:cs="Arial"/>
        </w:rPr>
      </w:pPr>
      <w:r w:rsidRPr="003A60AA">
        <w:rPr>
          <w:rStyle w:val="Forte"/>
          <w:rFonts w:ascii="Arial" w:hAnsi="Arial" w:cs="Arial"/>
        </w:rPr>
        <w:t>9. Existe autorização formal para não permanecer no CRM?</w:t>
      </w:r>
    </w:p>
    <w:p w14:paraId="0BFA105A" w14:textId="32770F91" w:rsidR="00B7768F" w:rsidRPr="003A60AA" w:rsidRDefault="00B7768F" w:rsidP="00B7768F">
      <w:pPr>
        <w:jc w:val="both"/>
        <w:rPr>
          <w:rFonts w:ascii="Arial" w:hAnsi="Arial" w:cs="Arial"/>
        </w:rPr>
      </w:pPr>
      <w:r w:rsidRPr="003A60AA">
        <w:rPr>
          <w:rFonts w:ascii="Arial" w:hAnsi="Arial" w:cs="Arial"/>
        </w:rPr>
        <w:t>A autorização decorre da chefia imediata, dentro da gestão do serviço.</w:t>
      </w:r>
    </w:p>
    <w:p w14:paraId="76F6983B" w14:textId="77777777" w:rsidR="00A21945" w:rsidRPr="003A60AA" w:rsidRDefault="00B7768F" w:rsidP="00B7768F">
      <w:pPr>
        <w:jc w:val="both"/>
        <w:rPr>
          <w:rFonts w:ascii="Arial" w:hAnsi="Arial" w:cs="Arial"/>
        </w:rPr>
      </w:pPr>
      <w:r w:rsidRPr="003A60AA">
        <w:rPr>
          <w:rStyle w:val="Forte"/>
          <w:rFonts w:ascii="Arial" w:hAnsi="Arial" w:cs="Arial"/>
        </w:rPr>
        <w:t>10. Há controle de uso?</w:t>
      </w:r>
      <w:r w:rsidR="00A21945" w:rsidRPr="003A60AA">
        <w:rPr>
          <w:rStyle w:val="Forte"/>
          <w:rFonts w:ascii="Arial" w:hAnsi="Arial" w:cs="Arial"/>
        </w:rPr>
        <w:t xml:space="preserve"> </w:t>
      </w:r>
    </w:p>
    <w:p w14:paraId="1352080B" w14:textId="4C649648" w:rsidR="00B7768F" w:rsidRPr="003A60AA" w:rsidRDefault="00A21945" w:rsidP="00B7768F">
      <w:pPr>
        <w:jc w:val="both"/>
        <w:rPr>
          <w:rFonts w:ascii="Arial" w:hAnsi="Arial" w:cs="Arial"/>
        </w:rPr>
      </w:pPr>
      <w:r w:rsidRPr="003A60AA">
        <w:rPr>
          <w:rFonts w:ascii="Arial" w:hAnsi="Arial" w:cs="Arial"/>
        </w:rPr>
        <w:t>Não há registro atual</w:t>
      </w:r>
      <w:r w:rsidR="00B7768F" w:rsidRPr="003A60AA">
        <w:rPr>
          <w:rFonts w:ascii="Arial" w:hAnsi="Arial" w:cs="Arial"/>
        </w:rPr>
        <w:t>.</w:t>
      </w:r>
      <w:r w:rsidRPr="003A60AA">
        <w:rPr>
          <w:rFonts w:ascii="Arial" w:hAnsi="Arial" w:cs="Arial"/>
        </w:rPr>
        <w:t xml:space="preserve"> Há um </w:t>
      </w:r>
      <w:r w:rsidR="00474F12" w:rsidRPr="003A60AA">
        <w:rPr>
          <w:rFonts w:ascii="Arial" w:hAnsi="Arial" w:cs="Arial"/>
        </w:rPr>
        <w:t>último</w:t>
      </w:r>
      <w:r w:rsidRPr="003A60AA">
        <w:rPr>
          <w:rFonts w:ascii="Arial" w:hAnsi="Arial" w:cs="Arial"/>
        </w:rPr>
        <w:t xml:space="preserve"> registro no dia 05/10/2023</w:t>
      </w:r>
      <w:r w:rsidR="00474F12" w:rsidRPr="003A60AA">
        <w:rPr>
          <w:rFonts w:ascii="Arial" w:hAnsi="Arial" w:cs="Arial"/>
        </w:rPr>
        <w:t>, utilizado pela chefe de divisão da época Lais de Conti.</w:t>
      </w:r>
    </w:p>
    <w:p w14:paraId="1D9D3143" w14:textId="77777777" w:rsidR="00A21945" w:rsidRPr="003A60AA" w:rsidRDefault="00B7768F" w:rsidP="00B7768F">
      <w:pPr>
        <w:jc w:val="both"/>
        <w:rPr>
          <w:rStyle w:val="Forte"/>
          <w:rFonts w:ascii="Arial" w:hAnsi="Arial" w:cs="Arial"/>
        </w:rPr>
      </w:pPr>
      <w:r w:rsidRPr="003A60AA">
        <w:rPr>
          <w:rStyle w:val="Forte"/>
          <w:rFonts w:ascii="Arial" w:hAnsi="Arial" w:cs="Arial"/>
        </w:rPr>
        <w:t>11. Rastreamento do veículo</w:t>
      </w:r>
    </w:p>
    <w:p w14:paraId="23560624" w14:textId="77777777" w:rsidR="00C078A3" w:rsidRPr="003A60AA" w:rsidRDefault="00C078A3" w:rsidP="00C078A3">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O veículo oficial possui sistema de rastreamento. Contudo, a forma de apresentação dos dados, especialmente com a identificação de endereços, pode comprometer a segurança do serviço, uma vez que expõe locais sensíveis, como casas de abrigo sigiloso, bem como os endereços das mulheres atendidas.</w:t>
      </w:r>
    </w:p>
    <w:p w14:paraId="36364967" w14:textId="77777777" w:rsidR="00C078A3" w:rsidRPr="003A60AA" w:rsidRDefault="00C078A3" w:rsidP="00C078A3">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Ressalta-se que situação semelhante já ocorreu em momento anterior, quando informações dessa natureza foram disponibilizadas, resultando na exposição indevida de dados sensíveis a agentes públicos, com consequências negativas à segurança das assistidas e da própria rede de proteção.</w:t>
      </w:r>
    </w:p>
    <w:p w14:paraId="65A9F00A" w14:textId="77777777" w:rsidR="00A21945" w:rsidRPr="003A60AA" w:rsidRDefault="00B7768F" w:rsidP="00B7768F">
      <w:pPr>
        <w:jc w:val="both"/>
        <w:rPr>
          <w:rStyle w:val="Forte"/>
          <w:rFonts w:ascii="Arial" w:hAnsi="Arial" w:cs="Arial"/>
        </w:rPr>
      </w:pPr>
      <w:r w:rsidRPr="003A60AA">
        <w:rPr>
          <w:rStyle w:val="Forte"/>
          <w:rFonts w:ascii="Arial" w:hAnsi="Arial" w:cs="Arial"/>
        </w:rPr>
        <w:t>12. Confirmação de locais específicos</w:t>
      </w:r>
    </w:p>
    <w:p w14:paraId="08D2793B" w14:textId="77777777" w:rsidR="00A90094" w:rsidRPr="003A60AA" w:rsidRDefault="00A90094" w:rsidP="00A90094">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Os locais apontados demonstram, em um primeiro momento, a realização de levantamento desprovido de finalidade clara e sem a devida precisão das informações.</w:t>
      </w:r>
    </w:p>
    <w:p w14:paraId="0D817AF8" w14:textId="77777777" w:rsidR="00A90094" w:rsidRPr="003A60AA" w:rsidRDefault="00A90094" w:rsidP="00A90094">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 xml:space="preserve">O endereço indicado como “Rua Lilia Eliza </w:t>
      </w:r>
      <w:proofErr w:type="spellStart"/>
      <w:r w:rsidRPr="003A60AA">
        <w:rPr>
          <w:rFonts w:ascii="Arial" w:eastAsia="Times New Roman" w:hAnsi="Arial" w:cs="Arial"/>
          <w:lang w:eastAsia="pt-BR"/>
        </w:rPr>
        <w:t>Eberli</w:t>
      </w:r>
      <w:proofErr w:type="spellEnd"/>
      <w:r w:rsidRPr="003A60AA">
        <w:rPr>
          <w:rFonts w:ascii="Arial" w:eastAsia="Times New Roman" w:hAnsi="Arial" w:cs="Arial"/>
          <w:lang w:eastAsia="pt-BR"/>
        </w:rPr>
        <w:t xml:space="preserve"> Lupo, próximo ao nº 437 – Araraquara” não corresponde a localização válida, inexistindo a numeração mencionada. Trata-se de via localizada no Residencial Salto Grande, região onde, de fato, reside a Subsecretária; contudo, sua residência possui numeração diversa, qual seja, nº 841, sendo certo, ainda, que no mesmo local residem outros servidores públicos municipais.</w:t>
      </w:r>
    </w:p>
    <w:p w14:paraId="3B5727DA" w14:textId="77777777" w:rsidR="00A90094" w:rsidRPr="003A60AA" w:rsidRDefault="00A90094" w:rsidP="00A90094">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 xml:space="preserve">No que se refere ao endereço “Rua Tupi, nº 183, Centro – Araraquara”, esclarece-se que corresponde à sede da igreja evangélica Sara Nossa Terra, onde a Subsecretária </w:t>
      </w:r>
      <w:r w:rsidRPr="003A60AA">
        <w:rPr>
          <w:rFonts w:ascii="Arial" w:eastAsia="Times New Roman" w:hAnsi="Arial" w:cs="Arial"/>
          <w:lang w:eastAsia="pt-BR"/>
        </w:rPr>
        <w:lastRenderedPageBreak/>
        <w:t>exerce função pastoral, tratando-se de informação pública, amplamente disponível em meios de acesso aberto.</w:t>
      </w:r>
    </w:p>
    <w:p w14:paraId="19A0B309" w14:textId="77777777" w:rsidR="00A90094" w:rsidRPr="003A60AA" w:rsidRDefault="00A90094" w:rsidP="00A90094">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Quanto à indicação genérica da cidade de São Carlos, verifica-se a impossibilidade de identificação precisa do local, diante da ausência de elementos mínimos que permitam sua individualização.</w:t>
      </w:r>
    </w:p>
    <w:p w14:paraId="450115C5" w14:textId="77777777" w:rsidR="00A90094" w:rsidRPr="003A60AA" w:rsidRDefault="00A90094" w:rsidP="00A90094">
      <w:pPr>
        <w:spacing w:before="100" w:beforeAutospacing="1" w:after="100" w:afterAutospacing="1"/>
        <w:jc w:val="both"/>
        <w:rPr>
          <w:rFonts w:ascii="Arial" w:eastAsia="Times New Roman" w:hAnsi="Arial" w:cs="Arial"/>
          <w:lang w:eastAsia="pt-BR"/>
        </w:rPr>
      </w:pPr>
      <w:r w:rsidRPr="003A60AA">
        <w:rPr>
          <w:rFonts w:ascii="Arial" w:eastAsia="Times New Roman" w:hAnsi="Arial" w:cs="Arial"/>
          <w:lang w:eastAsia="pt-BR"/>
        </w:rPr>
        <w:t>Dessa forma, constata-se que os apontamentos realizados carecem de exatidão e contextualização, não sendo aptos, por si só, a demonstrar eventual irregularidade no uso do veículo oficial.</w:t>
      </w:r>
    </w:p>
    <w:p w14:paraId="39FEDC41" w14:textId="77777777" w:rsidR="00A21945" w:rsidRPr="003A60AA" w:rsidRDefault="00B7768F" w:rsidP="00B7768F">
      <w:pPr>
        <w:jc w:val="both"/>
        <w:rPr>
          <w:rStyle w:val="Forte"/>
          <w:rFonts w:ascii="Arial" w:hAnsi="Arial" w:cs="Arial"/>
        </w:rPr>
      </w:pPr>
      <w:r w:rsidRPr="003A60AA">
        <w:rPr>
          <w:rStyle w:val="Forte"/>
          <w:rFonts w:ascii="Arial" w:hAnsi="Arial" w:cs="Arial"/>
        </w:rPr>
        <w:t>13. Uso para fins privados</w:t>
      </w:r>
    </w:p>
    <w:p w14:paraId="57D07C5D" w14:textId="5D63964F" w:rsidR="00B7768F" w:rsidRPr="003A60AA" w:rsidRDefault="00EF20F7" w:rsidP="00EF20F7">
      <w:pPr>
        <w:jc w:val="both"/>
        <w:rPr>
          <w:rFonts w:ascii="Arial" w:hAnsi="Arial" w:cs="Arial"/>
        </w:rPr>
      </w:pPr>
      <w:r w:rsidRPr="003A60AA">
        <w:rPr>
          <w:rFonts w:ascii="Arial" w:hAnsi="Arial" w:cs="Arial"/>
        </w:rPr>
        <w:t>Não há qualquer autorização para utilização do veículo oficial para fins privados. Ao contrário, existe autorização para sua utilização no contexto do plantão, exclusivamente para o desempenho das atividades institucionais do serviço.</w:t>
      </w:r>
    </w:p>
    <w:p w14:paraId="743FDEEA" w14:textId="1FEDE5B7" w:rsidR="00B7768F" w:rsidRPr="003A60AA" w:rsidRDefault="00B7768F" w:rsidP="00B7768F">
      <w:pPr>
        <w:jc w:val="both"/>
        <w:rPr>
          <w:rFonts w:ascii="Arial" w:hAnsi="Arial" w:cs="Arial"/>
        </w:rPr>
      </w:pPr>
      <w:r w:rsidRPr="003A60AA">
        <w:rPr>
          <w:rFonts w:ascii="Arial" w:hAnsi="Arial" w:cs="Arial"/>
        </w:rPr>
        <w:t>6. Considerações finais</w:t>
      </w:r>
    </w:p>
    <w:p w14:paraId="51579CC2" w14:textId="77777777" w:rsidR="00B7768F" w:rsidRPr="003A60AA" w:rsidRDefault="00B7768F" w:rsidP="00B7768F">
      <w:pPr>
        <w:jc w:val="both"/>
        <w:rPr>
          <w:rFonts w:ascii="Arial" w:hAnsi="Arial" w:cs="Arial"/>
        </w:rPr>
      </w:pPr>
      <w:r w:rsidRPr="003A60AA">
        <w:rPr>
          <w:rFonts w:ascii="Arial" w:hAnsi="Arial" w:cs="Arial"/>
        </w:rPr>
        <w:t>O uso do veículo oficial está pautado no interesse público, na proteção da vida e na efetividade da política pública de enfrentamento à violência contra a mulher.</w:t>
      </w:r>
    </w:p>
    <w:p w14:paraId="2925B218" w14:textId="77777777" w:rsidR="00B7768F" w:rsidRPr="003A60AA" w:rsidRDefault="00B7768F" w:rsidP="00B7768F">
      <w:pPr>
        <w:jc w:val="both"/>
        <w:rPr>
          <w:rFonts w:ascii="Arial" w:hAnsi="Arial" w:cs="Arial"/>
        </w:rPr>
      </w:pPr>
      <w:r w:rsidRPr="003A60AA">
        <w:rPr>
          <w:rFonts w:ascii="Arial" w:hAnsi="Arial" w:cs="Arial"/>
        </w:rPr>
        <w:t>As especificidades do serviço — especialmente o atendimento emergencial e ininterrupto — exigem soluções operacionais diferenciadas, sempre orientadas pelos princípios da legalidade, eficiência e proteção integral da vítima.</w:t>
      </w:r>
    </w:p>
    <w:p w14:paraId="262E009D" w14:textId="77777777" w:rsidR="00B7768F" w:rsidRPr="003A60AA" w:rsidRDefault="00B7768F" w:rsidP="00B7768F">
      <w:pPr>
        <w:jc w:val="both"/>
        <w:rPr>
          <w:rFonts w:ascii="Arial" w:hAnsi="Arial" w:cs="Arial"/>
        </w:rPr>
      </w:pPr>
      <w:r w:rsidRPr="003A60AA">
        <w:rPr>
          <w:rFonts w:ascii="Arial" w:hAnsi="Arial" w:cs="Arial"/>
        </w:rPr>
        <w:t>Colocamo-nos à disposição para quaisquer esclarecimentos adicionais.</w:t>
      </w:r>
    </w:p>
    <w:p w14:paraId="7E214E30" w14:textId="77777777" w:rsidR="00A21945" w:rsidRPr="003A60AA" w:rsidRDefault="00A21945" w:rsidP="00B7768F">
      <w:pPr>
        <w:jc w:val="both"/>
        <w:rPr>
          <w:rFonts w:ascii="Arial" w:hAnsi="Arial" w:cs="Arial"/>
          <w:b/>
          <w:bCs/>
        </w:rPr>
      </w:pPr>
    </w:p>
    <w:p w14:paraId="7DD77580" w14:textId="04925DB3" w:rsidR="00371337" w:rsidRPr="003A60AA" w:rsidRDefault="00371337" w:rsidP="003A60AA">
      <w:pPr>
        <w:rPr>
          <w:rFonts w:ascii="Arial" w:hAnsi="Arial" w:cs="Arial"/>
          <w:b/>
          <w:bCs/>
        </w:rPr>
      </w:pPr>
      <w:r w:rsidRPr="003A60AA">
        <w:rPr>
          <w:rFonts w:ascii="Arial" w:hAnsi="Arial" w:cs="Arial"/>
          <w:b/>
          <w:bCs/>
        </w:rPr>
        <w:t>JOANA ARAUJO LESSA SANTIAGO MENDANHA</w:t>
      </w:r>
    </w:p>
    <w:p w14:paraId="343C06A3" w14:textId="44BD0BA1" w:rsidR="00371337" w:rsidRPr="003A60AA" w:rsidRDefault="00371337" w:rsidP="003A60AA">
      <w:pPr>
        <w:rPr>
          <w:rFonts w:ascii="Arial" w:eastAsia="Times New Roman" w:hAnsi="Arial" w:cs="Arial"/>
          <w:color w:val="000000"/>
          <w:lang w:eastAsia="pt-BR"/>
        </w:rPr>
      </w:pPr>
      <w:r w:rsidRPr="003A60AA">
        <w:rPr>
          <w:rFonts w:ascii="Arial" w:hAnsi="Arial" w:cs="Arial"/>
        </w:rPr>
        <w:t>Subsecretária de Políticas Públicas para Mulheres</w:t>
      </w:r>
      <w:r w:rsidR="00985643" w:rsidRPr="003A60AA">
        <w:rPr>
          <w:rFonts w:ascii="Arial" w:hAnsi="Arial" w:cs="Arial"/>
        </w:rPr>
        <w:t xml:space="preserve"> </w:t>
      </w:r>
    </w:p>
    <w:p w14:paraId="67B32C67" w14:textId="77777777" w:rsidR="00371337" w:rsidRPr="003A60AA" w:rsidRDefault="00371337" w:rsidP="003A60AA">
      <w:pPr>
        <w:rPr>
          <w:rFonts w:ascii="Arial" w:eastAsia="Times New Roman" w:hAnsi="Arial" w:cs="Arial"/>
          <w:color w:val="000000"/>
          <w:lang w:eastAsia="pt-BR"/>
        </w:rPr>
      </w:pPr>
    </w:p>
    <w:sectPr w:rsidR="00371337" w:rsidRPr="003A60A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915A0" w14:textId="77777777" w:rsidR="00CA4CFF" w:rsidRDefault="00CA4CFF" w:rsidP="00BA6583">
      <w:pPr>
        <w:spacing w:after="0"/>
      </w:pPr>
      <w:r>
        <w:separator/>
      </w:r>
    </w:p>
  </w:endnote>
  <w:endnote w:type="continuationSeparator" w:id="0">
    <w:p w14:paraId="76A9DDAC" w14:textId="77777777" w:rsidR="00CA4CFF" w:rsidRDefault="00CA4CFF" w:rsidP="00BA65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806872"/>
      <w:docPartObj>
        <w:docPartGallery w:val="Page Numbers (Bottom of Page)"/>
        <w:docPartUnique/>
      </w:docPartObj>
    </w:sdtPr>
    <w:sdtEndPr/>
    <w:sdtContent>
      <w:p w14:paraId="1ADD8E6B" w14:textId="77777777" w:rsidR="00BA6583" w:rsidRDefault="00BA6583">
        <w:pPr>
          <w:pStyle w:val="Rodap"/>
          <w:jc w:val="right"/>
        </w:pPr>
        <w:r>
          <w:fldChar w:fldCharType="begin"/>
        </w:r>
        <w:r>
          <w:instrText>PAGE   \* MERGEFORMAT</w:instrText>
        </w:r>
        <w:r>
          <w:fldChar w:fldCharType="separate"/>
        </w:r>
        <w:r w:rsidR="00A26FA7">
          <w:rPr>
            <w:noProof/>
          </w:rPr>
          <w:t>2</w:t>
        </w:r>
        <w:r>
          <w:fldChar w:fldCharType="end"/>
        </w:r>
      </w:p>
    </w:sdtContent>
  </w:sdt>
  <w:p w14:paraId="40AD587E" w14:textId="77777777" w:rsidR="00BA6583" w:rsidRDefault="00BA658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A431F" w14:textId="77777777" w:rsidR="00CA4CFF" w:rsidRDefault="00CA4CFF" w:rsidP="00BA6583">
      <w:pPr>
        <w:spacing w:after="0"/>
      </w:pPr>
      <w:r>
        <w:separator/>
      </w:r>
    </w:p>
  </w:footnote>
  <w:footnote w:type="continuationSeparator" w:id="0">
    <w:p w14:paraId="2DA9222E" w14:textId="77777777" w:rsidR="00CA4CFF" w:rsidRDefault="00CA4CFF" w:rsidP="00BA65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2F28" w14:textId="77777777" w:rsidR="00BA6583" w:rsidRPr="00F116F2" w:rsidRDefault="00BA6583" w:rsidP="00BA6583">
    <w:pPr>
      <w:spacing w:after="0"/>
      <w:rPr>
        <w:rFonts w:ascii="Times New Roman" w:hAnsi="Times New Roman"/>
        <w:color w:val="000000"/>
      </w:rPr>
    </w:pPr>
    <w:r w:rsidRPr="00F116F2">
      <w:rPr>
        <w:noProof/>
        <w:lang w:eastAsia="pt-BR"/>
      </w:rPr>
      <w:drawing>
        <wp:anchor distT="0" distB="0" distL="114300" distR="114300" simplePos="0" relativeHeight="251660288" behindDoc="0" locked="0" layoutInCell="1" allowOverlap="1" wp14:anchorId="1BB20FF8" wp14:editId="191B549E">
          <wp:simplePos x="0" y="0"/>
          <wp:positionH relativeFrom="column">
            <wp:posOffset>5486400</wp:posOffset>
          </wp:positionH>
          <wp:positionV relativeFrom="paragraph">
            <wp:posOffset>-190500</wp:posOffset>
          </wp:positionV>
          <wp:extent cx="619125" cy="629920"/>
          <wp:effectExtent l="0" t="0" r="9525" b="0"/>
          <wp:wrapNone/>
          <wp:docPr id="3" name="Imagem 3" descr="Descrição: Descrição: Descrição: Descrição: Descrição: Descrição: Descrição: Descrição: Descrição: Descrição: Descrição: Descrição: Descrição: C:\Users\Gianny Trevisoli\Downloads\logo coordenador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Descrição: Descrição: Descrição: Descrição: Descrição: Descrição: Descrição: Descrição: Descrição: Descrição: Descrição: C:\Users\Gianny Trevisoli\Downloads\logo coordenadoria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9125" cy="629920"/>
                  </a:xfrm>
                  <a:prstGeom prst="rect">
                    <a:avLst/>
                  </a:prstGeom>
                  <a:noFill/>
                </pic:spPr>
              </pic:pic>
            </a:graphicData>
          </a:graphic>
          <wp14:sizeRelH relativeFrom="margin">
            <wp14:pctWidth>0</wp14:pctWidth>
          </wp14:sizeRelH>
          <wp14:sizeRelV relativeFrom="margin">
            <wp14:pctHeight>0</wp14:pctHeight>
          </wp14:sizeRelV>
        </wp:anchor>
      </w:drawing>
    </w:r>
    <w:r w:rsidRPr="00F116F2">
      <w:rPr>
        <w:noProof/>
        <w:lang w:eastAsia="pt-BR"/>
      </w:rPr>
      <w:drawing>
        <wp:anchor distT="0" distB="0" distL="114300" distR="114300" simplePos="0" relativeHeight="251659264" behindDoc="0" locked="0" layoutInCell="1" allowOverlap="1" wp14:anchorId="4889FBBA" wp14:editId="708AEF9A">
          <wp:simplePos x="0" y="0"/>
          <wp:positionH relativeFrom="column">
            <wp:posOffset>-685800</wp:posOffset>
          </wp:positionH>
          <wp:positionV relativeFrom="paragraph">
            <wp:posOffset>-164465</wp:posOffset>
          </wp:positionV>
          <wp:extent cx="647700" cy="646430"/>
          <wp:effectExtent l="0" t="0" r="0" b="1270"/>
          <wp:wrapNone/>
          <wp:docPr id="4" name="Imagem 4" descr="Descrição: Descrição: Descrição: Descrição: Descrição: Descrição: Descrição: braz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Descrição: Descrição: Descrição: Descrição: Descrição: brazã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47700" cy="646430"/>
                  </a:xfrm>
                  <a:prstGeom prst="rect">
                    <a:avLst/>
                  </a:prstGeom>
                  <a:noFill/>
                </pic:spPr>
              </pic:pic>
            </a:graphicData>
          </a:graphic>
          <wp14:sizeRelH relativeFrom="margin">
            <wp14:pctWidth>0</wp14:pctWidth>
          </wp14:sizeRelH>
          <wp14:sizeRelV relativeFrom="margin">
            <wp14:pctHeight>0</wp14:pctHeight>
          </wp14:sizeRelV>
        </wp:anchor>
      </w:drawing>
    </w:r>
    <w:r w:rsidRPr="00F116F2">
      <w:rPr>
        <w:rFonts w:ascii="Times New Roman" w:hAnsi="Times New Roman"/>
        <w:b/>
        <w:color w:val="000000"/>
      </w:rPr>
      <w:t>PREFEITURA DO MUNICÍPIO DE ARARAQUARA</w:t>
    </w:r>
  </w:p>
  <w:p w14:paraId="57E0ED78" w14:textId="77777777" w:rsidR="00BA6583" w:rsidRPr="00F116F2" w:rsidRDefault="00BA6583" w:rsidP="00BA6583">
    <w:pPr>
      <w:spacing w:after="0"/>
      <w:rPr>
        <w:rFonts w:ascii="Times New Roman" w:hAnsi="Times New Roman"/>
        <w:b/>
        <w:color w:val="000000"/>
      </w:rPr>
    </w:pPr>
    <w:r w:rsidRPr="00F116F2">
      <w:rPr>
        <w:rFonts w:ascii="Times New Roman" w:hAnsi="Times New Roman"/>
        <w:b/>
        <w:color w:val="000000"/>
      </w:rPr>
      <w:t>SECRETARIA DE DIREITOS HUMANOS E PARTICIPAÇÃO POPULAR</w:t>
    </w:r>
  </w:p>
  <w:p w14:paraId="6B02E98F" w14:textId="77777777" w:rsidR="00BA6583" w:rsidRPr="00F116F2" w:rsidRDefault="00BA6583" w:rsidP="00BA6583">
    <w:pPr>
      <w:tabs>
        <w:tab w:val="left" w:pos="180"/>
      </w:tabs>
      <w:spacing w:after="0"/>
      <w:rPr>
        <w:rFonts w:ascii="Times New Roman" w:hAnsi="Times New Roman"/>
        <w:b/>
        <w:color w:val="000000"/>
      </w:rPr>
    </w:pPr>
    <w:r w:rsidRPr="00F116F2">
      <w:rPr>
        <w:rFonts w:ascii="Times New Roman" w:hAnsi="Times New Roman"/>
        <w:b/>
        <w:color w:val="000000"/>
      </w:rPr>
      <w:t>COORDENADORIA EXECUTIVA DE POLÍTICAS PÚBLICAS PARA AS MULHERES</w:t>
    </w:r>
  </w:p>
  <w:p w14:paraId="69C71266" w14:textId="77777777" w:rsidR="00BA6583" w:rsidRPr="00F116F2" w:rsidRDefault="00BA6583" w:rsidP="00BA6583">
    <w:pPr>
      <w:spacing w:after="0"/>
      <w:rPr>
        <w:rFonts w:ascii="Times New Roman" w:hAnsi="Times New Roman"/>
        <w:b/>
        <w:color w:val="000000"/>
      </w:rPr>
    </w:pPr>
    <w:r w:rsidRPr="00F116F2">
      <w:rPr>
        <w:rFonts w:ascii="Times New Roman" w:hAnsi="Times New Roman"/>
        <w:b/>
        <w:color w:val="000000"/>
      </w:rPr>
      <w:t>Avenida Espanha, 536 - Centro – Araraquara/SP</w:t>
    </w:r>
  </w:p>
  <w:p w14:paraId="1519D236" w14:textId="77777777" w:rsidR="00BA6583" w:rsidRDefault="00BA6583" w:rsidP="00BA6583">
    <w:pPr>
      <w:spacing w:after="0"/>
      <w:rPr>
        <w:rFonts w:ascii="Times New Roman" w:hAnsi="Times New Roman"/>
        <w:b/>
        <w:color w:val="000000"/>
        <w:sz w:val="20"/>
        <w:szCs w:val="20"/>
      </w:rPr>
    </w:pPr>
    <w:r>
      <w:rPr>
        <w:rFonts w:ascii="Times New Roman" w:hAnsi="Times New Roman"/>
        <w:b/>
        <w:color w:val="000000"/>
        <w:sz w:val="20"/>
        <w:szCs w:val="20"/>
      </w:rPr>
      <w:t xml:space="preserve">Telefone: (16) 3333-6582 – e-mail:  </w:t>
    </w:r>
    <w:hyperlink r:id="rId3" w:history="1">
      <w:r>
        <w:rPr>
          <w:rStyle w:val="Hyperlink"/>
          <w:rFonts w:ascii="Times New Roman" w:hAnsi="Times New Roman"/>
          <w:sz w:val="20"/>
          <w:szCs w:val="20"/>
        </w:rPr>
        <w:t>mulheres@araraquara.sp.gov.br</w:t>
      </w:r>
    </w:hyperlink>
  </w:p>
  <w:p w14:paraId="1AA21E76" w14:textId="77777777" w:rsidR="00BA6583" w:rsidRDefault="00BA6583">
    <w:pPr>
      <w:pStyle w:val="Cabealho"/>
    </w:pPr>
  </w:p>
  <w:p w14:paraId="58775B39" w14:textId="77777777" w:rsidR="00BA6583" w:rsidRDefault="00BA658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EFC"/>
    <w:multiLevelType w:val="multilevel"/>
    <w:tmpl w:val="1C9C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90F37"/>
    <w:multiLevelType w:val="multilevel"/>
    <w:tmpl w:val="B488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377DD"/>
    <w:multiLevelType w:val="multilevel"/>
    <w:tmpl w:val="767C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B276D"/>
    <w:multiLevelType w:val="multilevel"/>
    <w:tmpl w:val="82825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A05FAC"/>
    <w:multiLevelType w:val="multilevel"/>
    <w:tmpl w:val="052E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26BF2"/>
    <w:multiLevelType w:val="multilevel"/>
    <w:tmpl w:val="CACC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B1193"/>
    <w:multiLevelType w:val="multilevel"/>
    <w:tmpl w:val="BEEA8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DB5EAD"/>
    <w:multiLevelType w:val="multilevel"/>
    <w:tmpl w:val="BBA4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F230F7"/>
    <w:multiLevelType w:val="multilevel"/>
    <w:tmpl w:val="7902D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051B65"/>
    <w:multiLevelType w:val="multilevel"/>
    <w:tmpl w:val="393E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016160"/>
    <w:multiLevelType w:val="hybridMultilevel"/>
    <w:tmpl w:val="C21A1C70"/>
    <w:lvl w:ilvl="0" w:tplc="651AFEAC">
      <w:start w:val="3"/>
      <w:numFmt w:val="decimal"/>
      <w:lvlText w:val="%1."/>
      <w:lvlJc w:val="left"/>
      <w:pPr>
        <w:ind w:left="720" w:hanging="360"/>
      </w:pPr>
      <w:rPr>
        <w:rFonts w:hint="default"/>
        <w:b/>
        <w:color w:val="333333"/>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92227EE"/>
    <w:multiLevelType w:val="multilevel"/>
    <w:tmpl w:val="FA20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860764"/>
    <w:multiLevelType w:val="multilevel"/>
    <w:tmpl w:val="796C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C60944"/>
    <w:multiLevelType w:val="multilevel"/>
    <w:tmpl w:val="3394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0F1A27"/>
    <w:multiLevelType w:val="multilevel"/>
    <w:tmpl w:val="F6E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680724"/>
    <w:multiLevelType w:val="multilevel"/>
    <w:tmpl w:val="63B6D1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784A37"/>
    <w:multiLevelType w:val="multilevel"/>
    <w:tmpl w:val="B6BA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56EF7"/>
    <w:multiLevelType w:val="multilevel"/>
    <w:tmpl w:val="72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1A64D9"/>
    <w:multiLevelType w:val="multilevel"/>
    <w:tmpl w:val="416C51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4B58EE"/>
    <w:multiLevelType w:val="multilevel"/>
    <w:tmpl w:val="C2061C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DC774A"/>
    <w:multiLevelType w:val="multilevel"/>
    <w:tmpl w:val="5CD6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D10F7"/>
    <w:multiLevelType w:val="multilevel"/>
    <w:tmpl w:val="0C9296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5F6D09"/>
    <w:multiLevelType w:val="multilevel"/>
    <w:tmpl w:val="7362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863506"/>
    <w:multiLevelType w:val="multilevel"/>
    <w:tmpl w:val="BAAC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FD1BC6"/>
    <w:multiLevelType w:val="multilevel"/>
    <w:tmpl w:val="84C2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5B58E2"/>
    <w:multiLevelType w:val="multilevel"/>
    <w:tmpl w:val="5FA48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8B0BE7"/>
    <w:multiLevelType w:val="hybridMultilevel"/>
    <w:tmpl w:val="0294482E"/>
    <w:lvl w:ilvl="0" w:tplc="D3E4790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7FD216B"/>
    <w:multiLevelType w:val="multilevel"/>
    <w:tmpl w:val="97D68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3A3EED"/>
    <w:multiLevelType w:val="multilevel"/>
    <w:tmpl w:val="83D4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F813EE"/>
    <w:multiLevelType w:val="multilevel"/>
    <w:tmpl w:val="7D722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6"/>
  </w:num>
  <w:num w:numId="3">
    <w:abstractNumId w:val="8"/>
  </w:num>
  <w:num w:numId="4">
    <w:abstractNumId w:val="27"/>
  </w:num>
  <w:num w:numId="5">
    <w:abstractNumId w:val="10"/>
  </w:num>
  <w:num w:numId="6">
    <w:abstractNumId w:val="9"/>
  </w:num>
  <w:num w:numId="7">
    <w:abstractNumId w:val="4"/>
  </w:num>
  <w:num w:numId="8">
    <w:abstractNumId w:val="5"/>
  </w:num>
  <w:num w:numId="9">
    <w:abstractNumId w:val="1"/>
  </w:num>
  <w:num w:numId="10">
    <w:abstractNumId w:val="20"/>
  </w:num>
  <w:num w:numId="11">
    <w:abstractNumId w:val="2"/>
  </w:num>
  <w:num w:numId="12">
    <w:abstractNumId w:val="29"/>
  </w:num>
  <w:num w:numId="13">
    <w:abstractNumId w:val="24"/>
  </w:num>
  <w:num w:numId="14">
    <w:abstractNumId w:val="15"/>
  </w:num>
  <w:num w:numId="15">
    <w:abstractNumId w:val="21"/>
  </w:num>
  <w:num w:numId="16">
    <w:abstractNumId w:val="17"/>
  </w:num>
  <w:num w:numId="17">
    <w:abstractNumId w:val="3"/>
  </w:num>
  <w:num w:numId="18">
    <w:abstractNumId w:val="0"/>
  </w:num>
  <w:num w:numId="19">
    <w:abstractNumId w:val="19"/>
  </w:num>
  <w:num w:numId="20">
    <w:abstractNumId w:val="18"/>
  </w:num>
  <w:num w:numId="21">
    <w:abstractNumId w:val="28"/>
  </w:num>
  <w:num w:numId="22">
    <w:abstractNumId w:val="26"/>
  </w:num>
  <w:num w:numId="23">
    <w:abstractNumId w:val="7"/>
  </w:num>
  <w:num w:numId="24">
    <w:abstractNumId w:val="13"/>
  </w:num>
  <w:num w:numId="25">
    <w:abstractNumId w:val="22"/>
  </w:num>
  <w:num w:numId="26">
    <w:abstractNumId w:val="12"/>
  </w:num>
  <w:num w:numId="27">
    <w:abstractNumId w:val="23"/>
  </w:num>
  <w:num w:numId="28">
    <w:abstractNumId w:val="11"/>
  </w:num>
  <w:num w:numId="29">
    <w:abstractNumId w:val="16"/>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D84"/>
    <w:rsid w:val="0002402B"/>
    <w:rsid w:val="00094670"/>
    <w:rsid w:val="000E7513"/>
    <w:rsid w:val="000F0A1B"/>
    <w:rsid w:val="000F1D52"/>
    <w:rsid w:val="000F64CD"/>
    <w:rsid w:val="00107865"/>
    <w:rsid w:val="00136327"/>
    <w:rsid w:val="001921C7"/>
    <w:rsid w:val="001F133E"/>
    <w:rsid w:val="00242BD0"/>
    <w:rsid w:val="002B5AF9"/>
    <w:rsid w:val="002C4625"/>
    <w:rsid w:val="0030728A"/>
    <w:rsid w:val="00322EBF"/>
    <w:rsid w:val="00332740"/>
    <w:rsid w:val="0036331E"/>
    <w:rsid w:val="00365590"/>
    <w:rsid w:val="00371337"/>
    <w:rsid w:val="00380984"/>
    <w:rsid w:val="003A60AA"/>
    <w:rsid w:val="004178BA"/>
    <w:rsid w:val="00474F12"/>
    <w:rsid w:val="004C2605"/>
    <w:rsid w:val="004D2B24"/>
    <w:rsid w:val="005C67D9"/>
    <w:rsid w:val="005F42EE"/>
    <w:rsid w:val="006703EF"/>
    <w:rsid w:val="006A11F7"/>
    <w:rsid w:val="00720771"/>
    <w:rsid w:val="00750229"/>
    <w:rsid w:val="007E5832"/>
    <w:rsid w:val="008438F5"/>
    <w:rsid w:val="0089635E"/>
    <w:rsid w:val="008C6E1C"/>
    <w:rsid w:val="008E62BC"/>
    <w:rsid w:val="00960C1D"/>
    <w:rsid w:val="00985643"/>
    <w:rsid w:val="00A21945"/>
    <w:rsid w:val="00A26FA7"/>
    <w:rsid w:val="00A272E7"/>
    <w:rsid w:val="00A90094"/>
    <w:rsid w:val="00AC4E83"/>
    <w:rsid w:val="00AD288D"/>
    <w:rsid w:val="00B7768F"/>
    <w:rsid w:val="00BA0D41"/>
    <w:rsid w:val="00BA6583"/>
    <w:rsid w:val="00C078A3"/>
    <w:rsid w:val="00C87918"/>
    <w:rsid w:val="00CA3B0D"/>
    <w:rsid w:val="00CA4CFF"/>
    <w:rsid w:val="00D604F1"/>
    <w:rsid w:val="00D60F70"/>
    <w:rsid w:val="00D67F72"/>
    <w:rsid w:val="00DA591C"/>
    <w:rsid w:val="00DA65B8"/>
    <w:rsid w:val="00E707CE"/>
    <w:rsid w:val="00E80192"/>
    <w:rsid w:val="00EF20F7"/>
    <w:rsid w:val="00F125CF"/>
    <w:rsid w:val="00F1545B"/>
    <w:rsid w:val="00F44D84"/>
    <w:rsid w:val="00F73D10"/>
    <w:rsid w:val="00F81E09"/>
    <w:rsid w:val="00F84435"/>
    <w:rsid w:val="00F86DF4"/>
    <w:rsid w:val="00FC6583"/>
    <w:rsid w:val="00FE289B"/>
    <w:rsid w:val="00FE48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41F9"/>
  <w15:docId w15:val="{C86D9D8D-0662-4C55-B814-70EDEE19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DA65B8"/>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DA65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D60F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F44D84"/>
    <w:pPr>
      <w:spacing w:before="100" w:beforeAutospacing="1" w:after="100" w:afterAutospacing="1"/>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44D84"/>
    <w:rPr>
      <w:b/>
      <w:bCs/>
    </w:rPr>
  </w:style>
  <w:style w:type="paragraph" w:styleId="PargrafodaLista">
    <w:name w:val="List Paragraph"/>
    <w:basedOn w:val="Normal"/>
    <w:uiPriority w:val="34"/>
    <w:qFormat/>
    <w:rsid w:val="002B5AF9"/>
    <w:pPr>
      <w:ind w:left="720"/>
      <w:contextualSpacing/>
    </w:pPr>
  </w:style>
  <w:style w:type="paragraph" w:styleId="Cabealho">
    <w:name w:val="header"/>
    <w:basedOn w:val="Normal"/>
    <w:link w:val="CabealhoChar"/>
    <w:uiPriority w:val="99"/>
    <w:unhideWhenUsed/>
    <w:rsid w:val="00BA6583"/>
    <w:pPr>
      <w:tabs>
        <w:tab w:val="center" w:pos="4252"/>
        <w:tab w:val="right" w:pos="8504"/>
      </w:tabs>
      <w:spacing w:after="0"/>
    </w:pPr>
  </w:style>
  <w:style w:type="character" w:customStyle="1" w:styleId="CabealhoChar">
    <w:name w:val="Cabeçalho Char"/>
    <w:basedOn w:val="Fontepargpadro"/>
    <w:link w:val="Cabealho"/>
    <w:uiPriority w:val="99"/>
    <w:rsid w:val="00BA6583"/>
  </w:style>
  <w:style w:type="paragraph" w:styleId="Rodap">
    <w:name w:val="footer"/>
    <w:basedOn w:val="Normal"/>
    <w:link w:val="RodapChar"/>
    <w:uiPriority w:val="99"/>
    <w:unhideWhenUsed/>
    <w:rsid w:val="00BA6583"/>
    <w:pPr>
      <w:tabs>
        <w:tab w:val="center" w:pos="4252"/>
        <w:tab w:val="right" w:pos="8504"/>
      </w:tabs>
      <w:spacing w:after="0"/>
    </w:pPr>
  </w:style>
  <w:style w:type="character" w:customStyle="1" w:styleId="RodapChar">
    <w:name w:val="Rodapé Char"/>
    <w:basedOn w:val="Fontepargpadro"/>
    <w:link w:val="Rodap"/>
    <w:uiPriority w:val="99"/>
    <w:rsid w:val="00BA6583"/>
  </w:style>
  <w:style w:type="paragraph" w:styleId="Textodebalo">
    <w:name w:val="Balloon Text"/>
    <w:basedOn w:val="Normal"/>
    <w:link w:val="TextodebaloChar"/>
    <w:uiPriority w:val="99"/>
    <w:semiHidden/>
    <w:unhideWhenUsed/>
    <w:rsid w:val="00BA6583"/>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BA6583"/>
    <w:rPr>
      <w:rFonts w:ascii="Tahoma" w:hAnsi="Tahoma" w:cs="Tahoma"/>
      <w:sz w:val="16"/>
      <w:szCs w:val="16"/>
    </w:rPr>
  </w:style>
  <w:style w:type="character" w:styleId="Hyperlink">
    <w:name w:val="Hyperlink"/>
    <w:uiPriority w:val="99"/>
    <w:semiHidden/>
    <w:unhideWhenUsed/>
    <w:rsid w:val="00BA6583"/>
    <w:rPr>
      <w:color w:val="0000FF"/>
      <w:u w:val="single"/>
    </w:rPr>
  </w:style>
  <w:style w:type="character" w:styleId="nfase">
    <w:name w:val="Emphasis"/>
    <w:basedOn w:val="Fontepargpadro"/>
    <w:uiPriority w:val="20"/>
    <w:qFormat/>
    <w:rsid w:val="00CA3B0D"/>
    <w:rPr>
      <w:i/>
      <w:iCs/>
    </w:rPr>
  </w:style>
  <w:style w:type="character" w:customStyle="1" w:styleId="Ttulo1Char">
    <w:name w:val="Título 1 Char"/>
    <w:basedOn w:val="Fontepargpadro"/>
    <w:link w:val="Ttulo1"/>
    <w:uiPriority w:val="9"/>
    <w:rsid w:val="00DA65B8"/>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DA65B8"/>
    <w:rPr>
      <w:rFonts w:asciiTheme="majorHAnsi" w:eastAsiaTheme="majorEastAsia" w:hAnsiTheme="majorHAnsi" w:cstheme="majorBidi"/>
      <w:color w:val="365F91" w:themeColor="accent1" w:themeShade="BF"/>
      <w:sz w:val="26"/>
      <w:szCs w:val="26"/>
    </w:rPr>
  </w:style>
  <w:style w:type="character" w:customStyle="1" w:styleId="whitespace-normal">
    <w:name w:val="whitespace-normal"/>
    <w:basedOn w:val="Fontepargpadro"/>
    <w:rsid w:val="00DA65B8"/>
  </w:style>
  <w:style w:type="character" w:customStyle="1" w:styleId="Ttulo3Char">
    <w:name w:val="Título 3 Char"/>
    <w:basedOn w:val="Fontepargpadro"/>
    <w:link w:val="Ttulo3"/>
    <w:uiPriority w:val="9"/>
    <w:semiHidden/>
    <w:rsid w:val="00D60F70"/>
    <w:rPr>
      <w:rFonts w:asciiTheme="majorHAnsi" w:eastAsiaTheme="majorEastAsia" w:hAnsiTheme="majorHAnsi" w:cstheme="majorBidi"/>
      <w:color w:val="243F60" w:themeColor="accent1" w:themeShade="7F"/>
      <w:sz w:val="24"/>
      <w:szCs w:val="24"/>
    </w:rPr>
  </w:style>
  <w:style w:type="paragraph" w:customStyle="1" w:styleId="isselectedend">
    <w:name w:val="isselectedend"/>
    <w:basedOn w:val="Normal"/>
    <w:rsid w:val="008C6E1C"/>
    <w:pPr>
      <w:spacing w:before="100" w:beforeAutospacing="1" w:after="100" w:afterAutospacing="1"/>
      <w:jc w:val="left"/>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9045">
      <w:bodyDiv w:val="1"/>
      <w:marLeft w:val="0"/>
      <w:marRight w:val="0"/>
      <w:marTop w:val="0"/>
      <w:marBottom w:val="0"/>
      <w:divBdr>
        <w:top w:val="none" w:sz="0" w:space="0" w:color="auto"/>
        <w:left w:val="none" w:sz="0" w:space="0" w:color="auto"/>
        <w:bottom w:val="none" w:sz="0" w:space="0" w:color="auto"/>
        <w:right w:val="none" w:sz="0" w:space="0" w:color="auto"/>
      </w:divBdr>
    </w:div>
    <w:div w:id="293416168">
      <w:bodyDiv w:val="1"/>
      <w:marLeft w:val="0"/>
      <w:marRight w:val="0"/>
      <w:marTop w:val="0"/>
      <w:marBottom w:val="0"/>
      <w:divBdr>
        <w:top w:val="none" w:sz="0" w:space="0" w:color="auto"/>
        <w:left w:val="none" w:sz="0" w:space="0" w:color="auto"/>
        <w:bottom w:val="none" w:sz="0" w:space="0" w:color="auto"/>
        <w:right w:val="none" w:sz="0" w:space="0" w:color="auto"/>
      </w:divBdr>
    </w:div>
    <w:div w:id="297300140">
      <w:bodyDiv w:val="1"/>
      <w:marLeft w:val="0"/>
      <w:marRight w:val="0"/>
      <w:marTop w:val="0"/>
      <w:marBottom w:val="0"/>
      <w:divBdr>
        <w:top w:val="none" w:sz="0" w:space="0" w:color="auto"/>
        <w:left w:val="none" w:sz="0" w:space="0" w:color="auto"/>
        <w:bottom w:val="none" w:sz="0" w:space="0" w:color="auto"/>
        <w:right w:val="none" w:sz="0" w:space="0" w:color="auto"/>
      </w:divBdr>
    </w:div>
    <w:div w:id="335420573">
      <w:bodyDiv w:val="1"/>
      <w:marLeft w:val="0"/>
      <w:marRight w:val="0"/>
      <w:marTop w:val="0"/>
      <w:marBottom w:val="0"/>
      <w:divBdr>
        <w:top w:val="none" w:sz="0" w:space="0" w:color="auto"/>
        <w:left w:val="none" w:sz="0" w:space="0" w:color="auto"/>
        <w:bottom w:val="none" w:sz="0" w:space="0" w:color="auto"/>
        <w:right w:val="none" w:sz="0" w:space="0" w:color="auto"/>
      </w:divBdr>
    </w:div>
    <w:div w:id="717779144">
      <w:bodyDiv w:val="1"/>
      <w:marLeft w:val="0"/>
      <w:marRight w:val="0"/>
      <w:marTop w:val="0"/>
      <w:marBottom w:val="0"/>
      <w:divBdr>
        <w:top w:val="none" w:sz="0" w:space="0" w:color="auto"/>
        <w:left w:val="none" w:sz="0" w:space="0" w:color="auto"/>
        <w:bottom w:val="none" w:sz="0" w:space="0" w:color="auto"/>
        <w:right w:val="none" w:sz="0" w:space="0" w:color="auto"/>
      </w:divBdr>
    </w:div>
    <w:div w:id="731079366">
      <w:bodyDiv w:val="1"/>
      <w:marLeft w:val="0"/>
      <w:marRight w:val="0"/>
      <w:marTop w:val="0"/>
      <w:marBottom w:val="0"/>
      <w:divBdr>
        <w:top w:val="none" w:sz="0" w:space="0" w:color="auto"/>
        <w:left w:val="none" w:sz="0" w:space="0" w:color="auto"/>
        <w:bottom w:val="none" w:sz="0" w:space="0" w:color="auto"/>
        <w:right w:val="none" w:sz="0" w:space="0" w:color="auto"/>
      </w:divBdr>
    </w:div>
    <w:div w:id="749079030">
      <w:bodyDiv w:val="1"/>
      <w:marLeft w:val="0"/>
      <w:marRight w:val="0"/>
      <w:marTop w:val="0"/>
      <w:marBottom w:val="0"/>
      <w:divBdr>
        <w:top w:val="none" w:sz="0" w:space="0" w:color="auto"/>
        <w:left w:val="none" w:sz="0" w:space="0" w:color="auto"/>
        <w:bottom w:val="none" w:sz="0" w:space="0" w:color="auto"/>
        <w:right w:val="none" w:sz="0" w:space="0" w:color="auto"/>
      </w:divBdr>
    </w:div>
    <w:div w:id="755399654">
      <w:bodyDiv w:val="1"/>
      <w:marLeft w:val="0"/>
      <w:marRight w:val="0"/>
      <w:marTop w:val="0"/>
      <w:marBottom w:val="0"/>
      <w:divBdr>
        <w:top w:val="none" w:sz="0" w:space="0" w:color="auto"/>
        <w:left w:val="none" w:sz="0" w:space="0" w:color="auto"/>
        <w:bottom w:val="none" w:sz="0" w:space="0" w:color="auto"/>
        <w:right w:val="none" w:sz="0" w:space="0" w:color="auto"/>
      </w:divBdr>
    </w:div>
    <w:div w:id="844974316">
      <w:bodyDiv w:val="1"/>
      <w:marLeft w:val="0"/>
      <w:marRight w:val="0"/>
      <w:marTop w:val="0"/>
      <w:marBottom w:val="0"/>
      <w:divBdr>
        <w:top w:val="none" w:sz="0" w:space="0" w:color="auto"/>
        <w:left w:val="none" w:sz="0" w:space="0" w:color="auto"/>
        <w:bottom w:val="none" w:sz="0" w:space="0" w:color="auto"/>
        <w:right w:val="none" w:sz="0" w:space="0" w:color="auto"/>
      </w:divBdr>
    </w:div>
    <w:div w:id="891618211">
      <w:bodyDiv w:val="1"/>
      <w:marLeft w:val="0"/>
      <w:marRight w:val="0"/>
      <w:marTop w:val="0"/>
      <w:marBottom w:val="0"/>
      <w:divBdr>
        <w:top w:val="none" w:sz="0" w:space="0" w:color="auto"/>
        <w:left w:val="none" w:sz="0" w:space="0" w:color="auto"/>
        <w:bottom w:val="none" w:sz="0" w:space="0" w:color="auto"/>
        <w:right w:val="none" w:sz="0" w:space="0" w:color="auto"/>
      </w:divBdr>
    </w:div>
    <w:div w:id="949967293">
      <w:bodyDiv w:val="1"/>
      <w:marLeft w:val="0"/>
      <w:marRight w:val="0"/>
      <w:marTop w:val="0"/>
      <w:marBottom w:val="0"/>
      <w:divBdr>
        <w:top w:val="none" w:sz="0" w:space="0" w:color="auto"/>
        <w:left w:val="none" w:sz="0" w:space="0" w:color="auto"/>
        <w:bottom w:val="none" w:sz="0" w:space="0" w:color="auto"/>
        <w:right w:val="none" w:sz="0" w:space="0" w:color="auto"/>
      </w:divBdr>
    </w:div>
    <w:div w:id="966817689">
      <w:bodyDiv w:val="1"/>
      <w:marLeft w:val="0"/>
      <w:marRight w:val="0"/>
      <w:marTop w:val="0"/>
      <w:marBottom w:val="0"/>
      <w:divBdr>
        <w:top w:val="none" w:sz="0" w:space="0" w:color="auto"/>
        <w:left w:val="none" w:sz="0" w:space="0" w:color="auto"/>
        <w:bottom w:val="none" w:sz="0" w:space="0" w:color="auto"/>
        <w:right w:val="none" w:sz="0" w:space="0" w:color="auto"/>
      </w:divBdr>
    </w:div>
    <w:div w:id="977997610">
      <w:bodyDiv w:val="1"/>
      <w:marLeft w:val="0"/>
      <w:marRight w:val="0"/>
      <w:marTop w:val="0"/>
      <w:marBottom w:val="0"/>
      <w:divBdr>
        <w:top w:val="none" w:sz="0" w:space="0" w:color="auto"/>
        <w:left w:val="none" w:sz="0" w:space="0" w:color="auto"/>
        <w:bottom w:val="none" w:sz="0" w:space="0" w:color="auto"/>
        <w:right w:val="none" w:sz="0" w:space="0" w:color="auto"/>
      </w:divBdr>
    </w:div>
    <w:div w:id="1426538531">
      <w:bodyDiv w:val="1"/>
      <w:marLeft w:val="0"/>
      <w:marRight w:val="0"/>
      <w:marTop w:val="0"/>
      <w:marBottom w:val="0"/>
      <w:divBdr>
        <w:top w:val="none" w:sz="0" w:space="0" w:color="auto"/>
        <w:left w:val="none" w:sz="0" w:space="0" w:color="auto"/>
        <w:bottom w:val="none" w:sz="0" w:space="0" w:color="auto"/>
        <w:right w:val="none" w:sz="0" w:space="0" w:color="auto"/>
      </w:divBdr>
    </w:div>
    <w:div w:id="1532844535">
      <w:bodyDiv w:val="1"/>
      <w:marLeft w:val="0"/>
      <w:marRight w:val="0"/>
      <w:marTop w:val="0"/>
      <w:marBottom w:val="0"/>
      <w:divBdr>
        <w:top w:val="none" w:sz="0" w:space="0" w:color="auto"/>
        <w:left w:val="none" w:sz="0" w:space="0" w:color="auto"/>
        <w:bottom w:val="none" w:sz="0" w:space="0" w:color="auto"/>
        <w:right w:val="none" w:sz="0" w:space="0" w:color="auto"/>
      </w:divBdr>
    </w:div>
    <w:div w:id="1638611300">
      <w:bodyDiv w:val="1"/>
      <w:marLeft w:val="0"/>
      <w:marRight w:val="0"/>
      <w:marTop w:val="0"/>
      <w:marBottom w:val="0"/>
      <w:divBdr>
        <w:top w:val="none" w:sz="0" w:space="0" w:color="auto"/>
        <w:left w:val="none" w:sz="0" w:space="0" w:color="auto"/>
        <w:bottom w:val="none" w:sz="0" w:space="0" w:color="auto"/>
        <w:right w:val="none" w:sz="0" w:space="0" w:color="auto"/>
      </w:divBdr>
    </w:div>
    <w:div w:id="1978997798">
      <w:bodyDiv w:val="1"/>
      <w:marLeft w:val="0"/>
      <w:marRight w:val="0"/>
      <w:marTop w:val="0"/>
      <w:marBottom w:val="0"/>
      <w:divBdr>
        <w:top w:val="none" w:sz="0" w:space="0" w:color="auto"/>
        <w:left w:val="none" w:sz="0" w:space="0" w:color="auto"/>
        <w:bottom w:val="none" w:sz="0" w:space="0" w:color="auto"/>
        <w:right w:val="none" w:sz="0" w:space="0" w:color="auto"/>
      </w:divBdr>
    </w:div>
    <w:div w:id="1994986969">
      <w:bodyDiv w:val="1"/>
      <w:marLeft w:val="0"/>
      <w:marRight w:val="0"/>
      <w:marTop w:val="0"/>
      <w:marBottom w:val="0"/>
      <w:divBdr>
        <w:top w:val="none" w:sz="0" w:space="0" w:color="auto"/>
        <w:left w:val="none" w:sz="0" w:space="0" w:color="auto"/>
        <w:bottom w:val="none" w:sz="0" w:space="0" w:color="auto"/>
        <w:right w:val="none" w:sz="0" w:space="0" w:color="auto"/>
      </w:divBdr>
    </w:div>
    <w:div w:id="2090349331">
      <w:bodyDiv w:val="1"/>
      <w:marLeft w:val="0"/>
      <w:marRight w:val="0"/>
      <w:marTop w:val="0"/>
      <w:marBottom w:val="0"/>
      <w:divBdr>
        <w:top w:val="none" w:sz="0" w:space="0" w:color="auto"/>
        <w:left w:val="none" w:sz="0" w:space="0" w:color="auto"/>
        <w:bottom w:val="none" w:sz="0" w:space="0" w:color="auto"/>
        <w:right w:val="none" w:sz="0" w:space="0" w:color="auto"/>
      </w:divBdr>
    </w:div>
    <w:div w:id="209651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mulheres@araraquara.sp.gov.br" TargetMode="External"/><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5</Pages>
  <Words>1470</Words>
  <Characters>7939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Lais Cristine Redondo de Conti</dc:creator>
  <cp:lastModifiedBy>Joana Araujo Lessa Santiago Mendanha</cp:lastModifiedBy>
  <cp:revision>6</cp:revision>
  <cp:lastPrinted>2026-04-02T15:17:00Z</cp:lastPrinted>
  <dcterms:created xsi:type="dcterms:W3CDTF">2026-04-07T19:33:00Z</dcterms:created>
  <dcterms:modified xsi:type="dcterms:W3CDTF">2026-04-14T14:53:00Z</dcterms:modified>
</cp:coreProperties>
</file>