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200A" w:rsidRDefault="0048200A"/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5A6501" w:rsidTr="00A95ADE">
        <w:tc>
          <w:tcPr>
            <w:tcW w:w="2552" w:type="dxa"/>
            <w:shd w:val="clear" w:color="auto" w:fill="auto"/>
          </w:tcPr>
          <w:p w:rsidR="00A939CC" w:rsidRPr="00A939CC" w:rsidRDefault="00EF7E96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EF7E96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181</w:t>
            </w:r>
          </w:p>
        </w:tc>
        <w:tc>
          <w:tcPr>
            <w:tcW w:w="1797" w:type="dxa"/>
            <w:shd w:val="clear" w:color="auto" w:fill="auto"/>
          </w:tcPr>
          <w:p w:rsidR="00A939CC" w:rsidRPr="00A939CC" w:rsidRDefault="00EF7E96" w:rsidP="00933C6D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/202</w:t>
            </w:r>
            <w:r w:rsidR="00933C6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5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EF7E96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Projeto de Lei nº 129/2025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EF7E96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Processo nº 224/2025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EF7E96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Pr="00A939CC">
        <w:rPr>
          <w:rFonts w:ascii="Arial" w:eastAsia="Times New Roman" w:hAnsi="Arial" w:cs="Arial"/>
          <w:szCs w:val="24"/>
          <w:lang w:eastAsia="pt-BR"/>
        </w:rPr>
        <w:t>MARIA PAULA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EF7E96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 w:rsidRPr="00A939CC">
        <w:rPr>
          <w:rFonts w:ascii="Arial" w:eastAsia="Times New Roman" w:hAnsi="Arial" w:cs="Arial"/>
          <w:szCs w:val="24"/>
          <w:lang w:eastAsia="pt-BR"/>
        </w:rPr>
        <w:t>Institui, na rede pública de saúde do Município de Araraquara, o Protocolo Especializado de Atendimento a Pessoas com Transtorno do Espectro Autista (TEA).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E44463" w:rsidRDefault="00EF7E96" w:rsidP="001D2C42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</w:p>
    <w:p w:rsidR="00E44463" w:rsidRDefault="00E44463" w:rsidP="001D2C42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0910C3" w:rsidRDefault="00E44463" w:rsidP="001D2C42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 xml:space="preserve">Trata </w:t>
      </w:r>
      <w:r w:rsidR="005E5133">
        <w:rPr>
          <w:rFonts w:ascii="Arial" w:eastAsia="Times New Roman" w:hAnsi="Arial" w:cs="Arial"/>
          <w:szCs w:val="24"/>
          <w:lang w:eastAsia="pt-BR"/>
        </w:rPr>
        <w:t>o presente parecer</w:t>
      </w:r>
      <w:r>
        <w:rPr>
          <w:rFonts w:ascii="Arial" w:eastAsia="Times New Roman" w:hAnsi="Arial" w:cs="Arial"/>
          <w:szCs w:val="24"/>
          <w:lang w:eastAsia="pt-BR"/>
        </w:rPr>
        <w:t xml:space="preserve"> </w:t>
      </w:r>
      <w:r w:rsidR="00DB5E53">
        <w:rPr>
          <w:rFonts w:ascii="Arial" w:eastAsia="Times New Roman" w:hAnsi="Arial" w:cs="Arial"/>
          <w:szCs w:val="24"/>
          <w:lang w:eastAsia="pt-BR"/>
        </w:rPr>
        <w:t xml:space="preserve">de projeto de lei que visa </w:t>
      </w:r>
      <w:r w:rsidR="005E5133">
        <w:rPr>
          <w:rFonts w:ascii="Arial" w:eastAsia="Times New Roman" w:hAnsi="Arial" w:cs="Arial"/>
          <w:szCs w:val="24"/>
          <w:lang w:eastAsia="pt-BR"/>
        </w:rPr>
        <w:t>instituir</w:t>
      </w:r>
      <w:r w:rsidR="00DB5E53" w:rsidRPr="00DB5E53">
        <w:rPr>
          <w:rFonts w:ascii="Arial" w:eastAsia="Times New Roman" w:hAnsi="Arial" w:cs="Arial"/>
          <w:szCs w:val="24"/>
          <w:lang w:eastAsia="pt-BR"/>
        </w:rPr>
        <w:t xml:space="preserve"> na rede pública de saúd</w:t>
      </w:r>
      <w:r w:rsidR="00DB5E53">
        <w:rPr>
          <w:rFonts w:ascii="Arial" w:eastAsia="Times New Roman" w:hAnsi="Arial" w:cs="Arial"/>
          <w:szCs w:val="24"/>
          <w:lang w:eastAsia="pt-BR"/>
        </w:rPr>
        <w:t>e do Município de Araraquara protocolo especializado de para a</w:t>
      </w:r>
      <w:r w:rsidR="00DB5E53" w:rsidRPr="00DB5E53">
        <w:rPr>
          <w:rFonts w:ascii="Arial" w:eastAsia="Times New Roman" w:hAnsi="Arial" w:cs="Arial"/>
          <w:szCs w:val="24"/>
          <w:lang w:eastAsia="pt-BR"/>
        </w:rPr>
        <w:t xml:space="preserve">tendimento a </w:t>
      </w:r>
      <w:r w:rsidR="00DB5E53">
        <w:rPr>
          <w:rFonts w:ascii="Arial" w:eastAsia="Times New Roman" w:hAnsi="Arial" w:cs="Arial"/>
          <w:szCs w:val="24"/>
          <w:lang w:eastAsia="pt-BR"/>
        </w:rPr>
        <w:t>pessoas com transtorno do espectro a</w:t>
      </w:r>
      <w:r w:rsidR="00DB5E53" w:rsidRPr="00DB5E53">
        <w:rPr>
          <w:rFonts w:ascii="Arial" w:eastAsia="Times New Roman" w:hAnsi="Arial" w:cs="Arial"/>
          <w:szCs w:val="24"/>
          <w:lang w:eastAsia="pt-BR"/>
        </w:rPr>
        <w:t>utista</w:t>
      </w:r>
      <w:r w:rsidR="00DB5E53">
        <w:rPr>
          <w:rFonts w:ascii="Arial" w:eastAsia="Times New Roman" w:hAnsi="Arial" w:cs="Arial"/>
          <w:szCs w:val="24"/>
          <w:lang w:eastAsia="pt-BR"/>
        </w:rPr>
        <w:t>.</w:t>
      </w:r>
    </w:p>
    <w:p w:rsidR="000910C3" w:rsidRDefault="000910C3" w:rsidP="001D2C42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1D2C42" w:rsidRDefault="000910C3" w:rsidP="001D2C42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</w:r>
      <w:r w:rsidR="00DB5E53">
        <w:rPr>
          <w:rFonts w:ascii="Arial" w:eastAsia="Times New Roman" w:hAnsi="Arial" w:cs="Arial"/>
          <w:szCs w:val="24"/>
          <w:lang w:eastAsia="pt-BR"/>
        </w:rPr>
        <w:t xml:space="preserve"> </w:t>
      </w:r>
      <w:r w:rsidR="001D2C42" w:rsidRPr="001D2C42">
        <w:rPr>
          <w:rFonts w:ascii="Arial" w:eastAsia="Times New Roman" w:hAnsi="Arial" w:cs="Arial"/>
          <w:szCs w:val="24"/>
          <w:lang w:eastAsia="pt-BR"/>
        </w:rPr>
        <w:t>Pois bem, no que concerne à possibilidade de legislar localmente sobre o tema, entendemos como competente o munícipio para dispor sobre a matéria, visto tratar-se de regulamentação em âmbito local que visa suplementar as normas federal e estadual sobre o tema, a saber, a Lei Federal nº 12.764, de 27 de dezembro de 2012 e a Lei Estadual nº 17.158, de 18 de setembro de 2019, de tal modo que age o legislador amparado pela competência prevista no art. 30, incisos I e II da Constituição Federal, e ainda mais tendo em vista que a propositura visa em última análise a proteção da pessoa autista, em harmonia, portanto, com a competência comum dos entes prevista no Art. 23, II da Carta Maior e em linha com o entendimento recente do Supremo Tribunal Federal em casos semelhantes como o RE 1496172 / SP e o RE 1514529 / SP.</w:t>
      </w:r>
    </w:p>
    <w:p w:rsidR="000910C3" w:rsidRPr="001D2C42" w:rsidRDefault="000910C3" w:rsidP="001D2C42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A939CC" w:rsidRDefault="000910C3" w:rsidP="001D2C42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</w:r>
      <w:r w:rsidR="001D2C42" w:rsidRPr="001D2C42">
        <w:rPr>
          <w:rFonts w:ascii="Arial" w:eastAsia="Times New Roman" w:hAnsi="Arial" w:cs="Arial"/>
          <w:szCs w:val="24"/>
          <w:lang w:eastAsia="pt-BR"/>
        </w:rPr>
        <w:t>No que diz respeito à competência da vereança para iniciar o processo legislativo no caso pres</w:t>
      </w:r>
      <w:r w:rsidR="005E5133">
        <w:rPr>
          <w:rFonts w:ascii="Arial" w:eastAsia="Times New Roman" w:hAnsi="Arial" w:cs="Arial"/>
          <w:szCs w:val="24"/>
          <w:lang w:eastAsia="pt-BR"/>
        </w:rPr>
        <w:t xml:space="preserve">ente, entendemos que o projeto </w:t>
      </w:r>
      <w:r w:rsidR="001D2C42" w:rsidRPr="001D2C42">
        <w:rPr>
          <w:rFonts w:ascii="Arial" w:eastAsia="Times New Roman" w:hAnsi="Arial" w:cs="Arial"/>
          <w:szCs w:val="24"/>
          <w:lang w:eastAsia="pt-BR"/>
        </w:rPr>
        <w:t>não confere novas atribuições aos órgãos públicos municipais ou seus servidores, nem viola à reserva de administração do Poder Executivo, sendo lícita sua iniciativa pela vereadora sobre a matéria.</w:t>
      </w:r>
    </w:p>
    <w:p w:rsidR="0081467B" w:rsidRDefault="0081467B" w:rsidP="00A939CC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A939CC" w:rsidRPr="00A939CC" w:rsidRDefault="00EF7E96" w:rsidP="005955BC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</w:r>
      <w:r w:rsidR="005955BC">
        <w:rPr>
          <w:rFonts w:ascii="Arial" w:eastAsia="Times New Roman" w:hAnsi="Arial" w:cs="Arial"/>
          <w:szCs w:val="24"/>
          <w:lang w:eastAsia="pt-BR"/>
        </w:rPr>
        <w:t xml:space="preserve">Ante o exposto, não vislumbramos óbice jurídico ao prosseguimento do projeto. </w:t>
      </w:r>
      <w:r w:rsidR="005955BC" w:rsidRPr="00A939CC">
        <w:rPr>
          <w:rFonts w:ascii="Arial" w:eastAsia="Times New Roman" w:hAnsi="Arial" w:cs="Arial"/>
          <w:szCs w:val="24"/>
          <w:lang w:eastAsia="pt-BR"/>
        </w:rPr>
        <w:t>Quanto ao mérito, o plenário decidirá</w:t>
      </w:r>
      <w:r w:rsidR="005955BC">
        <w:rPr>
          <w:rFonts w:ascii="Arial" w:eastAsia="Times New Roman" w:hAnsi="Arial" w:cs="Arial"/>
          <w:szCs w:val="24"/>
          <w:lang w:eastAsia="pt-BR"/>
        </w:rPr>
        <w:t>.</w:t>
      </w:r>
    </w:p>
    <w:p w:rsidR="00A939CC" w:rsidRPr="00A939CC" w:rsidRDefault="00A939CC" w:rsidP="00A939CC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A939CC" w:rsidRPr="00A939CC" w:rsidRDefault="00EF7E96" w:rsidP="00A939CC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5642AB">
        <w:rPr>
          <w:rFonts w:ascii="Arial" w:eastAsia="Times New Roman" w:hAnsi="Arial" w:cs="Arial"/>
          <w:szCs w:val="24"/>
          <w:lang w:eastAsia="pt-BR"/>
        </w:rPr>
        <w:tab/>
        <w:t>À</w:t>
      </w:r>
      <w:r w:rsidRPr="00A939CC">
        <w:rPr>
          <w:rFonts w:ascii="Arial" w:eastAsia="Times New Roman" w:hAnsi="Arial" w:cs="Arial"/>
          <w:szCs w:val="24"/>
          <w:lang w:eastAsia="pt-BR"/>
        </w:rPr>
        <w:t xml:space="preserve"> Comissão de </w:t>
      </w:r>
      <w:r w:rsidR="005955BC">
        <w:rPr>
          <w:rFonts w:ascii="Arial" w:eastAsia="Times New Roman" w:hAnsi="Arial" w:cs="Arial"/>
          <w:szCs w:val="24"/>
          <w:lang w:eastAsia="pt-BR"/>
        </w:rPr>
        <w:t>Saúde e Serviços Públicos</w:t>
      </w:r>
      <w:r w:rsidRPr="00A939CC">
        <w:rPr>
          <w:rFonts w:ascii="Arial" w:eastAsia="Times New Roman" w:hAnsi="Arial" w:cs="Arial"/>
          <w:szCs w:val="24"/>
          <w:lang w:eastAsia="pt-BR"/>
        </w:rPr>
        <w:t xml:space="preserve"> </w:t>
      </w:r>
      <w:r w:rsidR="005642AB">
        <w:rPr>
          <w:rFonts w:ascii="Arial" w:eastAsia="Times New Roman" w:hAnsi="Arial" w:cs="Arial"/>
          <w:szCs w:val="24"/>
          <w:lang w:eastAsia="pt-BR"/>
        </w:rPr>
        <w:t>para manifestação.</w:t>
      </w:r>
    </w:p>
    <w:p w:rsidR="00A939CC" w:rsidRPr="00A939CC" w:rsidRDefault="00EF7E96" w:rsidP="00A939CC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A939CC" w:rsidRPr="00A939CC" w:rsidRDefault="00EF7E96" w:rsidP="00A939CC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  <w:t>Pela legalidade.</w:t>
      </w:r>
    </w:p>
    <w:p w:rsidR="00A939CC" w:rsidRPr="00A939CC" w:rsidRDefault="00A939CC" w:rsidP="00A939CC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A939CC" w:rsidRPr="00A939CC" w:rsidRDefault="00EF7E96" w:rsidP="00A939CC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  <w:t>.</w:t>
      </w:r>
    </w:p>
    <w:p w:rsidR="00A939CC" w:rsidRPr="00A939CC" w:rsidRDefault="00EF7E96" w:rsidP="00A939CC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</w:p>
    <w:p w:rsidR="00A939CC" w:rsidRPr="00A939CC" w:rsidRDefault="00EF7E96" w:rsidP="00A939CC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A939CC" w:rsidRPr="00A939CC" w:rsidRDefault="00A939CC" w:rsidP="00A939CC">
      <w:pPr>
        <w:autoSpaceDE w:val="0"/>
        <w:autoSpaceDN w:val="0"/>
        <w:spacing w:line="240" w:lineRule="auto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EF7E96" w:rsidP="00C46BE2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Sala de reuniões das comissões,</w:t>
      </w:r>
      <w:r w:rsidR="00E659A2">
        <w:rPr>
          <w:rFonts w:ascii="Arial" w:eastAsia="Times New Roman" w:hAnsi="Arial" w:cs="Arial"/>
          <w:bCs/>
          <w:szCs w:val="24"/>
          <w:lang w:eastAsia="pt-BR"/>
        </w:rPr>
        <w:t xml:space="preserve"> </w:t>
      </w:r>
      <w:r w:rsidR="0048200A">
        <w:rPr>
          <w:rFonts w:ascii="Arial" w:eastAsia="Times New Roman" w:hAnsi="Arial" w:cs="Arial"/>
          <w:bCs/>
          <w:szCs w:val="24"/>
          <w:lang w:eastAsia="pt-BR"/>
        </w:rPr>
        <w:t>12</w:t>
      </w:r>
      <w:bookmarkStart w:id="0" w:name="_GoBack"/>
      <w:bookmarkEnd w:id="0"/>
      <w:r w:rsidR="009D47D0" w:rsidRPr="009D47D0">
        <w:rPr>
          <w:rFonts w:ascii="Arial" w:eastAsia="Times New Roman" w:hAnsi="Arial" w:cs="Arial"/>
          <w:bCs/>
          <w:szCs w:val="24"/>
          <w:lang w:eastAsia="pt-BR"/>
        </w:rPr>
        <w:t xml:space="preserve"> de maio de 2025</w:t>
      </w:r>
      <w:r w:rsidR="00E659A2" w:rsidRPr="00E659A2">
        <w:rPr>
          <w:rFonts w:ascii="Arial" w:eastAsia="Times New Roman" w:hAnsi="Arial" w:cs="Arial"/>
          <w:bCs/>
          <w:szCs w:val="24"/>
          <w:lang w:eastAsia="pt-BR"/>
        </w:rPr>
        <w:t>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0D6A6B" w:rsidRDefault="00EF7E96" w:rsidP="000D6A6B">
      <w:pPr>
        <w:spacing w:line="240" w:lineRule="auto"/>
        <w:jc w:val="center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_____________________________</w:t>
      </w:r>
    </w:p>
    <w:p w:rsidR="000D6A6B" w:rsidRDefault="00EF7E96" w:rsidP="000D6A6B">
      <w:pPr>
        <w:spacing w:line="240" w:lineRule="auto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Dr. Lelo</w:t>
      </w:r>
    </w:p>
    <w:p w:rsidR="000D6A6B" w:rsidRDefault="00EF7E96" w:rsidP="000D6A6B">
      <w:pPr>
        <w:spacing w:line="240" w:lineRule="auto"/>
        <w:jc w:val="center"/>
        <w:rPr>
          <w:rFonts w:ascii="Arial" w:hAnsi="Arial" w:cs="Arial"/>
          <w:bCs/>
          <w:szCs w:val="24"/>
        </w:rPr>
      </w:pPr>
      <w:r>
        <w:rPr>
          <w:rFonts w:ascii="Arial" w:hAnsi="Arial" w:cs="Arial"/>
          <w:b/>
          <w:bCs/>
          <w:szCs w:val="24"/>
        </w:rPr>
        <w:t>Presidente da Comissão</w:t>
      </w:r>
    </w:p>
    <w:p w:rsidR="000D6A6B" w:rsidRDefault="000D6A6B" w:rsidP="000D6A6B">
      <w:pPr>
        <w:spacing w:line="240" w:lineRule="auto"/>
        <w:jc w:val="center"/>
        <w:rPr>
          <w:rFonts w:ascii="Arial" w:hAnsi="Arial" w:cs="Arial"/>
          <w:bCs/>
          <w:szCs w:val="24"/>
        </w:rPr>
      </w:pPr>
    </w:p>
    <w:p w:rsidR="000D6A6B" w:rsidRDefault="000D6A6B" w:rsidP="000D6A6B">
      <w:pPr>
        <w:spacing w:line="240" w:lineRule="auto"/>
        <w:jc w:val="center"/>
        <w:rPr>
          <w:rFonts w:ascii="Arial" w:hAnsi="Arial" w:cs="Arial"/>
          <w:bCs/>
          <w:szCs w:val="24"/>
        </w:rPr>
      </w:pPr>
    </w:p>
    <w:p w:rsidR="000D6A6B" w:rsidRDefault="000D6A6B" w:rsidP="000D6A6B">
      <w:pPr>
        <w:spacing w:line="240" w:lineRule="auto"/>
        <w:jc w:val="center"/>
        <w:rPr>
          <w:rFonts w:ascii="Arial" w:hAnsi="Arial" w:cs="Arial"/>
          <w:bCs/>
          <w:szCs w:val="24"/>
        </w:rPr>
      </w:pPr>
    </w:p>
    <w:p w:rsidR="000D6A6B" w:rsidRDefault="00EF7E96" w:rsidP="000D6A6B">
      <w:pPr>
        <w:spacing w:line="240" w:lineRule="auto"/>
        <w:jc w:val="center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____________________________              ____________________________</w:t>
      </w:r>
    </w:p>
    <w:p w:rsidR="00A939CC" w:rsidRDefault="00EF7E96" w:rsidP="000D6A6B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hAnsi="Arial" w:cs="Arial"/>
          <w:b/>
          <w:bCs/>
          <w:szCs w:val="24"/>
        </w:rPr>
        <w:t xml:space="preserve">               Geani Trevisóli </w:t>
      </w:r>
      <w:r>
        <w:rPr>
          <w:rFonts w:ascii="Arial" w:hAnsi="Arial" w:cs="Arial"/>
          <w:b/>
          <w:bCs/>
          <w:szCs w:val="24"/>
        </w:rPr>
        <w:tab/>
        <w:t xml:space="preserve">                                             Maria Paula</w:t>
      </w:r>
    </w:p>
    <w:p w:rsidR="0081467B" w:rsidRDefault="0081467B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sectPr w:rsidR="0081467B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120B" w:rsidRDefault="000D120B">
      <w:pPr>
        <w:spacing w:line="240" w:lineRule="auto"/>
      </w:pPr>
      <w:r>
        <w:separator/>
      </w:r>
    </w:p>
  </w:endnote>
  <w:endnote w:type="continuationSeparator" w:id="0">
    <w:p w:rsidR="000D120B" w:rsidRDefault="000D120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EF7E96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EF7E96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EF7E96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EF7E96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48200A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48200A">
              <w:rPr>
                <w:rFonts w:asciiTheme="majorHAnsi" w:hAnsiTheme="majorHAnsi"/>
                <w:b/>
                <w:bCs/>
                <w:noProof/>
              </w:rPr>
              <w:t>2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120B" w:rsidRDefault="000D120B">
      <w:pPr>
        <w:spacing w:line="240" w:lineRule="auto"/>
      </w:pPr>
      <w:r>
        <w:separator/>
      </w:r>
    </w:p>
  </w:footnote>
  <w:footnote w:type="continuationSeparator" w:id="0">
    <w:p w:rsidR="000D120B" w:rsidRDefault="000D120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EF7E96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1517657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002FF">
      <w:rPr>
        <w:rFonts w:ascii="Cambria" w:hAnsi="Cambria"/>
        <w:smallCaps/>
        <w:color w:val="0070C0"/>
        <w:sz w:val="50"/>
      </w:rPr>
      <w:t xml:space="preserve">             </w:t>
    </w:r>
    <w:r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EF7E96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             </w:t>
    </w:r>
    <w:r w:rsidR="00A939CC">
      <w:rPr>
        <w:rFonts w:ascii="Arial" w:hAnsi="Arial"/>
        <w:sz w:val="28"/>
        <w:szCs w:val="32"/>
      </w:rPr>
      <w:t>Comissão de Justiça, Legislação e Redação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ECC4D89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7241616" w:tentative="1">
      <w:start w:val="1"/>
      <w:numFmt w:val="lowerLetter"/>
      <w:lvlText w:val="%2."/>
      <w:lvlJc w:val="left"/>
      <w:pPr>
        <w:ind w:left="1440" w:hanging="360"/>
      </w:pPr>
    </w:lvl>
    <w:lvl w:ilvl="2" w:tplc="BAC0D77C" w:tentative="1">
      <w:start w:val="1"/>
      <w:numFmt w:val="lowerRoman"/>
      <w:lvlText w:val="%3."/>
      <w:lvlJc w:val="right"/>
      <w:pPr>
        <w:ind w:left="2160" w:hanging="180"/>
      </w:pPr>
    </w:lvl>
    <w:lvl w:ilvl="3" w:tplc="40F2EEE6" w:tentative="1">
      <w:start w:val="1"/>
      <w:numFmt w:val="decimal"/>
      <w:lvlText w:val="%4."/>
      <w:lvlJc w:val="left"/>
      <w:pPr>
        <w:ind w:left="2880" w:hanging="360"/>
      </w:pPr>
    </w:lvl>
    <w:lvl w:ilvl="4" w:tplc="A2B0A906" w:tentative="1">
      <w:start w:val="1"/>
      <w:numFmt w:val="lowerLetter"/>
      <w:lvlText w:val="%5."/>
      <w:lvlJc w:val="left"/>
      <w:pPr>
        <w:ind w:left="3600" w:hanging="360"/>
      </w:pPr>
    </w:lvl>
    <w:lvl w:ilvl="5" w:tplc="F60A8CAA" w:tentative="1">
      <w:start w:val="1"/>
      <w:numFmt w:val="lowerRoman"/>
      <w:lvlText w:val="%6."/>
      <w:lvlJc w:val="right"/>
      <w:pPr>
        <w:ind w:left="4320" w:hanging="180"/>
      </w:pPr>
    </w:lvl>
    <w:lvl w:ilvl="6" w:tplc="0046B858" w:tentative="1">
      <w:start w:val="1"/>
      <w:numFmt w:val="decimal"/>
      <w:lvlText w:val="%7."/>
      <w:lvlJc w:val="left"/>
      <w:pPr>
        <w:ind w:left="5040" w:hanging="360"/>
      </w:pPr>
    </w:lvl>
    <w:lvl w:ilvl="7" w:tplc="C05AD9E4" w:tentative="1">
      <w:start w:val="1"/>
      <w:numFmt w:val="lowerLetter"/>
      <w:lvlText w:val="%8."/>
      <w:lvlJc w:val="left"/>
      <w:pPr>
        <w:ind w:left="5760" w:hanging="360"/>
      </w:pPr>
    </w:lvl>
    <w:lvl w:ilvl="8" w:tplc="B4A81F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9CB0B19A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E52EB69A" w:tentative="1">
      <w:start w:val="1"/>
      <w:numFmt w:val="lowerLetter"/>
      <w:lvlText w:val="%2."/>
      <w:lvlJc w:val="left"/>
      <w:pPr>
        <w:ind w:left="1130" w:hanging="360"/>
      </w:pPr>
    </w:lvl>
    <w:lvl w:ilvl="2" w:tplc="AD94835E" w:tentative="1">
      <w:start w:val="1"/>
      <w:numFmt w:val="lowerRoman"/>
      <w:lvlText w:val="%3."/>
      <w:lvlJc w:val="right"/>
      <w:pPr>
        <w:ind w:left="1850" w:hanging="180"/>
      </w:pPr>
    </w:lvl>
    <w:lvl w:ilvl="3" w:tplc="168A181C" w:tentative="1">
      <w:start w:val="1"/>
      <w:numFmt w:val="decimal"/>
      <w:lvlText w:val="%4."/>
      <w:lvlJc w:val="left"/>
      <w:pPr>
        <w:ind w:left="2570" w:hanging="360"/>
      </w:pPr>
    </w:lvl>
    <w:lvl w:ilvl="4" w:tplc="6C58E06C" w:tentative="1">
      <w:start w:val="1"/>
      <w:numFmt w:val="lowerLetter"/>
      <w:lvlText w:val="%5."/>
      <w:lvlJc w:val="left"/>
      <w:pPr>
        <w:ind w:left="3290" w:hanging="360"/>
      </w:pPr>
    </w:lvl>
    <w:lvl w:ilvl="5" w:tplc="4746B01A" w:tentative="1">
      <w:start w:val="1"/>
      <w:numFmt w:val="lowerRoman"/>
      <w:lvlText w:val="%6."/>
      <w:lvlJc w:val="right"/>
      <w:pPr>
        <w:ind w:left="4010" w:hanging="180"/>
      </w:pPr>
    </w:lvl>
    <w:lvl w:ilvl="6" w:tplc="57CA731C" w:tentative="1">
      <w:start w:val="1"/>
      <w:numFmt w:val="decimal"/>
      <w:lvlText w:val="%7."/>
      <w:lvlJc w:val="left"/>
      <w:pPr>
        <w:ind w:left="4730" w:hanging="360"/>
      </w:pPr>
    </w:lvl>
    <w:lvl w:ilvl="7" w:tplc="75886F56" w:tentative="1">
      <w:start w:val="1"/>
      <w:numFmt w:val="lowerLetter"/>
      <w:lvlText w:val="%8."/>
      <w:lvlJc w:val="left"/>
      <w:pPr>
        <w:ind w:left="5450" w:hanging="360"/>
      </w:pPr>
    </w:lvl>
    <w:lvl w:ilvl="8" w:tplc="B20C25E4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42926156">
      <w:start w:val="1"/>
      <w:numFmt w:val="decimal"/>
      <w:lvlText w:val="%1."/>
      <w:lvlJc w:val="left"/>
      <w:pPr>
        <w:ind w:left="770" w:hanging="360"/>
      </w:pPr>
    </w:lvl>
    <w:lvl w:ilvl="1" w:tplc="9E3875BE" w:tentative="1">
      <w:start w:val="1"/>
      <w:numFmt w:val="lowerLetter"/>
      <w:lvlText w:val="%2."/>
      <w:lvlJc w:val="left"/>
      <w:pPr>
        <w:ind w:left="1490" w:hanging="360"/>
      </w:pPr>
    </w:lvl>
    <w:lvl w:ilvl="2" w:tplc="6ED2DCAE" w:tentative="1">
      <w:start w:val="1"/>
      <w:numFmt w:val="lowerRoman"/>
      <w:lvlText w:val="%3."/>
      <w:lvlJc w:val="right"/>
      <w:pPr>
        <w:ind w:left="2210" w:hanging="180"/>
      </w:pPr>
    </w:lvl>
    <w:lvl w:ilvl="3" w:tplc="80CE0780" w:tentative="1">
      <w:start w:val="1"/>
      <w:numFmt w:val="decimal"/>
      <w:lvlText w:val="%4."/>
      <w:lvlJc w:val="left"/>
      <w:pPr>
        <w:ind w:left="2930" w:hanging="360"/>
      </w:pPr>
    </w:lvl>
    <w:lvl w:ilvl="4" w:tplc="02442FF8" w:tentative="1">
      <w:start w:val="1"/>
      <w:numFmt w:val="lowerLetter"/>
      <w:lvlText w:val="%5."/>
      <w:lvlJc w:val="left"/>
      <w:pPr>
        <w:ind w:left="3650" w:hanging="360"/>
      </w:pPr>
    </w:lvl>
    <w:lvl w:ilvl="5" w:tplc="99143238" w:tentative="1">
      <w:start w:val="1"/>
      <w:numFmt w:val="lowerRoman"/>
      <w:lvlText w:val="%6."/>
      <w:lvlJc w:val="right"/>
      <w:pPr>
        <w:ind w:left="4370" w:hanging="180"/>
      </w:pPr>
    </w:lvl>
    <w:lvl w:ilvl="6" w:tplc="DEEEE09E" w:tentative="1">
      <w:start w:val="1"/>
      <w:numFmt w:val="decimal"/>
      <w:lvlText w:val="%7."/>
      <w:lvlJc w:val="left"/>
      <w:pPr>
        <w:ind w:left="5090" w:hanging="360"/>
      </w:pPr>
    </w:lvl>
    <w:lvl w:ilvl="7" w:tplc="96F48CAE" w:tentative="1">
      <w:start w:val="1"/>
      <w:numFmt w:val="lowerLetter"/>
      <w:lvlText w:val="%8."/>
      <w:lvlJc w:val="left"/>
      <w:pPr>
        <w:ind w:left="5810" w:hanging="360"/>
      </w:pPr>
    </w:lvl>
    <w:lvl w:ilvl="8" w:tplc="7E842EC8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62F01"/>
    <w:rsid w:val="000657FC"/>
    <w:rsid w:val="000745D9"/>
    <w:rsid w:val="000805FE"/>
    <w:rsid w:val="00085AB3"/>
    <w:rsid w:val="000910C3"/>
    <w:rsid w:val="0009552F"/>
    <w:rsid w:val="000A12EF"/>
    <w:rsid w:val="000A3863"/>
    <w:rsid w:val="000B0F87"/>
    <w:rsid w:val="000B3DCA"/>
    <w:rsid w:val="000B604E"/>
    <w:rsid w:val="000B74D3"/>
    <w:rsid w:val="000C5E7B"/>
    <w:rsid w:val="000D120B"/>
    <w:rsid w:val="000D29BF"/>
    <w:rsid w:val="000D3138"/>
    <w:rsid w:val="000D6A6B"/>
    <w:rsid w:val="000D6E02"/>
    <w:rsid w:val="000E4448"/>
    <w:rsid w:val="000F3FE4"/>
    <w:rsid w:val="00103D27"/>
    <w:rsid w:val="00110688"/>
    <w:rsid w:val="001108EC"/>
    <w:rsid w:val="00112AE8"/>
    <w:rsid w:val="00116EC0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D2C42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53B4D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5761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26481"/>
    <w:rsid w:val="003345C9"/>
    <w:rsid w:val="00344FD9"/>
    <w:rsid w:val="003535BF"/>
    <w:rsid w:val="003651BB"/>
    <w:rsid w:val="00366AA6"/>
    <w:rsid w:val="00375815"/>
    <w:rsid w:val="003765B5"/>
    <w:rsid w:val="00381BD9"/>
    <w:rsid w:val="00386152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200A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02FF"/>
    <w:rsid w:val="0050453B"/>
    <w:rsid w:val="0050743E"/>
    <w:rsid w:val="00520A83"/>
    <w:rsid w:val="00530438"/>
    <w:rsid w:val="005345CD"/>
    <w:rsid w:val="00543C84"/>
    <w:rsid w:val="00545DDF"/>
    <w:rsid w:val="005479AE"/>
    <w:rsid w:val="00552214"/>
    <w:rsid w:val="005574D6"/>
    <w:rsid w:val="00560F38"/>
    <w:rsid w:val="00563D96"/>
    <w:rsid w:val="005642AB"/>
    <w:rsid w:val="005664DE"/>
    <w:rsid w:val="005676EF"/>
    <w:rsid w:val="00581D7A"/>
    <w:rsid w:val="00593A59"/>
    <w:rsid w:val="00593AB9"/>
    <w:rsid w:val="005955BC"/>
    <w:rsid w:val="00597EFC"/>
    <w:rsid w:val="005A1737"/>
    <w:rsid w:val="005A48D1"/>
    <w:rsid w:val="005A55EA"/>
    <w:rsid w:val="005A5C82"/>
    <w:rsid w:val="005A6501"/>
    <w:rsid w:val="005C0AD2"/>
    <w:rsid w:val="005C6FFB"/>
    <w:rsid w:val="005C7890"/>
    <w:rsid w:val="005D4CB8"/>
    <w:rsid w:val="005E41CD"/>
    <w:rsid w:val="005E5133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13902"/>
    <w:rsid w:val="00624A5E"/>
    <w:rsid w:val="00625E87"/>
    <w:rsid w:val="006302CD"/>
    <w:rsid w:val="006338C7"/>
    <w:rsid w:val="00634197"/>
    <w:rsid w:val="0063523E"/>
    <w:rsid w:val="00635F14"/>
    <w:rsid w:val="00642028"/>
    <w:rsid w:val="0064288C"/>
    <w:rsid w:val="00646022"/>
    <w:rsid w:val="006578A9"/>
    <w:rsid w:val="0066306B"/>
    <w:rsid w:val="00663EEC"/>
    <w:rsid w:val="00663FFB"/>
    <w:rsid w:val="006768B7"/>
    <w:rsid w:val="00690A1F"/>
    <w:rsid w:val="006A2506"/>
    <w:rsid w:val="006B15BE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271D"/>
    <w:rsid w:val="007B4EDA"/>
    <w:rsid w:val="007D3E59"/>
    <w:rsid w:val="007D7A18"/>
    <w:rsid w:val="0080024E"/>
    <w:rsid w:val="00801A34"/>
    <w:rsid w:val="00807F5B"/>
    <w:rsid w:val="00814615"/>
    <w:rsid w:val="0081467B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8F158A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3C6D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97F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D47D0"/>
    <w:rsid w:val="009E2B43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3DCB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0A21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46BE2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37"/>
    <w:rsid w:val="00D77189"/>
    <w:rsid w:val="00D94230"/>
    <w:rsid w:val="00DA5B91"/>
    <w:rsid w:val="00DB085F"/>
    <w:rsid w:val="00DB3ADC"/>
    <w:rsid w:val="00DB50EC"/>
    <w:rsid w:val="00DB5E53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2141C"/>
    <w:rsid w:val="00E30C44"/>
    <w:rsid w:val="00E32038"/>
    <w:rsid w:val="00E36C3D"/>
    <w:rsid w:val="00E40ADB"/>
    <w:rsid w:val="00E420A2"/>
    <w:rsid w:val="00E44463"/>
    <w:rsid w:val="00E524C3"/>
    <w:rsid w:val="00E525B4"/>
    <w:rsid w:val="00E55328"/>
    <w:rsid w:val="00E64A3E"/>
    <w:rsid w:val="00E659A2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EF6E64"/>
    <w:rsid w:val="00EF7E96"/>
    <w:rsid w:val="00F04CA2"/>
    <w:rsid w:val="00F269F6"/>
    <w:rsid w:val="00F26D6E"/>
    <w:rsid w:val="00F2707E"/>
    <w:rsid w:val="00F400C7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49CFE9-52A1-4A35-B10F-D6D13D6FB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EAF97E-93BA-4972-8770-30420928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333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Estagiario Dir Legislativa</cp:lastModifiedBy>
  <cp:revision>32</cp:revision>
  <cp:lastPrinted>2018-06-08T17:01:00Z</cp:lastPrinted>
  <dcterms:created xsi:type="dcterms:W3CDTF">2019-01-29T16:48:00Z</dcterms:created>
  <dcterms:modified xsi:type="dcterms:W3CDTF">2025-05-12T12:39:00Z</dcterms:modified>
</cp:coreProperties>
</file>