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D458AE" w:rsidTr="00A95ADE">
        <w:tc>
          <w:tcPr>
            <w:tcW w:w="2552" w:type="dxa"/>
            <w:shd w:val="clear" w:color="auto" w:fill="auto"/>
          </w:tcPr>
          <w:p w:rsidR="00A939CC" w:rsidRPr="00A939CC" w:rsidRDefault="00202E7F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202E7F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162</w:t>
            </w:r>
          </w:p>
        </w:tc>
        <w:tc>
          <w:tcPr>
            <w:tcW w:w="1797" w:type="dxa"/>
            <w:shd w:val="clear" w:color="auto" w:fill="auto"/>
          </w:tcPr>
          <w:p w:rsidR="00A939CC" w:rsidRPr="00A939CC" w:rsidRDefault="00202E7F" w:rsidP="00933C6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</w:t>
            </w:r>
            <w:r w:rsidR="00933C6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202E7F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Substitutivo nº 1 ao Projeto de Lei nº 101/2025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202E7F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 w:rsidR="00304BAB">
        <w:rPr>
          <w:rFonts w:ascii="Arial" w:eastAsia="Times New Roman" w:hAnsi="Arial" w:cs="Arial"/>
          <w:bCs/>
          <w:szCs w:val="24"/>
          <w:lang w:eastAsia="pt-BR"/>
        </w:rPr>
        <w:t>178/2025</w:t>
      </w:r>
      <w:bookmarkStart w:id="0" w:name="_GoBack"/>
      <w:bookmarkEnd w:id="0"/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202E7F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A939CC">
        <w:rPr>
          <w:rFonts w:ascii="Arial" w:eastAsia="Times New Roman" w:hAnsi="Arial" w:cs="Arial"/>
          <w:szCs w:val="24"/>
          <w:lang w:eastAsia="pt-BR"/>
        </w:rPr>
        <w:t>ALCINDO SABINO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202E7F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A939CC">
        <w:rPr>
          <w:rFonts w:ascii="Arial" w:eastAsia="Times New Roman" w:hAnsi="Arial" w:cs="Arial"/>
          <w:szCs w:val="24"/>
          <w:lang w:eastAsia="pt-BR"/>
        </w:rPr>
        <w:t>Estabelece normas sobre a transparência e a publicidade das agendas públicas de ocupantes de cargos na Prefeitura Municipal de Araraquara, na forma que se especifica,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81467B" w:rsidRDefault="00202E7F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</w:p>
    <w:p w:rsidR="000119FC" w:rsidRDefault="000119FC" w:rsidP="000119F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</w:r>
      <w:r w:rsidRPr="000119FC">
        <w:rPr>
          <w:rFonts w:ascii="Garamond" w:eastAsia="Arial Unicode MS" w:hAnsi="Garamond" w:cs="Arial Unicode MS"/>
          <w:color w:val="000000"/>
          <w:sz w:val="27"/>
          <w:szCs w:val="27"/>
          <w:lang w:eastAsia="pt-BR"/>
        </w:rPr>
        <w:t xml:space="preserve"> </w:t>
      </w:r>
      <w:r w:rsidRPr="000119FC">
        <w:rPr>
          <w:rFonts w:ascii="Arial" w:eastAsia="Times New Roman" w:hAnsi="Arial" w:cs="Arial"/>
          <w:lang w:eastAsia="pt-BR"/>
        </w:rPr>
        <w:t xml:space="preserve">Trata </w:t>
      </w:r>
      <w:r w:rsidR="00943109">
        <w:rPr>
          <w:rFonts w:ascii="Arial" w:eastAsia="Times New Roman" w:hAnsi="Arial" w:cs="Arial"/>
          <w:lang w:eastAsia="pt-BR"/>
        </w:rPr>
        <w:t>o</w:t>
      </w:r>
      <w:r w:rsidRPr="000119FC">
        <w:rPr>
          <w:rFonts w:ascii="Arial" w:eastAsia="Times New Roman" w:hAnsi="Arial" w:cs="Arial"/>
          <w:lang w:eastAsia="pt-BR"/>
        </w:rPr>
        <w:t xml:space="preserve"> presente </w:t>
      </w:r>
      <w:r w:rsidR="00943109">
        <w:rPr>
          <w:rFonts w:ascii="Arial" w:eastAsia="Times New Roman" w:hAnsi="Arial" w:cs="Arial"/>
          <w:lang w:eastAsia="pt-BR"/>
        </w:rPr>
        <w:t>parecer de substitutivo</w:t>
      </w:r>
      <w:r w:rsidRPr="000119FC">
        <w:rPr>
          <w:rFonts w:ascii="Arial" w:eastAsia="Times New Roman" w:hAnsi="Arial" w:cs="Arial"/>
          <w:lang w:eastAsia="pt-BR"/>
        </w:rPr>
        <w:t xml:space="preserve"> de projeto de lei que, em síntese, pretende </w:t>
      </w:r>
      <w:r w:rsidR="00943109">
        <w:rPr>
          <w:rFonts w:ascii="Arial" w:eastAsia="Times New Roman" w:hAnsi="Arial" w:cs="Arial"/>
          <w:lang w:eastAsia="pt-BR"/>
        </w:rPr>
        <w:t>ampliar a transparência das agendas públ</w:t>
      </w:r>
      <w:r w:rsidR="006864D1">
        <w:rPr>
          <w:rFonts w:ascii="Arial" w:eastAsia="Times New Roman" w:hAnsi="Arial" w:cs="Arial"/>
          <w:lang w:eastAsia="pt-BR"/>
        </w:rPr>
        <w:t>icas dos ocupantes dos</w:t>
      </w:r>
      <w:r w:rsidR="00CD133E">
        <w:rPr>
          <w:rFonts w:ascii="Arial" w:eastAsia="Times New Roman" w:hAnsi="Arial" w:cs="Arial"/>
          <w:lang w:eastAsia="pt-BR"/>
        </w:rPr>
        <w:t xml:space="preserve"> cargos que específica</w:t>
      </w:r>
      <w:r w:rsidR="006864D1">
        <w:rPr>
          <w:rFonts w:ascii="Arial" w:eastAsia="Times New Roman" w:hAnsi="Arial" w:cs="Arial"/>
          <w:lang w:eastAsia="pt-BR"/>
        </w:rPr>
        <w:t xml:space="preserve"> da Prefeitura Municipal de Araraquara.</w:t>
      </w:r>
    </w:p>
    <w:p w:rsidR="006864D1" w:rsidRPr="000119FC" w:rsidRDefault="006864D1" w:rsidP="000119F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rPr>
          <w:rFonts w:ascii="Arial" w:eastAsia="Times New Roman" w:hAnsi="Arial" w:cs="Arial"/>
          <w:lang w:eastAsia="pt-BR"/>
        </w:rPr>
      </w:pPr>
    </w:p>
    <w:p w:rsidR="000119FC" w:rsidRDefault="006864D1" w:rsidP="000119F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</w:r>
      <w:r w:rsidR="000119FC" w:rsidRPr="000119FC">
        <w:rPr>
          <w:rFonts w:ascii="Arial" w:eastAsia="Times New Roman" w:hAnsi="Arial" w:cs="Arial"/>
          <w:szCs w:val="24"/>
          <w:lang w:eastAsia="pt-BR"/>
        </w:rPr>
        <w:t xml:space="preserve">Pois bem, no que concerne à possibilidade de legislar localmente sobre o tema, entendemos como competente o munícipio para dispor sobre a matéria, visto tratar-se de regulamentação </w:t>
      </w:r>
      <w:r w:rsidR="008075F0">
        <w:rPr>
          <w:rFonts w:ascii="Arial" w:eastAsia="Times New Roman" w:hAnsi="Arial" w:cs="Arial"/>
          <w:szCs w:val="24"/>
          <w:lang w:eastAsia="pt-BR"/>
        </w:rPr>
        <w:t xml:space="preserve">da </w:t>
      </w:r>
      <w:r w:rsidR="00D222DB">
        <w:rPr>
          <w:rFonts w:ascii="Arial" w:eastAsia="Times New Roman" w:hAnsi="Arial" w:cs="Arial"/>
          <w:szCs w:val="24"/>
          <w:lang w:eastAsia="pt-BR"/>
        </w:rPr>
        <w:t>transparência</w:t>
      </w:r>
      <w:r w:rsidR="008075F0">
        <w:rPr>
          <w:rFonts w:ascii="Arial" w:eastAsia="Times New Roman" w:hAnsi="Arial" w:cs="Arial"/>
          <w:szCs w:val="24"/>
          <w:lang w:eastAsia="pt-BR"/>
        </w:rPr>
        <w:t xml:space="preserve"> ativa da administração pública em âmbito local, </w:t>
      </w:r>
      <w:r w:rsidR="000119FC" w:rsidRPr="000119FC">
        <w:rPr>
          <w:rFonts w:ascii="Arial" w:eastAsia="Times New Roman" w:hAnsi="Arial" w:cs="Arial"/>
          <w:szCs w:val="24"/>
          <w:lang w:eastAsia="pt-BR"/>
        </w:rPr>
        <w:t>suplementa</w:t>
      </w:r>
      <w:r w:rsidR="008075F0">
        <w:rPr>
          <w:rFonts w:ascii="Arial" w:eastAsia="Times New Roman" w:hAnsi="Arial" w:cs="Arial"/>
          <w:szCs w:val="24"/>
          <w:lang w:eastAsia="pt-BR"/>
        </w:rPr>
        <w:t>ndo</w:t>
      </w:r>
      <w:r w:rsidR="000119FC" w:rsidRPr="000119FC">
        <w:rPr>
          <w:rFonts w:ascii="Arial" w:eastAsia="Times New Roman" w:hAnsi="Arial" w:cs="Arial"/>
          <w:szCs w:val="24"/>
          <w:lang w:eastAsia="pt-BR"/>
        </w:rPr>
        <w:t xml:space="preserve"> a norma geral sobre o tema, a saber, </w:t>
      </w:r>
      <w:r w:rsidR="0098697F">
        <w:rPr>
          <w:rFonts w:ascii="Arial" w:eastAsia="Times New Roman" w:hAnsi="Arial" w:cs="Arial"/>
          <w:szCs w:val="24"/>
          <w:lang w:eastAsia="pt-BR"/>
        </w:rPr>
        <w:t xml:space="preserve">a </w:t>
      </w:r>
      <w:hyperlink r:id="rId8" w:history="1">
        <w:r w:rsidR="0098697F" w:rsidRPr="0098697F">
          <w:rPr>
            <w:rStyle w:val="Hyperlink"/>
            <w:rFonts w:ascii="Arial" w:eastAsia="Times New Roman" w:hAnsi="Arial" w:cs="Arial"/>
            <w:szCs w:val="24"/>
            <w:lang w:eastAsia="pt-BR"/>
          </w:rPr>
          <w:t>Lei Federal nº 12.527, de 18 de novembro de 2011</w:t>
        </w:r>
      </w:hyperlink>
      <w:r w:rsidR="000119FC" w:rsidRPr="000119FC">
        <w:rPr>
          <w:rFonts w:ascii="Arial" w:eastAsia="Times New Roman" w:hAnsi="Arial" w:cs="Arial"/>
          <w:szCs w:val="24"/>
          <w:lang w:eastAsia="pt-BR"/>
        </w:rPr>
        <w:t xml:space="preserve">, de modo que age o legislador amparado pela competência  prevista no art. 30, incisos I e II da Constituição Federal, e ainda mais tendo em vista que a propositura visa </w:t>
      </w:r>
      <w:r w:rsidR="00D222DB">
        <w:rPr>
          <w:rFonts w:ascii="Arial" w:eastAsia="Times New Roman" w:hAnsi="Arial" w:cs="Arial"/>
          <w:szCs w:val="24"/>
          <w:lang w:eastAsia="pt-BR"/>
        </w:rPr>
        <w:t xml:space="preserve">a ampliação da transparência da administração pública, </w:t>
      </w:r>
      <w:r w:rsidR="000119FC" w:rsidRPr="000119FC">
        <w:rPr>
          <w:rFonts w:ascii="Arial" w:eastAsia="Times New Roman" w:hAnsi="Arial" w:cs="Arial"/>
          <w:szCs w:val="24"/>
          <w:lang w:eastAsia="pt-BR"/>
        </w:rPr>
        <w:t xml:space="preserve">em harmonia, portanto, </w:t>
      </w:r>
      <w:r w:rsidR="006B541A">
        <w:rPr>
          <w:rFonts w:ascii="Arial" w:eastAsia="Times New Roman" w:hAnsi="Arial" w:cs="Arial"/>
          <w:szCs w:val="24"/>
          <w:lang w:eastAsia="pt-BR"/>
        </w:rPr>
        <w:t xml:space="preserve">com o princípio da publicidade </w:t>
      </w:r>
      <w:r w:rsidR="000119FC" w:rsidRPr="000119FC">
        <w:rPr>
          <w:rFonts w:ascii="Arial" w:eastAsia="Times New Roman" w:hAnsi="Arial" w:cs="Arial"/>
          <w:szCs w:val="24"/>
          <w:lang w:eastAsia="pt-BR"/>
        </w:rPr>
        <w:t>previst</w:t>
      </w:r>
      <w:r w:rsidR="006B541A">
        <w:rPr>
          <w:rFonts w:ascii="Arial" w:eastAsia="Times New Roman" w:hAnsi="Arial" w:cs="Arial"/>
          <w:szCs w:val="24"/>
          <w:lang w:eastAsia="pt-BR"/>
        </w:rPr>
        <w:t>a no Art. 37</w:t>
      </w:r>
      <w:r w:rsidR="000119FC" w:rsidRPr="000119FC">
        <w:rPr>
          <w:rFonts w:ascii="Arial" w:eastAsia="Times New Roman" w:hAnsi="Arial" w:cs="Arial"/>
          <w:szCs w:val="24"/>
          <w:lang w:eastAsia="pt-BR"/>
        </w:rPr>
        <w:t xml:space="preserve"> da Carta Maior.</w:t>
      </w:r>
    </w:p>
    <w:p w:rsidR="006B541A" w:rsidRPr="000119FC" w:rsidRDefault="006B541A" w:rsidP="000119F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0119FC" w:rsidRDefault="006B541A" w:rsidP="000119F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</w:r>
      <w:r w:rsidR="000119FC" w:rsidRPr="000119FC">
        <w:rPr>
          <w:rFonts w:ascii="Arial" w:eastAsia="Times New Roman" w:hAnsi="Arial" w:cs="Arial"/>
          <w:szCs w:val="24"/>
          <w:lang w:eastAsia="pt-BR"/>
        </w:rPr>
        <w:t>No que diz respeito à competência da vereança para iniciar o processo legislativo no caso presente, entendemos que o projeto não confere novas atribuições aos órgãos públicos municipais ou seus servidores, nem viola à reserva de administração do Poder Executivo, sendo lícita sua iniciativa pelo vereador e em linha com o atual entendimento do Tribunal de Justiça do Estado de São Paulo sobre o tema</w:t>
      </w:r>
      <w:r w:rsidR="00181021">
        <w:rPr>
          <w:rFonts w:ascii="Arial" w:eastAsia="Times New Roman" w:hAnsi="Arial" w:cs="Arial"/>
          <w:szCs w:val="24"/>
          <w:lang w:eastAsia="pt-BR"/>
        </w:rPr>
        <w:t xml:space="preserve"> em casos similares ao pretendido</w:t>
      </w:r>
    </w:p>
    <w:p w:rsidR="000119FC" w:rsidRPr="000119FC" w:rsidRDefault="000119FC" w:rsidP="000119F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81021" w:rsidRPr="00181021" w:rsidRDefault="00181021" w:rsidP="0018102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ind w:left="1701" w:right="1134"/>
        <w:jc w:val="both"/>
        <w:rPr>
          <w:rFonts w:ascii="Arial" w:hAnsi="Arial" w:cs="Arial"/>
          <w:sz w:val="22"/>
        </w:rPr>
      </w:pPr>
      <w:r w:rsidRPr="00181021">
        <w:rPr>
          <w:rFonts w:ascii="Arial" w:hAnsi="Arial" w:cs="Arial"/>
          <w:sz w:val="22"/>
        </w:rPr>
        <w:t xml:space="preserve">DIREITO CONSTITUCIONAL. </w:t>
      </w:r>
      <w:r w:rsidRPr="00383B03">
        <w:rPr>
          <w:rFonts w:ascii="Arial" w:hAnsi="Arial" w:cs="Arial"/>
          <w:b/>
          <w:sz w:val="22"/>
        </w:rPr>
        <w:t>AÇÃO DIRETA DE INCONSTITUCIONALIDADE. OBRIGATORIEDADE DE DIVULGAÇÃO DE ESTOQUES DE MEDICAMENTOS. PEDIDO JULGADO IMPROCEDENTE.</w:t>
      </w:r>
      <w:r w:rsidRPr="00181021">
        <w:rPr>
          <w:rFonts w:ascii="Arial" w:hAnsi="Arial" w:cs="Arial"/>
          <w:sz w:val="22"/>
        </w:rPr>
        <w:t xml:space="preserve"> I. CASO EM EXAME AÇÃO DIRETA DE INCONSTITUCIONALIDADE VISANDO A DECLARAÇÃO DE INCONSTITUCIONALIDADE DA </w:t>
      </w:r>
      <w:r w:rsidRPr="00383B03">
        <w:rPr>
          <w:rFonts w:ascii="Arial" w:hAnsi="Arial" w:cs="Arial"/>
          <w:b/>
          <w:sz w:val="22"/>
        </w:rPr>
        <w:t>LEI MUNICIPAL</w:t>
      </w:r>
      <w:r w:rsidRPr="00181021">
        <w:rPr>
          <w:rFonts w:ascii="Arial" w:hAnsi="Arial" w:cs="Arial"/>
          <w:sz w:val="22"/>
        </w:rPr>
        <w:t xml:space="preserve"> N. 2.115, DE 20 DE SETEMBRO DE 2024, </w:t>
      </w:r>
      <w:r w:rsidRPr="00383B03">
        <w:rPr>
          <w:rFonts w:ascii="Arial" w:hAnsi="Arial" w:cs="Arial"/>
          <w:b/>
          <w:sz w:val="22"/>
        </w:rPr>
        <w:t>QUE OBRIGA A DIVULGAÇÃO, NO SITE DA PREFEITURA MUNICIPAL</w:t>
      </w:r>
      <w:r w:rsidRPr="00181021">
        <w:rPr>
          <w:rFonts w:ascii="Arial" w:hAnsi="Arial" w:cs="Arial"/>
          <w:sz w:val="22"/>
        </w:rPr>
        <w:t xml:space="preserve"> DE OCAUÇU, </w:t>
      </w:r>
      <w:r w:rsidRPr="00383B03">
        <w:rPr>
          <w:rFonts w:ascii="Arial" w:hAnsi="Arial" w:cs="Arial"/>
          <w:b/>
          <w:sz w:val="22"/>
        </w:rPr>
        <w:t>DOS ESTOQUES DE MEDICAMENTOS DISTRIBUÍDOS GRATUITAMENTE PELAS UNIDADES DE SAÚDE DO MUNICÍPIO</w:t>
      </w:r>
      <w:r w:rsidRPr="00181021">
        <w:rPr>
          <w:rFonts w:ascii="Arial" w:hAnsi="Arial" w:cs="Arial"/>
          <w:sz w:val="22"/>
        </w:rPr>
        <w:t xml:space="preserve">. II. QUESTÃO EM DISCUSSÃO 2. A QUESTÃO EM DISCUSSÃO CONSISTE EM SABER SE A LEI MUNICIPAL N. 2.115/2024 VIOLA O PRINCÍPIO DA SEPARAÇÃO DOS PODERES E INCORRE EM VÍCIO DE INICIATIVA AO </w:t>
      </w:r>
      <w:r w:rsidRPr="00181021">
        <w:rPr>
          <w:rFonts w:ascii="Arial" w:hAnsi="Arial" w:cs="Arial"/>
          <w:sz w:val="22"/>
        </w:rPr>
        <w:lastRenderedPageBreak/>
        <w:t xml:space="preserve">IMPOR OBRIGAÇÕES AO PODER EXECUTIVO. III. RAZÕES DE DECIDIR 3. </w:t>
      </w:r>
      <w:r w:rsidRPr="00383B03">
        <w:rPr>
          <w:rFonts w:ascii="Arial" w:hAnsi="Arial" w:cs="Arial"/>
          <w:b/>
          <w:sz w:val="22"/>
        </w:rPr>
        <w:t>A LEI IMPUGNADA NÃO USURPA A COMPETÊNCIA PRIVATIVA DO CHEFE DO PODER EXECUTIVO, POIS NÃO TRATA DA ESTRUTURA OU ATRIBUIÇÃO DE ÓRGÃOS NEM DO REGIME JURÍDICO DE SERVIDORES PÚBLICOS</w:t>
      </w:r>
      <w:r w:rsidRPr="00181021">
        <w:rPr>
          <w:rFonts w:ascii="Arial" w:hAnsi="Arial" w:cs="Arial"/>
          <w:sz w:val="22"/>
        </w:rPr>
        <w:t xml:space="preserve">, CONFORME ENTENDIMENTO DO STF NO TEMA 917. 4. </w:t>
      </w:r>
      <w:r w:rsidRPr="00383B03">
        <w:rPr>
          <w:rFonts w:ascii="Arial" w:hAnsi="Arial" w:cs="Arial"/>
          <w:b/>
          <w:sz w:val="22"/>
        </w:rPr>
        <w:t>A NORMA BUSCA DAR CONCRETUDE AO</w:t>
      </w:r>
      <w:r w:rsidRPr="00181021">
        <w:rPr>
          <w:rFonts w:ascii="Arial" w:hAnsi="Arial" w:cs="Arial"/>
          <w:sz w:val="22"/>
        </w:rPr>
        <w:t xml:space="preserve"> DIREITO À SAÚDE E AO </w:t>
      </w:r>
      <w:r w:rsidRPr="00383B03">
        <w:rPr>
          <w:rFonts w:ascii="Arial" w:hAnsi="Arial" w:cs="Arial"/>
          <w:b/>
          <w:sz w:val="22"/>
        </w:rPr>
        <w:t>PRINCÍPIO DA PUBLICIDADE</w:t>
      </w:r>
      <w:r w:rsidRPr="00181021">
        <w:rPr>
          <w:rFonts w:ascii="Arial" w:hAnsi="Arial" w:cs="Arial"/>
          <w:sz w:val="22"/>
        </w:rPr>
        <w:t xml:space="preserve">, NÃO HAVENDO OFENSA AO PRINCÍPIO DA SEPARAÇÃO DOS PODERES, MESMO QUE GERE CUSTOS. IV. DISPOSITIVO E TESE 5. PEDIDO JULGADO IMPROCEDENTE. TESE DE JULGAMENTO: 1. NORMA QUE OBRIGA A DIVULGAÇÃO DE ESTOQUES DE MEDICAMENTOS NÃO DEPENDE DE INICIATIVA DO CHEFE DO EXECUTIVO. 2. A DIVULGAÇÃO DE INFORMAÇÕES DE SAÚDE PÚBLICA ATENDE AO PRINCÍPIO DA PUBLICIDADE E TRANSPARÊNCIA. LEGISLAÇÃO CITADA: CF/1988, ART. 37, CAPUT; ART. 61, § 1º, II, 'A', 'C' E 'E'. CONSTITUIÇÃO DO ESTADO DE SÃO PAULO, ART. 24, § 2º; ART. 47, II, XIV E XIX, 'A'. JURISPRUDÊNCIA CITADA: STF, TEMA 917, RE Nº 878.911. STF, ARE Nº 1.256.172/SP, REL. MIN. CÁRMEN LÚCIA, J. 27/02/2020. TJSP, DIRETA DE INCONSTITUCIONALIDADE 2333048-37.2023.8.26.0000, REL. LUCIANA BRESCIANI, J. 24/04/2024. </w:t>
      </w:r>
    </w:p>
    <w:p w:rsidR="00181021" w:rsidRPr="00181021" w:rsidRDefault="00181021" w:rsidP="0018102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ind w:left="1701" w:right="1134"/>
        <w:jc w:val="both"/>
        <w:rPr>
          <w:rFonts w:ascii="Arial" w:hAnsi="Arial" w:cs="Arial"/>
          <w:sz w:val="22"/>
        </w:rPr>
      </w:pPr>
      <w:r w:rsidRPr="00181021">
        <w:rPr>
          <w:rFonts w:ascii="Arial" w:hAnsi="Arial" w:cs="Arial"/>
          <w:sz w:val="22"/>
        </w:rPr>
        <w:t>(</w:t>
      </w:r>
      <w:r w:rsidRPr="00383B03">
        <w:rPr>
          <w:rFonts w:ascii="Arial" w:hAnsi="Arial" w:cs="Arial"/>
          <w:b/>
          <w:sz w:val="22"/>
        </w:rPr>
        <w:t>TJSP; DIRETA DE INCONSTITUCIONALIDADE 2322283-70.2024.8.26.0000</w:t>
      </w:r>
      <w:r w:rsidRPr="00181021">
        <w:rPr>
          <w:rFonts w:ascii="Arial" w:hAnsi="Arial" w:cs="Arial"/>
          <w:sz w:val="22"/>
        </w:rPr>
        <w:t>; RELATOR (A): MARCIA DALLA DÉA BARONE; ÓRGÃO JULGADOR: ÓRGÃO ESPECIAL; TRIBUNAL DE JUSTIÇA DE SÃO PAULO - N/A; DATA DO JULGAMENTO: 26/02/2025; DATA DE REGISTRO: 28/02/2025</w:t>
      </w:r>
      <w:r w:rsidR="00383B03">
        <w:rPr>
          <w:rFonts w:ascii="Arial" w:hAnsi="Arial" w:cs="Arial"/>
          <w:sz w:val="22"/>
        </w:rPr>
        <w:t xml:space="preserve"> – </w:t>
      </w:r>
      <w:r w:rsidR="00383B03" w:rsidRPr="00383B03">
        <w:rPr>
          <w:rFonts w:ascii="Arial" w:hAnsi="Arial" w:cs="Arial"/>
          <w:b/>
          <w:i/>
          <w:sz w:val="22"/>
        </w:rPr>
        <w:t>grifos nossos</w:t>
      </w:r>
      <w:r w:rsidRPr="00181021">
        <w:rPr>
          <w:rFonts w:ascii="Arial" w:hAnsi="Arial" w:cs="Arial"/>
          <w:sz w:val="22"/>
        </w:rPr>
        <w:t>)</w:t>
      </w:r>
    </w:p>
    <w:p w:rsidR="00181021" w:rsidRPr="00181021" w:rsidRDefault="00181021" w:rsidP="0018102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ind w:left="1701" w:right="1134"/>
        <w:jc w:val="both"/>
        <w:rPr>
          <w:rFonts w:ascii="Arial" w:hAnsi="Arial" w:cs="Arial"/>
          <w:sz w:val="22"/>
        </w:rPr>
      </w:pPr>
    </w:p>
    <w:p w:rsidR="00181021" w:rsidRPr="00383B03" w:rsidRDefault="00181021" w:rsidP="0018102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ind w:left="1701" w:right="1134"/>
        <w:jc w:val="both"/>
        <w:rPr>
          <w:rFonts w:ascii="Arial" w:eastAsia="Times New Roman" w:hAnsi="Arial" w:cs="Arial"/>
          <w:sz w:val="22"/>
          <w:lang w:eastAsia="pt-BR"/>
        </w:rPr>
      </w:pPr>
      <w:r w:rsidRPr="00383B03">
        <w:rPr>
          <w:rFonts w:ascii="Arial" w:eastAsia="Times New Roman" w:hAnsi="Arial" w:cs="Arial"/>
          <w:b/>
          <w:sz w:val="22"/>
          <w:lang w:eastAsia="pt-BR"/>
        </w:rPr>
        <w:t xml:space="preserve">AÇÃO DIRETA DE INCONSTITUCIONALIDADE – LEI </w:t>
      </w:r>
      <w:r w:rsidRPr="00383B03">
        <w:rPr>
          <w:rFonts w:ascii="Arial" w:eastAsia="Times New Roman" w:hAnsi="Arial" w:cs="Arial"/>
          <w:sz w:val="22"/>
          <w:lang w:eastAsia="pt-BR"/>
        </w:rPr>
        <w:t xml:space="preserve">Nº 2.097, DE 02 DE JUNHO DE 2021, DO MUNICÍPIO DE SÃO LUIZ DO PARAITINGA, DE INICIATIVA PARLAMENTAR, QUE </w:t>
      </w:r>
      <w:r w:rsidRPr="001E2886">
        <w:rPr>
          <w:rFonts w:ascii="Arial" w:eastAsia="Times New Roman" w:hAnsi="Arial" w:cs="Arial"/>
          <w:b/>
          <w:sz w:val="22"/>
          <w:lang w:eastAsia="pt-BR"/>
        </w:rPr>
        <w:t>"DISPÕE SOBRE A DIVULGAÇÃO, ATRAVÉS DOS MEIOS OFICIAIS, O CRONOGRAMA DE SERVIÇOS PÚBLICOS</w:t>
      </w:r>
      <w:r w:rsidRPr="00383B03">
        <w:rPr>
          <w:rFonts w:ascii="Arial" w:eastAsia="Times New Roman" w:hAnsi="Arial" w:cs="Arial"/>
          <w:sz w:val="22"/>
          <w:lang w:eastAsia="pt-BR"/>
        </w:rPr>
        <w:t xml:space="preserve"> NOS BAIRROS DO MUNICÍPIO DE SÃO LUIZ DO PARAITINGA" – ALEGAÇÃO DE AFRONTA AO PRINCÍPIO DA SEPARAÇÃO DE PODERES – INEXISTÊNCIA – </w:t>
      </w:r>
      <w:r w:rsidRPr="001E2886">
        <w:rPr>
          <w:rFonts w:ascii="Arial" w:eastAsia="Times New Roman" w:hAnsi="Arial" w:cs="Arial"/>
          <w:b/>
          <w:sz w:val="22"/>
          <w:lang w:eastAsia="pt-BR"/>
        </w:rPr>
        <w:t>AUSENTE VIOLAÇÃO DA RESERVA DA ADMINISTRAÇÃO OU DE INICIATIVA LEGISLATIVA DO CHEFE DO PODER EXECUTIVO – REGRAS PARA COMUNICAÇÃO INSTITUCIONAL E TRANSPARÊNCIA QUE VAI DE ENCONTRO AO QUE ESTABELECE O ARTIGO 273 DA CONSTITUIÇÃO BANDEIRANTE</w:t>
      </w:r>
      <w:r w:rsidRPr="00383B03">
        <w:rPr>
          <w:rFonts w:ascii="Arial" w:eastAsia="Times New Roman" w:hAnsi="Arial" w:cs="Arial"/>
          <w:sz w:val="22"/>
          <w:lang w:eastAsia="pt-BR"/>
        </w:rPr>
        <w:t xml:space="preserve"> – IMPOSIÇÃO, CONTUDO, DE PRAZO EM CASO DE ALTERAÇÃO NO CRONOGRAMA DE SERVIÇOS PÚBLICOS A SER DIVULGADA NO SITE DO MUNICÍPIO PREVISTA PELO ARTIGO 3º DA LEI </w:t>
      </w:r>
      <w:r w:rsidRPr="00383B03">
        <w:rPr>
          <w:rFonts w:ascii="Arial" w:eastAsia="Times New Roman" w:hAnsi="Arial" w:cs="Arial"/>
          <w:sz w:val="22"/>
          <w:lang w:eastAsia="pt-BR"/>
        </w:rPr>
        <w:lastRenderedPageBreak/>
        <w:t xml:space="preserve">IMPUGNADA CARACTERIZA INGERÊNCIA NA GESTÃO ADMINISTRATIVA, INVADINDO COMPETÊNCIA RESERVADA AO CHEFE DO EXECUTIVO MUNICIPAL – INCONSTITUCIONALIDADE TAMBÉM COM RELAÇÃO AO ARTIGO 4º, POR ATRIBUIR NOVA FUNÇÃO AOS SERVIDORES PÚBLICOS DO PODER EXECUTIVO E, CONSEQUENTEMENTE, MODIFICANDO O SEU REGIME JURÍDICO – VÍCIO DE INICIATIVA E VIOLAÇÃO DA RESERVA DA ADMINISTRAÇÃO NESTA PARTE - AÇÃO JULGADA PARCIALMENTE PROCEDENTE. </w:t>
      </w:r>
    </w:p>
    <w:p w:rsidR="00181021" w:rsidRPr="00383B03" w:rsidRDefault="00181021" w:rsidP="0018102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ind w:left="1701" w:right="1134"/>
        <w:jc w:val="both"/>
        <w:rPr>
          <w:rFonts w:ascii="Arial" w:eastAsia="Times New Roman" w:hAnsi="Arial" w:cs="Arial"/>
          <w:sz w:val="22"/>
          <w:lang w:eastAsia="pt-BR"/>
        </w:rPr>
      </w:pPr>
      <w:r w:rsidRPr="00383B03">
        <w:rPr>
          <w:rFonts w:ascii="Arial" w:eastAsia="Times New Roman" w:hAnsi="Arial" w:cs="Arial"/>
          <w:sz w:val="22"/>
          <w:lang w:eastAsia="pt-BR"/>
        </w:rPr>
        <w:t>(</w:t>
      </w:r>
      <w:r w:rsidRPr="001E2886">
        <w:rPr>
          <w:rFonts w:ascii="Arial" w:eastAsia="Times New Roman" w:hAnsi="Arial" w:cs="Arial"/>
          <w:b/>
          <w:sz w:val="22"/>
          <w:lang w:eastAsia="pt-BR"/>
        </w:rPr>
        <w:t>TJSP; DIRETA DE INCONSTITUCIONALIDADE 2009073-59.2023.8.26.0000</w:t>
      </w:r>
      <w:r w:rsidRPr="00383B03">
        <w:rPr>
          <w:rFonts w:ascii="Arial" w:eastAsia="Times New Roman" w:hAnsi="Arial" w:cs="Arial"/>
          <w:sz w:val="22"/>
          <w:lang w:eastAsia="pt-BR"/>
        </w:rPr>
        <w:t>; RELATOR (A): ELCIO TRUJILLO; ÓRGÃO JULGADOR: ÓRGÃO ESPECIAL; TRIBUNAL DE JUSTIÇA DE SÃO PAULO - N/A; DATA DO JULGAMENTO: 26/07/2023; DATA DE REGISTRO: 27/07/2023</w:t>
      </w:r>
      <w:r w:rsidR="001E2886">
        <w:rPr>
          <w:rFonts w:ascii="Arial" w:hAnsi="Arial" w:cs="Arial"/>
          <w:sz w:val="22"/>
        </w:rPr>
        <w:t xml:space="preserve">– </w:t>
      </w:r>
      <w:r w:rsidR="001E2886" w:rsidRPr="00383B03">
        <w:rPr>
          <w:rFonts w:ascii="Arial" w:hAnsi="Arial" w:cs="Arial"/>
          <w:b/>
          <w:i/>
          <w:sz w:val="22"/>
        </w:rPr>
        <w:t>grifos nossos</w:t>
      </w:r>
      <w:r w:rsidRPr="00383B03">
        <w:rPr>
          <w:rFonts w:ascii="Arial" w:eastAsia="Times New Roman" w:hAnsi="Arial" w:cs="Arial"/>
          <w:sz w:val="22"/>
          <w:lang w:eastAsia="pt-BR"/>
        </w:rPr>
        <w:t>)</w:t>
      </w:r>
    </w:p>
    <w:p w:rsidR="00181021" w:rsidRPr="00181021" w:rsidRDefault="00181021" w:rsidP="0018102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ind w:left="1701" w:right="1134"/>
        <w:jc w:val="both"/>
        <w:rPr>
          <w:rFonts w:ascii="Arial" w:eastAsia="Times New Roman" w:hAnsi="Arial" w:cs="Arial"/>
          <w:b/>
          <w:sz w:val="22"/>
          <w:lang w:eastAsia="pt-BR"/>
        </w:rPr>
      </w:pPr>
    </w:p>
    <w:p w:rsidR="000119FC" w:rsidRPr="00181021" w:rsidRDefault="000119FC" w:rsidP="000119F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 w:val="22"/>
          <w:lang w:eastAsia="pt-BR"/>
        </w:rPr>
      </w:pPr>
    </w:p>
    <w:p w:rsidR="00A939CC" w:rsidRPr="00A939CC" w:rsidRDefault="000119F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</w:r>
      <w:r w:rsidRPr="000119FC">
        <w:rPr>
          <w:rFonts w:ascii="Arial" w:eastAsia="Times New Roman" w:hAnsi="Arial" w:cs="Arial"/>
          <w:szCs w:val="24"/>
          <w:lang w:eastAsia="pt-BR"/>
        </w:rPr>
        <w:t>Assim,</w:t>
      </w:r>
      <w:r w:rsidRPr="006E73E8">
        <w:rPr>
          <w:rFonts w:ascii="Arial" w:eastAsia="Times New Roman" w:hAnsi="Arial" w:cs="Arial"/>
          <w:szCs w:val="24"/>
          <w:lang w:eastAsia="pt-BR"/>
        </w:rPr>
        <w:t xml:space="preserve"> não se vislumbra óbice jurídico ao anteprojeto apresentado </w:t>
      </w:r>
      <w:r w:rsidR="006E73E8">
        <w:rPr>
          <w:rFonts w:ascii="Arial" w:eastAsia="Times New Roman" w:hAnsi="Arial" w:cs="Arial"/>
          <w:szCs w:val="24"/>
          <w:lang w:eastAsia="pt-BR"/>
        </w:rPr>
        <w:t>e de resto, propositura formalmente em ordem, atendendo</w:t>
      </w:r>
      <w:r w:rsidR="00202E7F" w:rsidRPr="00A939CC">
        <w:rPr>
          <w:rFonts w:ascii="Arial" w:eastAsia="Times New Roman" w:hAnsi="Arial" w:cs="Arial"/>
          <w:szCs w:val="24"/>
          <w:lang w:eastAsia="pt-BR"/>
        </w:rPr>
        <w:t xml:space="preserve"> às normas regimentais vigentes.</w:t>
      </w: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A939CC" w:rsidRPr="00A939CC" w:rsidRDefault="00202E7F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5642AB">
        <w:rPr>
          <w:rFonts w:ascii="Arial" w:eastAsia="Times New Roman" w:hAnsi="Arial" w:cs="Arial"/>
          <w:szCs w:val="24"/>
          <w:lang w:eastAsia="pt-BR"/>
        </w:rPr>
        <w:tab/>
        <w:t>À</w:t>
      </w:r>
      <w:r w:rsidRPr="00A939CC">
        <w:rPr>
          <w:rFonts w:ascii="Arial" w:eastAsia="Times New Roman" w:hAnsi="Arial" w:cs="Arial"/>
          <w:szCs w:val="24"/>
          <w:lang w:eastAsia="pt-BR"/>
        </w:rPr>
        <w:t xml:space="preserve"> Comissão de </w:t>
      </w:r>
      <w:r w:rsidR="006E73E8">
        <w:rPr>
          <w:rFonts w:ascii="Arial" w:eastAsia="Times New Roman" w:hAnsi="Arial" w:cs="Arial"/>
          <w:szCs w:val="24"/>
          <w:lang w:eastAsia="pt-BR"/>
        </w:rPr>
        <w:t>Saúde e Serviços Públicos</w:t>
      </w:r>
      <w:r w:rsidRPr="00A939CC">
        <w:rPr>
          <w:rFonts w:ascii="Arial" w:eastAsia="Times New Roman" w:hAnsi="Arial" w:cs="Arial"/>
          <w:szCs w:val="24"/>
          <w:lang w:eastAsia="pt-BR"/>
        </w:rPr>
        <w:t xml:space="preserve"> </w:t>
      </w:r>
      <w:r w:rsidR="005642AB">
        <w:rPr>
          <w:rFonts w:ascii="Arial" w:eastAsia="Times New Roman" w:hAnsi="Arial" w:cs="Arial"/>
          <w:szCs w:val="24"/>
          <w:lang w:eastAsia="pt-BR"/>
        </w:rPr>
        <w:t>para manifestação.</w:t>
      </w:r>
    </w:p>
    <w:p w:rsidR="00A939CC" w:rsidRPr="00A939CC" w:rsidRDefault="00202E7F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A939CC" w:rsidRPr="00A939CC" w:rsidRDefault="00202E7F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A939CC" w:rsidRPr="00A939CC" w:rsidRDefault="00202E7F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  <w:t>Quanto ao mérito, o plenário decidirá.</w:t>
      </w:r>
    </w:p>
    <w:p w:rsidR="00A939CC" w:rsidRPr="00A939CC" w:rsidRDefault="00202E7F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</w:p>
    <w:p w:rsidR="00A939CC" w:rsidRPr="00A939CC" w:rsidRDefault="00202E7F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202E7F" w:rsidP="00C46BE2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</w:t>
      </w:r>
      <w:r w:rsidR="00E659A2">
        <w:rPr>
          <w:rFonts w:ascii="Arial" w:eastAsia="Times New Roman" w:hAnsi="Arial" w:cs="Arial"/>
          <w:bCs/>
          <w:szCs w:val="24"/>
          <w:lang w:eastAsia="pt-BR"/>
        </w:rPr>
        <w:t xml:space="preserve"> </w:t>
      </w:r>
      <w:r w:rsidR="00853E2A">
        <w:rPr>
          <w:rFonts w:ascii="Arial" w:eastAsia="Times New Roman" w:hAnsi="Arial" w:cs="Arial"/>
          <w:bCs/>
          <w:szCs w:val="24"/>
          <w:lang w:eastAsia="pt-BR"/>
        </w:rPr>
        <w:t>25</w:t>
      </w:r>
      <w:r w:rsidR="009D47D0" w:rsidRPr="009D47D0">
        <w:rPr>
          <w:rFonts w:ascii="Arial" w:eastAsia="Times New Roman" w:hAnsi="Arial" w:cs="Arial"/>
          <w:bCs/>
          <w:szCs w:val="24"/>
          <w:lang w:eastAsia="pt-BR"/>
        </w:rPr>
        <w:t xml:space="preserve"> de abril de 2025</w:t>
      </w:r>
      <w:r w:rsidR="00E659A2" w:rsidRPr="00E659A2">
        <w:rPr>
          <w:rFonts w:ascii="Arial" w:eastAsia="Times New Roman" w:hAnsi="Arial" w:cs="Arial"/>
          <w:bCs/>
          <w:szCs w:val="24"/>
          <w:lang w:eastAsia="pt-BR"/>
        </w:rPr>
        <w:t>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0D6A6B" w:rsidRDefault="00202E7F" w:rsidP="000D6A6B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_____________________________</w:t>
      </w:r>
    </w:p>
    <w:p w:rsidR="000D6A6B" w:rsidRDefault="00202E7F" w:rsidP="000D6A6B">
      <w:pPr>
        <w:spacing w:line="240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Dr. Lelo</w:t>
      </w:r>
    </w:p>
    <w:p w:rsidR="000D6A6B" w:rsidRDefault="00202E7F" w:rsidP="000D6A6B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bCs/>
          <w:szCs w:val="24"/>
        </w:rPr>
        <w:t>Presidente da Comissão</w:t>
      </w:r>
    </w:p>
    <w:p w:rsidR="000D6A6B" w:rsidRDefault="000D6A6B" w:rsidP="000D6A6B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0D6A6B" w:rsidRDefault="000D6A6B" w:rsidP="000D6A6B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0D6A6B" w:rsidRDefault="000D6A6B" w:rsidP="000D6A6B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0D6A6B" w:rsidRDefault="00202E7F" w:rsidP="000D6A6B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              ____________________________</w:t>
      </w:r>
    </w:p>
    <w:p w:rsidR="00A939CC" w:rsidRDefault="00202E7F" w:rsidP="000D6A6B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hAnsi="Arial" w:cs="Arial"/>
          <w:b/>
          <w:bCs/>
          <w:szCs w:val="24"/>
        </w:rPr>
        <w:t xml:space="preserve">               Geani Trevisóli </w:t>
      </w:r>
      <w:r>
        <w:rPr>
          <w:rFonts w:ascii="Arial" w:hAnsi="Arial" w:cs="Arial"/>
          <w:b/>
          <w:bCs/>
          <w:szCs w:val="24"/>
        </w:rPr>
        <w:tab/>
        <w:t xml:space="preserve">                                             Maria Paula</w:t>
      </w:r>
    </w:p>
    <w:p w:rsidR="0081467B" w:rsidRDefault="0081467B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81467B" w:rsidSect="00A939CC">
      <w:headerReference w:type="default" r:id="rId9"/>
      <w:footerReference w:type="default" r:id="rId10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EB4" w:rsidRDefault="00021EB4">
      <w:pPr>
        <w:spacing w:line="240" w:lineRule="auto"/>
      </w:pPr>
      <w:r>
        <w:separator/>
      </w:r>
    </w:p>
  </w:endnote>
  <w:endnote w:type="continuationSeparator" w:id="0">
    <w:p w:rsidR="00021EB4" w:rsidRDefault="00021E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202E7F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202E7F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202E7F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202E7F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04BA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04BAB">
              <w:rPr>
                <w:rFonts w:asciiTheme="majorHAnsi" w:hAnsiTheme="majorHAnsi"/>
                <w:b/>
                <w:bCs/>
                <w:noProof/>
              </w:rPr>
              <w:t>3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EB4" w:rsidRDefault="00021EB4">
      <w:pPr>
        <w:spacing w:line="240" w:lineRule="auto"/>
      </w:pPr>
      <w:r>
        <w:separator/>
      </w:r>
    </w:p>
  </w:footnote>
  <w:footnote w:type="continuationSeparator" w:id="0">
    <w:p w:rsidR="00021EB4" w:rsidRDefault="00021E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202E7F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1414397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02FF">
      <w:rPr>
        <w:rFonts w:ascii="Cambria" w:hAnsi="Cambria"/>
        <w:smallCaps/>
        <w:color w:val="0070C0"/>
        <w:sz w:val="50"/>
      </w:rPr>
      <w:t xml:space="preserve">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202E7F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</w:t>
    </w:r>
    <w:r w:rsidR="00A939CC">
      <w:rPr>
        <w:rFonts w:ascii="Arial" w:hAnsi="Arial"/>
        <w:sz w:val="28"/>
        <w:szCs w:val="32"/>
      </w:rPr>
      <w:t>Comissão de Justiça, Legislação e Redação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452E41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3B25148" w:tentative="1">
      <w:start w:val="1"/>
      <w:numFmt w:val="lowerLetter"/>
      <w:lvlText w:val="%2."/>
      <w:lvlJc w:val="left"/>
      <w:pPr>
        <w:ind w:left="1440" w:hanging="360"/>
      </w:pPr>
    </w:lvl>
    <w:lvl w:ilvl="2" w:tplc="C13220CA" w:tentative="1">
      <w:start w:val="1"/>
      <w:numFmt w:val="lowerRoman"/>
      <w:lvlText w:val="%3."/>
      <w:lvlJc w:val="right"/>
      <w:pPr>
        <w:ind w:left="2160" w:hanging="180"/>
      </w:pPr>
    </w:lvl>
    <w:lvl w:ilvl="3" w:tplc="70447A7A" w:tentative="1">
      <w:start w:val="1"/>
      <w:numFmt w:val="decimal"/>
      <w:lvlText w:val="%4."/>
      <w:lvlJc w:val="left"/>
      <w:pPr>
        <w:ind w:left="2880" w:hanging="360"/>
      </w:pPr>
    </w:lvl>
    <w:lvl w:ilvl="4" w:tplc="1CB6ED22" w:tentative="1">
      <w:start w:val="1"/>
      <w:numFmt w:val="lowerLetter"/>
      <w:lvlText w:val="%5."/>
      <w:lvlJc w:val="left"/>
      <w:pPr>
        <w:ind w:left="3600" w:hanging="360"/>
      </w:pPr>
    </w:lvl>
    <w:lvl w:ilvl="5" w:tplc="E1AC482E" w:tentative="1">
      <w:start w:val="1"/>
      <w:numFmt w:val="lowerRoman"/>
      <w:lvlText w:val="%6."/>
      <w:lvlJc w:val="right"/>
      <w:pPr>
        <w:ind w:left="4320" w:hanging="180"/>
      </w:pPr>
    </w:lvl>
    <w:lvl w:ilvl="6" w:tplc="6DC49086" w:tentative="1">
      <w:start w:val="1"/>
      <w:numFmt w:val="decimal"/>
      <w:lvlText w:val="%7."/>
      <w:lvlJc w:val="left"/>
      <w:pPr>
        <w:ind w:left="5040" w:hanging="360"/>
      </w:pPr>
    </w:lvl>
    <w:lvl w:ilvl="7" w:tplc="DE5E65A6" w:tentative="1">
      <w:start w:val="1"/>
      <w:numFmt w:val="lowerLetter"/>
      <w:lvlText w:val="%8."/>
      <w:lvlJc w:val="left"/>
      <w:pPr>
        <w:ind w:left="5760" w:hanging="360"/>
      </w:pPr>
    </w:lvl>
    <w:lvl w:ilvl="8" w:tplc="220A24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2FE4C592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1462355A" w:tentative="1">
      <w:start w:val="1"/>
      <w:numFmt w:val="lowerLetter"/>
      <w:lvlText w:val="%2."/>
      <w:lvlJc w:val="left"/>
      <w:pPr>
        <w:ind w:left="1130" w:hanging="360"/>
      </w:pPr>
    </w:lvl>
    <w:lvl w:ilvl="2" w:tplc="1538770C" w:tentative="1">
      <w:start w:val="1"/>
      <w:numFmt w:val="lowerRoman"/>
      <w:lvlText w:val="%3."/>
      <w:lvlJc w:val="right"/>
      <w:pPr>
        <w:ind w:left="1850" w:hanging="180"/>
      </w:pPr>
    </w:lvl>
    <w:lvl w:ilvl="3" w:tplc="876A934C" w:tentative="1">
      <w:start w:val="1"/>
      <w:numFmt w:val="decimal"/>
      <w:lvlText w:val="%4."/>
      <w:lvlJc w:val="left"/>
      <w:pPr>
        <w:ind w:left="2570" w:hanging="360"/>
      </w:pPr>
    </w:lvl>
    <w:lvl w:ilvl="4" w:tplc="53764922" w:tentative="1">
      <w:start w:val="1"/>
      <w:numFmt w:val="lowerLetter"/>
      <w:lvlText w:val="%5."/>
      <w:lvlJc w:val="left"/>
      <w:pPr>
        <w:ind w:left="3290" w:hanging="360"/>
      </w:pPr>
    </w:lvl>
    <w:lvl w:ilvl="5" w:tplc="F962D2EE" w:tentative="1">
      <w:start w:val="1"/>
      <w:numFmt w:val="lowerRoman"/>
      <w:lvlText w:val="%6."/>
      <w:lvlJc w:val="right"/>
      <w:pPr>
        <w:ind w:left="4010" w:hanging="180"/>
      </w:pPr>
    </w:lvl>
    <w:lvl w:ilvl="6" w:tplc="73841222" w:tentative="1">
      <w:start w:val="1"/>
      <w:numFmt w:val="decimal"/>
      <w:lvlText w:val="%7."/>
      <w:lvlJc w:val="left"/>
      <w:pPr>
        <w:ind w:left="4730" w:hanging="360"/>
      </w:pPr>
    </w:lvl>
    <w:lvl w:ilvl="7" w:tplc="27D43BCA" w:tentative="1">
      <w:start w:val="1"/>
      <w:numFmt w:val="lowerLetter"/>
      <w:lvlText w:val="%8."/>
      <w:lvlJc w:val="left"/>
      <w:pPr>
        <w:ind w:left="5450" w:hanging="360"/>
      </w:pPr>
    </w:lvl>
    <w:lvl w:ilvl="8" w:tplc="FEA6B292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5DA047D0">
      <w:start w:val="1"/>
      <w:numFmt w:val="decimal"/>
      <w:lvlText w:val="%1."/>
      <w:lvlJc w:val="left"/>
      <w:pPr>
        <w:ind w:left="770" w:hanging="360"/>
      </w:pPr>
    </w:lvl>
    <w:lvl w:ilvl="1" w:tplc="5CFA77FA" w:tentative="1">
      <w:start w:val="1"/>
      <w:numFmt w:val="lowerLetter"/>
      <w:lvlText w:val="%2."/>
      <w:lvlJc w:val="left"/>
      <w:pPr>
        <w:ind w:left="1490" w:hanging="360"/>
      </w:pPr>
    </w:lvl>
    <w:lvl w:ilvl="2" w:tplc="380C9D9C" w:tentative="1">
      <w:start w:val="1"/>
      <w:numFmt w:val="lowerRoman"/>
      <w:lvlText w:val="%3."/>
      <w:lvlJc w:val="right"/>
      <w:pPr>
        <w:ind w:left="2210" w:hanging="180"/>
      </w:pPr>
    </w:lvl>
    <w:lvl w:ilvl="3" w:tplc="F9782674" w:tentative="1">
      <w:start w:val="1"/>
      <w:numFmt w:val="decimal"/>
      <w:lvlText w:val="%4."/>
      <w:lvlJc w:val="left"/>
      <w:pPr>
        <w:ind w:left="2930" w:hanging="360"/>
      </w:pPr>
    </w:lvl>
    <w:lvl w:ilvl="4" w:tplc="767A9986" w:tentative="1">
      <w:start w:val="1"/>
      <w:numFmt w:val="lowerLetter"/>
      <w:lvlText w:val="%5."/>
      <w:lvlJc w:val="left"/>
      <w:pPr>
        <w:ind w:left="3650" w:hanging="360"/>
      </w:pPr>
    </w:lvl>
    <w:lvl w:ilvl="5" w:tplc="2286EFBA" w:tentative="1">
      <w:start w:val="1"/>
      <w:numFmt w:val="lowerRoman"/>
      <w:lvlText w:val="%6."/>
      <w:lvlJc w:val="right"/>
      <w:pPr>
        <w:ind w:left="4370" w:hanging="180"/>
      </w:pPr>
    </w:lvl>
    <w:lvl w:ilvl="6" w:tplc="6ED67720" w:tentative="1">
      <w:start w:val="1"/>
      <w:numFmt w:val="decimal"/>
      <w:lvlText w:val="%7."/>
      <w:lvlJc w:val="left"/>
      <w:pPr>
        <w:ind w:left="5090" w:hanging="360"/>
      </w:pPr>
    </w:lvl>
    <w:lvl w:ilvl="7" w:tplc="67744898" w:tentative="1">
      <w:start w:val="1"/>
      <w:numFmt w:val="lowerLetter"/>
      <w:lvlText w:val="%8."/>
      <w:lvlJc w:val="left"/>
      <w:pPr>
        <w:ind w:left="5810" w:hanging="360"/>
      </w:pPr>
    </w:lvl>
    <w:lvl w:ilvl="8" w:tplc="488EFEA8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19FC"/>
    <w:rsid w:val="000175A6"/>
    <w:rsid w:val="00021EB4"/>
    <w:rsid w:val="000233B5"/>
    <w:rsid w:val="00024445"/>
    <w:rsid w:val="00031A6A"/>
    <w:rsid w:val="00037AD0"/>
    <w:rsid w:val="000430CE"/>
    <w:rsid w:val="000463D4"/>
    <w:rsid w:val="000477D9"/>
    <w:rsid w:val="00055EFF"/>
    <w:rsid w:val="00062F01"/>
    <w:rsid w:val="000657FC"/>
    <w:rsid w:val="000745D9"/>
    <w:rsid w:val="000805FE"/>
    <w:rsid w:val="00085AB3"/>
    <w:rsid w:val="0009552F"/>
    <w:rsid w:val="000A12EF"/>
    <w:rsid w:val="000A3863"/>
    <w:rsid w:val="000B0F87"/>
    <w:rsid w:val="000B3DCA"/>
    <w:rsid w:val="000B604E"/>
    <w:rsid w:val="000B74D3"/>
    <w:rsid w:val="000C5E7B"/>
    <w:rsid w:val="000D29BF"/>
    <w:rsid w:val="000D3138"/>
    <w:rsid w:val="000D6A6B"/>
    <w:rsid w:val="000D6E02"/>
    <w:rsid w:val="000E4448"/>
    <w:rsid w:val="000F3FE4"/>
    <w:rsid w:val="00103D27"/>
    <w:rsid w:val="00110688"/>
    <w:rsid w:val="001108EC"/>
    <w:rsid w:val="00112AE8"/>
    <w:rsid w:val="00116EC0"/>
    <w:rsid w:val="0012203E"/>
    <w:rsid w:val="00125F89"/>
    <w:rsid w:val="00126850"/>
    <w:rsid w:val="0013543B"/>
    <w:rsid w:val="001362F6"/>
    <w:rsid w:val="00140B80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1021"/>
    <w:rsid w:val="00185DF4"/>
    <w:rsid w:val="001915A0"/>
    <w:rsid w:val="001941A7"/>
    <w:rsid w:val="001A462F"/>
    <w:rsid w:val="001B1AA9"/>
    <w:rsid w:val="001C00A7"/>
    <w:rsid w:val="001D70B1"/>
    <w:rsid w:val="001E186C"/>
    <w:rsid w:val="001E2886"/>
    <w:rsid w:val="001E7134"/>
    <w:rsid w:val="001F77BF"/>
    <w:rsid w:val="00202E7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53B4D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5761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4BAB"/>
    <w:rsid w:val="0030770A"/>
    <w:rsid w:val="00324875"/>
    <w:rsid w:val="00326481"/>
    <w:rsid w:val="003345C9"/>
    <w:rsid w:val="00344FD9"/>
    <w:rsid w:val="003535BF"/>
    <w:rsid w:val="003651BB"/>
    <w:rsid w:val="00366AA6"/>
    <w:rsid w:val="00375815"/>
    <w:rsid w:val="003765B5"/>
    <w:rsid w:val="00381BD9"/>
    <w:rsid w:val="00383B03"/>
    <w:rsid w:val="00386152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02FF"/>
    <w:rsid w:val="0050453B"/>
    <w:rsid w:val="0050743E"/>
    <w:rsid w:val="00520A83"/>
    <w:rsid w:val="00530438"/>
    <w:rsid w:val="005345CD"/>
    <w:rsid w:val="00543C84"/>
    <w:rsid w:val="00545DDF"/>
    <w:rsid w:val="005479AE"/>
    <w:rsid w:val="00552214"/>
    <w:rsid w:val="005574D6"/>
    <w:rsid w:val="00560F38"/>
    <w:rsid w:val="00563D96"/>
    <w:rsid w:val="005642AB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13902"/>
    <w:rsid w:val="00624A5E"/>
    <w:rsid w:val="00625E87"/>
    <w:rsid w:val="006302CD"/>
    <w:rsid w:val="006338C7"/>
    <w:rsid w:val="00634197"/>
    <w:rsid w:val="0063523E"/>
    <w:rsid w:val="00635F14"/>
    <w:rsid w:val="00642028"/>
    <w:rsid w:val="0064288C"/>
    <w:rsid w:val="00646022"/>
    <w:rsid w:val="006578A9"/>
    <w:rsid w:val="0066306B"/>
    <w:rsid w:val="00663EEC"/>
    <w:rsid w:val="00663FFB"/>
    <w:rsid w:val="006768B7"/>
    <w:rsid w:val="006864D1"/>
    <w:rsid w:val="00690A1F"/>
    <w:rsid w:val="006A2506"/>
    <w:rsid w:val="006B15BE"/>
    <w:rsid w:val="006B2547"/>
    <w:rsid w:val="006B541A"/>
    <w:rsid w:val="006B6B54"/>
    <w:rsid w:val="006D1A6E"/>
    <w:rsid w:val="006D3056"/>
    <w:rsid w:val="006D397C"/>
    <w:rsid w:val="006D7CD7"/>
    <w:rsid w:val="006E0481"/>
    <w:rsid w:val="006E73E8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271D"/>
    <w:rsid w:val="007B4EDA"/>
    <w:rsid w:val="007D3E59"/>
    <w:rsid w:val="007D7A18"/>
    <w:rsid w:val="0080024E"/>
    <w:rsid w:val="00801A34"/>
    <w:rsid w:val="008075F0"/>
    <w:rsid w:val="00807F5B"/>
    <w:rsid w:val="00814615"/>
    <w:rsid w:val="0081467B"/>
    <w:rsid w:val="00814DC5"/>
    <w:rsid w:val="0082212A"/>
    <w:rsid w:val="00852AF6"/>
    <w:rsid w:val="00853E2A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8F158A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3C6D"/>
    <w:rsid w:val="009341F0"/>
    <w:rsid w:val="00935B48"/>
    <w:rsid w:val="00943109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697F"/>
    <w:rsid w:val="00987183"/>
    <w:rsid w:val="009903A3"/>
    <w:rsid w:val="0099097F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D47D0"/>
    <w:rsid w:val="009E2B43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3DCB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0A21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46BE2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D133E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222DB"/>
    <w:rsid w:val="00D3315E"/>
    <w:rsid w:val="00D404CB"/>
    <w:rsid w:val="00D458AE"/>
    <w:rsid w:val="00D46F4C"/>
    <w:rsid w:val="00D637E5"/>
    <w:rsid w:val="00D73F1A"/>
    <w:rsid w:val="00D77137"/>
    <w:rsid w:val="00D77189"/>
    <w:rsid w:val="00D94230"/>
    <w:rsid w:val="00DA5B91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2141C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659A2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EF6E64"/>
    <w:rsid w:val="00F04CA2"/>
    <w:rsid w:val="00F269F6"/>
    <w:rsid w:val="00F26D6E"/>
    <w:rsid w:val="00F2707E"/>
    <w:rsid w:val="00F400C7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49CFE9-52A1-4A35-B10F-D6D13D6FB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119FC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alto.gov.br/ccivil_03/_ato2011-2014/2011/lei/l12527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3377D-7BDB-4A8B-840B-FCF60DFB0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898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Estagiario Dir Legislativa</cp:lastModifiedBy>
  <cp:revision>33</cp:revision>
  <cp:lastPrinted>2018-06-08T17:01:00Z</cp:lastPrinted>
  <dcterms:created xsi:type="dcterms:W3CDTF">2019-01-29T16:48:00Z</dcterms:created>
  <dcterms:modified xsi:type="dcterms:W3CDTF">2025-04-25T15:03:00Z</dcterms:modified>
</cp:coreProperties>
</file>