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965134" w:rsidP="00225217">
      <w:pPr>
        <w:pStyle w:val="AQAEMENTA"/>
        <w:contextualSpacing/>
      </w:pPr>
      <w:r w:rsidRPr="00965134">
        <w:t xml:space="preserve">Confere a honraria </w:t>
      </w:r>
      <w:r w:rsidR="00153AB5">
        <w:t>Cidadão Araraquarense</w:t>
      </w:r>
      <w:r w:rsidR="00130308">
        <w:t xml:space="preserve"> ao</w:t>
      </w:r>
      <w:r w:rsidR="000E2B30">
        <w:t xml:space="preserve"> </w:t>
      </w:r>
      <w:r w:rsidR="00A06F73">
        <w:t>Doutor Lee Fu Fen</w:t>
      </w:r>
      <w:r w:rsidR="000E2B30">
        <w:t xml:space="preserve">. 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65134" w:rsidRPr="00965134" w:rsidRDefault="00965134" w:rsidP="0096513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>Art. 1º Fica conferida</w:t>
      </w:r>
      <w:r w:rsidR="00A06F73">
        <w:rPr>
          <w:rFonts w:ascii="Calibri" w:hAnsi="Calibri" w:cs="Calibri"/>
          <w:sz w:val="24"/>
          <w:szCs w:val="22"/>
        </w:rPr>
        <w:t>, nos termos do artigo 1º, inciso I, do Decreto Legislativo nº 914, de 3 de março de 2015,</w:t>
      </w:r>
      <w:r w:rsidR="00BB596B">
        <w:rPr>
          <w:rFonts w:ascii="Calibri" w:hAnsi="Calibri" w:cs="Calibri"/>
          <w:sz w:val="24"/>
          <w:szCs w:val="22"/>
        </w:rPr>
        <w:t xml:space="preserve"> </w:t>
      </w:r>
      <w:r w:rsidRPr="00965134">
        <w:rPr>
          <w:rFonts w:ascii="Calibri" w:hAnsi="Calibri" w:cs="Calibri"/>
          <w:sz w:val="24"/>
          <w:szCs w:val="22"/>
        </w:rPr>
        <w:t xml:space="preserve">a honraria </w:t>
      </w:r>
      <w:r w:rsidR="00153AB5">
        <w:rPr>
          <w:rFonts w:ascii="Calibri" w:hAnsi="Calibri" w:cs="Calibri"/>
          <w:sz w:val="24"/>
          <w:szCs w:val="22"/>
        </w:rPr>
        <w:t xml:space="preserve">Cidadão Araraquarense </w:t>
      </w:r>
      <w:r w:rsidR="000E2B30">
        <w:rPr>
          <w:rFonts w:ascii="Calibri" w:hAnsi="Calibri" w:cs="Calibri"/>
          <w:sz w:val="24"/>
          <w:szCs w:val="22"/>
        </w:rPr>
        <w:t xml:space="preserve">ao </w:t>
      </w:r>
      <w:r w:rsidR="00A06F73">
        <w:rPr>
          <w:rFonts w:ascii="Calibri" w:hAnsi="Calibri" w:cs="Calibri"/>
          <w:sz w:val="24"/>
          <w:szCs w:val="22"/>
        </w:rPr>
        <w:t>Doutor Lee Fu Fen</w:t>
      </w:r>
      <w:r w:rsidR="00877121">
        <w:rPr>
          <w:rFonts w:ascii="Calibri" w:hAnsi="Calibri" w:cs="Calibri"/>
          <w:sz w:val="24"/>
          <w:szCs w:val="22"/>
        </w:rPr>
        <w:t>.</w:t>
      </w:r>
    </w:p>
    <w:p w:rsidR="00965134" w:rsidRPr="00965134" w:rsidRDefault="00965134" w:rsidP="0096513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>Art. 2º As despesas oriundas da aplicação de</w:t>
      </w:r>
      <w:r>
        <w:rPr>
          <w:rFonts w:ascii="Calibri" w:hAnsi="Calibri" w:cs="Calibri"/>
          <w:sz w:val="24"/>
          <w:szCs w:val="22"/>
        </w:rPr>
        <w:t>ste decreto legislativo oneram</w:t>
      </w:r>
      <w:r w:rsidRPr="00965134">
        <w:rPr>
          <w:rFonts w:ascii="Calibri" w:hAnsi="Calibri" w:cs="Calibri"/>
          <w:sz w:val="24"/>
          <w:szCs w:val="22"/>
        </w:rPr>
        <w:t xml:space="preserve"> dotações próprias do orçamento vigente do Poder Legislativo.</w:t>
      </w:r>
    </w:p>
    <w:p w:rsidR="003A03BF" w:rsidRDefault="00965134" w:rsidP="00965134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965134">
        <w:rPr>
          <w:rFonts w:ascii="Calibri" w:hAnsi="Calibri" w:cs="Calibri"/>
          <w:sz w:val="24"/>
          <w:szCs w:val="22"/>
        </w:rPr>
        <w:t>Art. 3º Este decreto legislativo entra em vigor na data de sua publicação.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0E2B30" w:rsidRPr="000E2B30" w:rsidRDefault="000E2B30" w:rsidP="00A06F73">
      <w:pPr>
        <w:spacing w:after="120"/>
        <w:jc w:val="both"/>
        <w:rPr>
          <w:rFonts w:ascii="Calibri" w:hAnsi="Calibri" w:cs="Calibri"/>
          <w:szCs w:val="24"/>
        </w:rPr>
      </w:pPr>
    </w:p>
    <w:p w:rsidR="00A06F73" w:rsidRDefault="00A06F73" w:rsidP="00A06F73">
      <w:pPr>
        <w:autoSpaceDE w:val="0"/>
        <w:autoSpaceDN w:val="0"/>
        <w:adjustRightInd w:val="0"/>
        <w:spacing w:after="24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Nascido em Taiwan no ano de 1967, Lee Fu </w:t>
      </w:r>
      <w:proofErr w:type="spellStart"/>
      <w:r>
        <w:rPr>
          <w:rFonts w:ascii="Calibri" w:hAnsi="Calibri" w:cs="Calibri"/>
          <w:sz w:val="24"/>
          <w:szCs w:val="24"/>
        </w:rPr>
        <w:t>Fen</w:t>
      </w:r>
      <w:proofErr w:type="spellEnd"/>
      <w:r>
        <w:rPr>
          <w:rFonts w:ascii="Calibri" w:hAnsi="Calibri" w:cs="Calibri"/>
          <w:sz w:val="24"/>
          <w:szCs w:val="24"/>
        </w:rPr>
        <w:t xml:space="preserve"> che</w:t>
      </w:r>
      <w:r>
        <w:rPr>
          <w:rFonts w:ascii="Calibri" w:hAnsi="Calibri" w:cs="Calibri"/>
          <w:sz w:val="24"/>
          <w:szCs w:val="24"/>
        </w:rPr>
        <w:t xml:space="preserve">gou ao Brasil ainda criança, em 1970, </w:t>
      </w:r>
      <w:r>
        <w:rPr>
          <w:rFonts w:ascii="Calibri" w:hAnsi="Calibri" w:cs="Calibri"/>
          <w:sz w:val="24"/>
          <w:szCs w:val="24"/>
        </w:rPr>
        <w:t>quando sua família se estabeleceu inicialmente na cidade de Fortaleza, no Ceará.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Poucos anos depois, em 1974, mudou-se para São Paulo e, em 1978, junto de seus pais,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passou a residir em Araraquara. Seus pais, comerciantes dedicados, contribuíram para 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desenvolvimento local ao administrarem um restaurante e um hotel nas proximidades 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Mercado Municipal.</w:t>
      </w:r>
    </w:p>
    <w:p w:rsidR="00A06F73" w:rsidRDefault="00A06F73" w:rsidP="00A06F73">
      <w:pPr>
        <w:autoSpaceDE w:val="0"/>
        <w:autoSpaceDN w:val="0"/>
        <w:adjustRightInd w:val="0"/>
        <w:spacing w:after="24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Durante sua infância e juvent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ude, Lee Fu </w:t>
      </w:r>
      <w:proofErr w:type="spellStart"/>
      <w:r>
        <w:rPr>
          <w:rFonts w:ascii="Calibri" w:hAnsi="Calibri" w:cs="Calibri"/>
          <w:sz w:val="24"/>
          <w:szCs w:val="24"/>
        </w:rPr>
        <w:t>Fen</w:t>
      </w:r>
      <w:proofErr w:type="spellEnd"/>
      <w:r>
        <w:rPr>
          <w:rFonts w:ascii="Calibri" w:hAnsi="Calibri" w:cs="Calibri"/>
          <w:sz w:val="24"/>
          <w:szCs w:val="24"/>
        </w:rPr>
        <w:t xml:space="preserve"> es</w:t>
      </w:r>
      <w:r>
        <w:rPr>
          <w:rFonts w:ascii="Calibri" w:hAnsi="Calibri" w:cs="Calibri"/>
          <w:sz w:val="24"/>
          <w:szCs w:val="24"/>
        </w:rPr>
        <w:t xml:space="preserve">tudou na escola Carlos Baptista </w:t>
      </w:r>
      <w:r>
        <w:rPr>
          <w:rFonts w:ascii="Calibri" w:hAnsi="Calibri" w:cs="Calibri"/>
          <w:sz w:val="24"/>
          <w:szCs w:val="24"/>
        </w:rPr>
        <w:t>Magalhães e no Colégio Objetivo, demonstrando desde cedo grande empenho acadêmico.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Sua vocação para a medicina o levou a ingressar na Universidade de São Paulo, em Ribeirão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Preto, onde se formou médico em 1990. Posteriormente, especializou-se em Neurologia,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consolidando-se como um profissional altamente qualificado na área da saúde.</w:t>
      </w:r>
    </w:p>
    <w:p w:rsidR="00A06F73" w:rsidRDefault="00A06F73" w:rsidP="00A06F73">
      <w:pPr>
        <w:autoSpaceDE w:val="0"/>
        <w:autoSpaceDN w:val="0"/>
        <w:adjustRightInd w:val="0"/>
        <w:spacing w:after="24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Após um período residindo e atuando como médico em São Paulo retornou ao</w:t>
      </w:r>
      <w:r>
        <w:rPr>
          <w:rFonts w:ascii="Calibri" w:hAnsi="Calibri" w:cs="Calibri"/>
          <w:sz w:val="24"/>
          <w:szCs w:val="24"/>
        </w:rPr>
        <w:t xml:space="preserve"> interior em </w:t>
      </w:r>
      <w:r>
        <w:rPr>
          <w:rFonts w:ascii="Calibri" w:hAnsi="Calibri" w:cs="Calibri"/>
          <w:sz w:val="24"/>
          <w:szCs w:val="24"/>
        </w:rPr>
        <w:t>2001, quando se estabeleceu na cidade de Matão e dedicou-se ao atendimento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 atenção básica como médico da família. No entanto, seu vínculo com Araraquara sempre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 manteve forte, e, em 2004, retornou definitivamente ao município, onde passou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contribuir de maneira decisiva para a saúde pública local.</w:t>
      </w:r>
    </w:p>
    <w:p w:rsidR="00A06F73" w:rsidRDefault="00A06F73" w:rsidP="00A06F73">
      <w:pPr>
        <w:autoSpaceDE w:val="0"/>
        <w:autoSpaceDN w:val="0"/>
        <w:adjustRightInd w:val="0"/>
        <w:spacing w:after="24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Desde 2010, Lee Fu </w:t>
      </w:r>
      <w:proofErr w:type="spellStart"/>
      <w:r>
        <w:rPr>
          <w:rFonts w:ascii="Calibri" w:hAnsi="Calibri" w:cs="Calibri"/>
          <w:sz w:val="24"/>
          <w:szCs w:val="24"/>
        </w:rPr>
        <w:t>Fen</w:t>
      </w:r>
      <w:proofErr w:type="spellEnd"/>
      <w:r>
        <w:rPr>
          <w:rFonts w:ascii="Calibri" w:hAnsi="Calibri" w:cs="Calibri"/>
          <w:sz w:val="24"/>
          <w:szCs w:val="24"/>
        </w:rPr>
        <w:t xml:space="preserve"> atua como neurologista na Prefeitura de Araraquara,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prestando serviços essenciais à população. Atualmente, exerce suas atividades no Centro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Especializado em Reabilitação (CER) "Dr. Eduardo </w:t>
      </w:r>
      <w:proofErr w:type="spellStart"/>
      <w:r>
        <w:rPr>
          <w:rFonts w:ascii="Calibri" w:hAnsi="Calibri" w:cs="Calibri"/>
          <w:sz w:val="24"/>
          <w:szCs w:val="24"/>
        </w:rPr>
        <w:t>Lauand</w:t>
      </w:r>
      <w:proofErr w:type="spellEnd"/>
      <w:r>
        <w:rPr>
          <w:rFonts w:ascii="Calibri" w:hAnsi="Calibri" w:cs="Calibri"/>
          <w:sz w:val="24"/>
          <w:szCs w:val="24"/>
        </w:rPr>
        <w:t>", onde se tornou referência 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área, sendo reconhecido não apenas por sua competência técnica, mas também por seu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comprometimento, atenção e humanidade no cuidado com os pacientes. Seu trabalho tem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 impacto significativo na qualidade de vida dos cidadãos araraquarenses, especialmente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daqueles que necessitam de acompanhamento neurológico especializado.</w:t>
      </w:r>
    </w:p>
    <w:p w:rsidR="00A33743" w:rsidRDefault="00A06F73" w:rsidP="00A06F73">
      <w:pPr>
        <w:autoSpaceDE w:val="0"/>
        <w:autoSpaceDN w:val="0"/>
        <w:adjustRightInd w:val="0"/>
        <w:spacing w:after="24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Diante de sua trajetória exemplar e de sua inestimável contribuição para o município,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este projeto de decreto legislativo propõe conceder a Lee Fu </w:t>
      </w:r>
      <w:proofErr w:type="spellStart"/>
      <w:r>
        <w:rPr>
          <w:rFonts w:ascii="Calibri" w:hAnsi="Calibri" w:cs="Calibri"/>
          <w:sz w:val="24"/>
          <w:szCs w:val="24"/>
        </w:rPr>
        <w:t>Fen</w:t>
      </w:r>
      <w:proofErr w:type="spellEnd"/>
      <w:r>
        <w:rPr>
          <w:rFonts w:ascii="Calibri" w:hAnsi="Calibri" w:cs="Calibri"/>
          <w:sz w:val="24"/>
          <w:szCs w:val="24"/>
        </w:rPr>
        <w:t xml:space="preserve"> o título de Cidadão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Araraquarense, como forma de reconhecimento por sua dedicação, profissionalismo 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serviços prestados à comunidade.</w:t>
      </w:r>
    </w:p>
    <w:p w:rsidR="00A06F73" w:rsidRDefault="00A06F73" w:rsidP="00A06F7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96513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6B65B4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B65B4" w:rsidRPr="000B68A8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6B65B4" w:rsidRPr="000B68A8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13" w:rsidRDefault="00F02D13">
      <w:r>
        <w:separator/>
      </w:r>
    </w:p>
  </w:endnote>
  <w:endnote w:type="continuationSeparator" w:id="0">
    <w:p w:rsidR="00F02D13" w:rsidRDefault="00F0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06F73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06F73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13" w:rsidRDefault="00F02D13">
      <w:r>
        <w:separator/>
      </w:r>
    </w:p>
  </w:footnote>
  <w:footnote w:type="continuationSeparator" w:id="0">
    <w:p w:rsidR="00F02D13" w:rsidRDefault="00F0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02D13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02D1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66C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E2B30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08"/>
    <w:rsid w:val="001303C4"/>
    <w:rsid w:val="00132014"/>
    <w:rsid w:val="00135627"/>
    <w:rsid w:val="001503A3"/>
    <w:rsid w:val="00150D05"/>
    <w:rsid w:val="00152AE1"/>
    <w:rsid w:val="00152CD0"/>
    <w:rsid w:val="00153948"/>
    <w:rsid w:val="00153AB5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2B92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4C68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52E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B65B4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A6500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1814"/>
    <w:rsid w:val="00841F59"/>
    <w:rsid w:val="00854750"/>
    <w:rsid w:val="00855813"/>
    <w:rsid w:val="00864528"/>
    <w:rsid w:val="00870C38"/>
    <w:rsid w:val="00877121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3B6"/>
    <w:rsid w:val="00900F90"/>
    <w:rsid w:val="00911349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65134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06F73"/>
    <w:rsid w:val="00A10D33"/>
    <w:rsid w:val="00A2063E"/>
    <w:rsid w:val="00A21329"/>
    <w:rsid w:val="00A23E8B"/>
    <w:rsid w:val="00A310DF"/>
    <w:rsid w:val="00A33743"/>
    <w:rsid w:val="00A34E39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0306E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96B"/>
    <w:rsid w:val="00BB5C3E"/>
    <w:rsid w:val="00BC7380"/>
    <w:rsid w:val="00BD7828"/>
    <w:rsid w:val="00BE4CB0"/>
    <w:rsid w:val="00BE654D"/>
    <w:rsid w:val="00C01D77"/>
    <w:rsid w:val="00C0718A"/>
    <w:rsid w:val="00C07FBF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663A7"/>
    <w:rsid w:val="00C769F3"/>
    <w:rsid w:val="00C86C6D"/>
    <w:rsid w:val="00C9101A"/>
    <w:rsid w:val="00CA2283"/>
    <w:rsid w:val="00CA2ABF"/>
    <w:rsid w:val="00CA33F1"/>
    <w:rsid w:val="00CA5785"/>
    <w:rsid w:val="00CB17E9"/>
    <w:rsid w:val="00CB4BDC"/>
    <w:rsid w:val="00CC2DF2"/>
    <w:rsid w:val="00CC413A"/>
    <w:rsid w:val="00CC6E23"/>
    <w:rsid w:val="00CD351E"/>
    <w:rsid w:val="00CD5F2B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8637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2D13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A74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Estagiario Dir Legislativa</cp:lastModifiedBy>
  <cp:revision>7</cp:revision>
  <cp:lastPrinted>2018-06-26T22:41:00Z</cp:lastPrinted>
  <dcterms:created xsi:type="dcterms:W3CDTF">2023-09-11T14:28:00Z</dcterms:created>
  <dcterms:modified xsi:type="dcterms:W3CDTF">2025-03-11T15:50:00Z</dcterms:modified>
</cp:coreProperties>
</file>