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471" w:rsidRDefault="00955471" w:rsidP="00955471">
      <w:pPr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</w:t>
      </w:r>
      <w:r>
        <w:rPr>
          <w:rFonts w:asciiTheme="minorHAnsi" w:hAnsiTheme="minorHAnsi" w:cstheme="minorHAnsi"/>
          <w:sz w:val="24"/>
          <w:szCs w:val="24"/>
        </w:rPr>
        <w:t>OMISSÃO DE JUSTIÇA, LEGISLAÇÃO E REDAÇÃO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após </w:t>
      </w:r>
      <w:r w:rsidR="000A60AA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deliberação do Plenário na </w:t>
      </w:r>
      <w:r w:rsidR="002C39BC">
        <w:rPr>
          <w:rFonts w:asciiTheme="minorHAnsi" w:hAnsiTheme="minorHAnsi" w:cstheme="minorHAnsi"/>
          <w:sz w:val="24"/>
          <w:szCs w:val="24"/>
        </w:rPr>
        <w:t>3</w:t>
      </w:r>
      <w:r w:rsidR="00032C4D">
        <w:rPr>
          <w:rFonts w:asciiTheme="minorHAnsi" w:hAnsiTheme="minorHAnsi" w:cstheme="minorHAnsi"/>
          <w:sz w:val="24"/>
          <w:szCs w:val="24"/>
        </w:rPr>
        <w:t>ª</w:t>
      </w:r>
      <w:r>
        <w:rPr>
          <w:rFonts w:asciiTheme="minorHAnsi" w:hAnsiTheme="minorHAnsi" w:cstheme="minorHAnsi"/>
          <w:sz w:val="24"/>
          <w:szCs w:val="24"/>
        </w:rPr>
        <w:t xml:space="preserve"> Sessão </w:t>
      </w:r>
      <w:r w:rsidR="00032C4D">
        <w:rPr>
          <w:rFonts w:asciiTheme="minorHAnsi" w:hAnsiTheme="minorHAnsi" w:cstheme="minorHAnsi"/>
          <w:sz w:val="24"/>
          <w:szCs w:val="24"/>
        </w:rPr>
        <w:t>Extrao</w:t>
      </w:r>
      <w:r>
        <w:rPr>
          <w:rFonts w:asciiTheme="minorHAnsi" w:hAnsiTheme="minorHAnsi" w:cstheme="minorHAnsi"/>
          <w:sz w:val="24"/>
          <w:szCs w:val="24"/>
        </w:rPr>
        <w:t>rdinária da 1</w:t>
      </w:r>
      <w:r w:rsidR="00201E7D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>ª Legislatura, da qual resulta</w:t>
      </w:r>
      <w:r w:rsidR="009F314A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 aprovado</w:t>
      </w:r>
      <w:r w:rsidR="009F314A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Lei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2C39BC">
        <w:rPr>
          <w:rFonts w:asciiTheme="minorHAnsi" w:hAnsiTheme="minorHAnsi" w:cstheme="minorHAnsi"/>
          <w:sz w:val="24"/>
          <w:szCs w:val="24"/>
        </w:rPr>
        <w:t>19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201E7D">
        <w:rPr>
          <w:rFonts w:asciiTheme="minorHAnsi" w:hAnsiTheme="minorHAnsi" w:cstheme="minorHAnsi"/>
          <w:sz w:val="24"/>
          <w:szCs w:val="24"/>
        </w:rPr>
        <w:t>5</w:t>
      </w:r>
      <w:r w:rsidR="009F314A">
        <w:rPr>
          <w:rFonts w:asciiTheme="minorHAnsi" w:hAnsiTheme="minorHAnsi" w:cstheme="minorHAnsi"/>
          <w:sz w:val="24"/>
          <w:szCs w:val="24"/>
        </w:rPr>
        <w:t xml:space="preserve"> e </w:t>
      </w:r>
      <w:r w:rsidR="005A537F">
        <w:rPr>
          <w:rFonts w:asciiTheme="minorHAnsi" w:hAnsiTheme="minorHAnsi" w:cstheme="minorHAnsi"/>
          <w:sz w:val="24"/>
          <w:szCs w:val="24"/>
        </w:rPr>
        <w:t>d</w:t>
      </w:r>
      <w:r w:rsidR="00CF0609">
        <w:rPr>
          <w:rFonts w:asciiTheme="minorHAnsi" w:hAnsiTheme="minorHAnsi" w:cstheme="minorHAnsi"/>
          <w:sz w:val="24"/>
          <w:szCs w:val="24"/>
        </w:rPr>
        <w:t>ua</w:t>
      </w:r>
      <w:r w:rsidR="005A537F">
        <w:rPr>
          <w:rFonts w:asciiTheme="minorHAnsi" w:hAnsiTheme="minorHAnsi" w:cstheme="minorHAnsi"/>
          <w:sz w:val="24"/>
          <w:szCs w:val="24"/>
        </w:rPr>
        <w:t>s</w:t>
      </w:r>
      <w:r w:rsidR="009F314A">
        <w:rPr>
          <w:rFonts w:asciiTheme="minorHAnsi" w:hAnsiTheme="minorHAnsi" w:cstheme="minorHAnsi"/>
          <w:sz w:val="24"/>
          <w:szCs w:val="24"/>
        </w:rPr>
        <w:t xml:space="preserve"> emenda</w:t>
      </w:r>
      <w:r w:rsidR="005A537F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apresenta a</w:t>
      </w:r>
      <w:r>
        <w:rPr>
          <w:rFonts w:asciiTheme="minorHAnsi" w:hAnsiTheme="minorHAnsi" w:cstheme="minorHAnsi"/>
          <w:sz w:val="24"/>
          <w:szCs w:val="24"/>
        </w:rPr>
        <w:t xml:space="preserve"> inclusa</w:t>
      </w:r>
      <w:bookmarkStart w:id="0" w:name="_GoBack"/>
      <w:bookmarkEnd w:id="0"/>
    </w:p>
    <w:p w:rsidR="00F24D13" w:rsidRDefault="00F24D13" w:rsidP="00F24D13">
      <w:pPr>
        <w:pStyle w:val="AQAEPGRAFE"/>
      </w:pPr>
    </w:p>
    <w:p w:rsidR="00DC4B1A" w:rsidRDefault="009F314A" w:rsidP="00F24D13">
      <w:pPr>
        <w:pStyle w:val="AQAEPGRAFE"/>
      </w:pPr>
      <w:r>
        <w:t xml:space="preserve">NOVA </w:t>
      </w:r>
      <w:r w:rsidR="00F24D13">
        <w:t>REDAÇÃO</w:t>
      </w:r>
      <w:r w:rsidR="0002327C">
        <w:t xml:space="preserve"> </w:t>
      </w:r>
      <w:r w:rsidR="008E0050">
        <w:t xml:space="preserve">AO </w:t>
      </w:r>
      <w:r w:rsidR="00DC4B1A">
        <w:t xml:space="preserve">PROJETO DE </w:t>
      </w:r>
      <w:r w:rsidR="00AE0B7A">
        <w:t>LEI</w:t>
      </w:r>
      <w:r w:rsidR="004F723A">
        <w:t xml:space="preserve"> </w:t>
      </w:r>
      <w:r w:rsidR="00DC4B1A">
        <w:t>N</w:t>
      </w:r>
      <w:r w:rsidR="00A800C0">
        <w:t>º</w:t>
      </w:r>
      <w:r w:rsidR="00DC4B1A">
        <w:t xml:space="preserve"> </w:t>
      </w:r>
      <w:r w:rsidR="002C39BC">
        <w:t>19</w:t>
      </w:r>
      <w:r w:rsidR="00AB4325">
        <w:t>/202</w:t>
      </w:r>
      <w:r w:rsidR="00201E7D">
        <w:t>5</w:t>
      </w:r>
    </w:p>
    <w:p w:rsidR="005550EB" w:rsidRDefault="005550EB" w:rsidP="006C1815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</w:p>
    <w:p w:rsidR="001C1EF6" w:rsidRPr="00845E0E" w:rsidRDefault="001C1EF6" w:rsidP="001C1EF6">
      <w:pPr>
        <w:spacing w:beforeLines="120" w:before="288" w:afterLines="120" w:after="288"/>
        <w:ind w:left="45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Institui</w:t>
      </w:r>
      <w:r w:rsidRPr="00845E0E">
        <w:rPr>
          <w:rFonts w:asciiTheme="minorHAnsi" w:hAnsiTheme="minorHAnsi" w:cstheme="minorHAnsi"/>
          <w:sz w:val="22"/>
          <w:szCs w:val="22"/>
        </w:rPr>
        <w:t xml:space="preserve"> o Fundo Municipal de Proteção e Defesa Civil </w:t>
      </w:r>
      <w:r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845E0E">
        <w:rPr>
          <w:rFonts w:asciiTheme="minorHAnsi" w:hAnsiTheme="minorHAnsi" w:cstheme="minorHAnsi"/>
          <w:sz w:val="22"/>
          <w:szCs w:val="22"/>
        </w:rPr>
        <w:t>FUMPDeC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845E0E">
        <w:rPr>
          <w:rFonts w:asciiTheme="minorHAnsi" w:hAnsiTheme="minorHAnsi" w:cstheme="minorHAnsi"/>
          <w:sz w:val="22"/>
          <w:szCs w:val="22"/>
        </w:rPr>
        <w:t>, nos termos da Lei nº 6.280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45E0E">
        <w:rPr>
          <w:rFonts w:asciiTheme="minorHAnsi" w:hAnsiTheme="minorHAnsi" w:cstheme="minorHAnsi"/>
          <w:sz w:val="22"/>
          <w:szCs w:val="22"/>
        </w:rPr>
        <w:t xml:space="preserve"> de 8 de agosto de 2005.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>Art. 1</w:t>
      </w:r>
      <w:r>
        <w:rPr>
          <w:rFonts w:asciiTheme="minorHAnsi" w:hAnsiTheme="minorHAnsi" w:cstheme="minorHAnsi"/>
          <w:sz w:val="24"/>
          <w:szCs w:val="24"/>
        </w:rPr>
        <w:t>º</w:t>
      </w:r>
      <w:r w:rsidRPr="005519EC">
        <w:rPr>
          <w:rFonts w:asciiTheme="minorHAnsi" w:hAnsiTheme="minorHAnsi" w:cstheme="minorHAnsi"/>
          <w:sz w:val="24"/>
          <w:szCs w:val="24"/>
        </w:rPr>
        <w:t xml:space="preserve"> Fica instituído o Fundo Municipal de Proteção e Defesa Civil </w:t>
      </w:r>
      <w:r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5519EC">
        <w:rPr>
          <w:rFonts w:asciiTheme="minorHAnsi" w:hAnsiTheme="minorHAnsi" w:cstheme="minorHAnsi"/>
          <w:sz w:val="24"/>
          <w:szCs w:val="24"/>
        </w:rPr>
        <w:t>FUMPDeC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  <w:r w:rsidRPr="005519EC">
        <w:rPr>
          <w:rFonts w:asciiTheme="minorHAnsi" w:hAnsiTheme="minorHAnsi" w:cstheme="minorHAnsi"/>
          <w:sz w:val="24"/>
          <w:szCs w:val="24"/>
        </w:rPr>
        <w:t>, fundo especial de natureza contábil, com escrituração própria, vinculado ao Gabinete do Prefeito Municipal, para, sem prejuízo das dotações consignadas no orçamento municipal para os mesmos objetivos, captar recursos e custear, no todo ou em parte, as ações: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 xml:space="preserve">I - </w:t>
      </w:r>
      <w:proofErr w:type="gramStart"/>
      <w:r w:rsidRPr="005519EC">
        <w:rPr>
          <w:rFonts w:asciiTheme="minorHAnsi" w:hAnsiTheme="minorHAnsi" w:cstheme="minorHAnsi"/>
          <w:sz w:val="24"/>
          <w:szCs w:val="24"/>
        </w:rPr>
        <w:t>de</w:t>
      </w:r>
      <w:proofErr w:type="gramEnd"/>
      <w:r w:rsidRPr="005519EC">
        <w:rPr>
          <w:rFonts w:asciiTheme="minorHAnsi" w:hAnsiTheme="minorHAnsi" w:cstheme="minorHAnsi"/>
          <w:sz w:val="24"/>
          <w:szCs w:val="24"/>
        </w:rPr>
        <w:t xml:space="preserve"> prevenção em áreas de risco de desastres, incluindo o monitoramento de áreas de risco em tempo real e a produção antecipada de alertas de desastres;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 xml:space="preserve">II - </w:t>
      </w:r>
      <w:proofErr w:type="gramStart"/>
      <w:r w:rsidRPr="005519EC">
        <w:rPr>
          <w:rFonts w:asciiTheme="minorHAnsi" w:hAnsiTheme="minorHAnsi" w:cstheme="minorHAnsi"/>
          <w:sz w:val="24"/>
          <w:szCs w:val="24"/>
        </w:rPr>
        <w:t>de</w:t>
      </w:r>
      <w:proofErr w:type="gramEnd"/>
      <w:r w:rsidRPr="005519EC">
        <w:rPr>
          <w:rFonts w:asciiTheme="minorHAnsi" w:hAnsiTheme="minorHAnsi" w:cstheme="minorHAnsi"/>
          <w:sz w:val="24"/>
          <w:szCs w:val="24"/>
        </w:rPr>
        <w:t xml:space="preserve"> recuperação de áreas atingidas por desastres, situadas em locais que tiverem a situação de emergência ou o estado de calamidade pública reconhecidos oficialmente;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>III - do Sistema Estadual de Proteção e Defesa Civil - SIEPDEC, de que trata o </w:t>
      </w:r>
      <w:hyperlink r:id="rId7" w:tgtFrame="blank" w:history="1">
        <w:r w:rsidRPr="005519EC">
          <w:rPr>
            <w:rFonts w:asciiTheme="minorHAnsi" w:hAnsiTheme="minorHAnsi" w:cstheme="minorHAnsi"/>
            <w:sz w:val="24"/>
            <w:szCs w:val="24"/>
          </w:rPr>
          <w:t>Decreto Estadual nº 64.592, de 14 de novembro de 2019</w:t>
        </w:r>
      </w:hyperlink>
      <w:r w:rsidRPr="005519EC">
        <w:rPr>
          <w:rFonts w:asciiTheme="minorHAnsi" w:hAnsiTheme="minorHAnsi" w:cstheme="minorHAnsi"/>
          <w:sz w:val="24"/>
          <w:szCs w:val="24"/>
        </w:rPr>
        <w:t>;</w:t>
      </w:r>
      <w:r>
        <w:rPr>
          <w:rFonts w:asciiTheme="minorHAnsi" w:hAnsiTheme="minorHAnsi" w:cstheme="minorHAnsi"/>
          <w:sz w:val="24"/>
          <w:szCs w:val="24"/>
        </w:rPr>
        <w:t xml:space="preserve"> e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 xml:space="preserve">IV - </w:t>
      </w:r>
      <w:proofErr w:type="gramStart"/>
      <w:r w:rsidRPr="005519EC">
        <w:rPr>
          <w:rFonts w:asciiTheme="minorHAnsi" w:hAnsiTheme="minorHAnsi" w:cstheme="minorHAnsi"/>
          <w:sz w:val="24"/>
          <w:szCs w:val="24"/>
        </w:rPr>
        <w:t>de</w:t>
      </w:r>
      <w:proofErr w:type="gramEnd"/>
      <w:r w:rsidRPr="005519EC">
        <w:rPr>
          <w:rFonts w:asciiTheme="minorHAnsi" w:hAnsiTheme="minorHAnsi" w:cstheme="minorHAnsi"/>
          <w:sz w:val="24"/>
          <w:szCs w:val="24"/>
        </w:rPr>
        <w:t xml:space="preserve"> socorro e assistência à população atingida por desastres, quando em estado de calamidade pública ou situação de emergência oficialmente reconhecida.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 xml:space="preserve">§ </w:t>
      </w:r>
      <w:r>
        <w:rPr>
          <w:rFonts w:asciiTheme="minorHAnsi" w:hAnsiTheme="minorHAnsi" w:cstheme="minorHAnsi"/>
          <w:sz w:val="24"/>
          <w:szCs w:val="24"/>
        </w:rPr>
        <w:t>1º</w:t>
      </w:r>
      <w:r w:rsidRPr="005519EC">
        <w:rPr>
          <w:rFonts w:asciiTheme="minorHAnsi" w:hAnsiTheme="minorHAnsi" w:cstheme="minorHAnsi"/>
          <w:sz w:val="24"/>
          <w:szCs w:val="24"/>
        </w:rPr>
        <w:t xml:space="preserve"> Caberá ao Chefe de Gabinete, juntamente com a autoridade municipal </w:t>
      </w:r>
      <w:proofErr w:type="gramStart"/>
      <w:r w:rsidRPr="005519EC">
        <w:rPr>
          <w:rFonts w:asciiTheme="minorHAnsi" w:hAnsiTheme="minorHAnsi" w:cstheme="minorHAnsi"/>
          <w:sz w:val="24"/>
          <w:szCs w:val="24"/>
        </w:rPr>
        <w:t xml:space="preserve">de </w:t>
      </w:r>
      <w:r w:rsidRPr="005519EC">
        <w:rPr>
          <w:rFonts w:asciiTheme="minorHAnsi" w:hAnsiTheme="minorHAnsi" w:cstheme="minorHAnsi"/>
          <w:sz w:val="24"/>
          <w:szCs w:val="24"/>
          <w:highlight w:val="lightGray"/>
        </w:rPr>
        <w:t xml:space="preserve"> </w:t>
      </w:r>
      <w:r w:rsidRPr="005519EC">
        <w:rPr>
          <w:rFonts w:asciiTheme="minorHAnsi" w:hAnsiTheme="minorHAnsi" w:cstheme="minorHAnsi"/>
          <w:sz w:val="24"/>
          <w:szCs w:val="24"/>
        </w:rPr>
        <w:t>proteção</w:t>
      </w:r>
      <w:proofErr w:type="gramEnd"/>
      <w:r w:rsidRPr="005519EC">
        <w:rPr>
          <w:rFonts w:asciiTheme="minorHAnsi" w:hAnsiTheme="minorHAnsi" w:cstheme="minorHAnsi"/>
          <w:sz w:val="24"/>
          <w:szCs w:val="24"/>
        </w:rPr>
        <w:t xml:space="preserve"> e defesa civil, a gestão e a prestação de contas da aplicação dos recursos do </w:t>
      </w:r>
      <w:proofErr w:type="spellStart"/>
      <w:r w:rsidRPr="005519EC">
        <w:rPr>
          <w:rFonts w:asciiTheme="minorHAnsi" w:hAnsiTheme="minorHAnsi" w:cstheme="minorHAnsi"/>
          <w:sz w:val="24"/>
          <w:szCs w:val="24"/>
        </w:rPr>
        <w:t>FUMPDeC</w:t>
      </w:r>
      <w:proofErr w:type="spellEnd"/>
      <w:r w:rsidRPr="005519EC">
        <w:rPr>
          <w:rFonts w:asciiTheme="minorHAnsi" w:hAnsiTheme="minorHAnsi" w:cstheme="minorHAnsi"/>
          <w:sz w:val="24"/>
          <w:szCs w:val="24"/>
        </w:rPr>
        <w:t>, sob a supervisão do Secretário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519EC">
        <w:rPr>
          <w:rFonts w:asciiTheme="minorHAnsi" w:hAnsiTheme="minorHAnsi" w:cstheme="minorHAnsi"/>
          <w:sz w:val="24"/>
          <w:szCs w:val="24"/>
        </w:rPr>
        <w:t>responsável pelas finanças municipais.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 xml:space="preserve">§ </w:t>
      </w:r>
      <w:r>
        <w:rPr>
          <w:rFonts w:asciiTheme="minorHAnsi" w:hAnsiTheme="minorHAnsi" w:cstheme="minorHAnsi"/>
          <w:sz w:val="24"/>
          <w:szCs w:val="24"/>
        </w:rPr>
        <w:t>2º</w:t>
      </w:r>
      <w:r w:rsidRPr="005519EC">
        <w:rPr>
          <w:rFonts w:asciiTheme="minorHAnsi" w:hAnsiTheme="minorHAnsi" w:cstheme="minorHAnsi"/>
          <w:sz w:val="24"/>
          <w:szCs w:val="24"/>
        </w:rPr>
        <w:t xml:space="preserve"> Decreto do Poder Executivo disporá sobre o funcionamento do </w:t>
      </w:r>
      <w:proofErr w:type="spellStart"/>
      <w:r w:rsidRPr="005519EC">
        <w:rPr>
          <w:rFonts w:asciiTheme="minorHAnsi" w:hAnsiTheme="minorHAnsi" w:cstheme="minorHAnsi"/>
          <w:sz w:val="24"/>
          <w:szCs w:val="24"/>
        </w:rPr>
        <w:t>FUMPDeC</w:t>
      </w:r>
      <w:proofErr w:type="spellEnd"/>
      <w:r w:rsidRPr="005519EC">
        <w:rPr>
          <w:rFonts w:asciiTheme="minorHAnsi" w:hAnsiTheme="minorHAnsi" w:cstheme="minorHAnsi"/>
          <w:sz w:val="24"/>
          <w:szCs w:val="24"/>
        </w:rPr>
        <w:t>.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>Art. 2</w:t>
      </w:r>
      <w:r>
        <w:rPr>
          <w:rFonts w:asciiTheme="minorHAnsi" w:hAnsiTheme="minorHAnsi" w:cstheme="minorHAnsi"/>
          <w:sz w:val="24"/>
          <w:szCs w:val="24"/>
        </w:rPr>
        <w:t>º</w:t>
      </w:r>
      <w:r w:rsidRPr="005519EC">
        <w:rPr>
          <w:rFonts w:asciiTheme="minorHAnsi" w:hAnsiTheme="minorHAnsi" w:cstheme="minorHAnsi"/>
          <w:sz w:val="24"/>
          <w:szCs w:val="24"/>
        </w:rPr>
        <w:t xml:space="preserve"> Constituem receitas do </w:t>
      </w:r>
      <w:proofErr w:type="spellStart"/>
      <w:r w:rsidRPr="005519EC">
        <w:rPr>
          <w:rFonts w:asciiTheme="minorHAnsi" w:hAnsiTheme="minorHAnsi" w:cstheme="minorHAnsi"/>
          <w:sz w:val="24"/>
          <w:szCs w:val="24"/>
        </w:rPr>
        <w:t>FUMPDeC</w:t>
      </w:r>
      <w:proofErr w:type="spellEnd"/>
      <w:r w:rsidRPr="005519EC">
        <w:rPr>
          <w:rFonts w:asciiTheme="minorHAnsi" w:hAnsiTheme="minorHAnsi" w:cstheme="minorHAnsi"/>
          <w:sz w:val="24"/>
          <w:szCs w:val="24"/>
        </w:rPr>
        <w:t>: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 xml:space="preserve">I - </w:t>
      </w:r>
      <w:proofErr w:type="gramStart"/>
      <w:r w:rsidRPr="005519EC">
        <w:rPr>
          <w:rFonts w:asciiTheme="minorHAnsi" w:hAnsiTheme="minorHAnsi" w:cstheme="minorHAnsi"/>
          <w:sz w:val="24"/>
          <w:szCs w:val="24"/>
        </w:rPr>
        <w:t>recursos</w:t>
      </w:r>
      <w:proofErr w:type="gramEnd"/>
      <w:r w:rsidRPr="005519EC">
        <w:rPr>
          <w:rFonts w:asciiTheme="minorHAnsi" w:hAnsiTheme="minorHAnsi" w:cstheme="minorHAnsi"/>
          <w:sz w:val="24"/>
          <w:szCs w:val="24"/>
        </w:rPr>
        <w:t xml:space="preserve"> transferidos da União ou do Estado;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 xml:space="preserve">II - </w:t>
      </w:r>
      <w:proofErr w:type="gramStart"/>
      <w:r w:rsidRPr="005519EC">
        <w:rPr>
          <w:rFonts w:asciiTheme="minorHAnsi" w:hAnsiTheme="minorHAnsi" w:cstheme="minorHAnsi"/>
          <w:sz w:val="24"/>
          <w:szCs w:val="24"/>
        </w:rPr>
        <w:t>recursos</w:t>
      </w:r>
      <w:proofErr w:type="gramEnd"/>
      <w:r w:rsidRPr="005519EC">
        <w:rPr>
          <w:rFonts w:asciiTheme="minorHAnsi" w:hAnsiTheme="minorHAnsi" w:cstheme="minorHAnsi"/>
          <w:sz w:val="24"/>
          <w:szCs w:val="24"/>
        </w:rPr>
        <w:t xml:space="preserve"> provenientes de entidades nacionais, estaduais ou municipais, privadas ou vinculadas a outros entes federativos, e de entidades estrangeiras;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lastRenderedPageBreak/>
        <w:t>III - produto de alienação de materiais ou equipamentos, desde que esses não tenham sido adquiridos com recursos do Tesouro Municipal;</w:t>
      </w:r>
      <w:r>
        <w:rPr>
          <w:rFonts w:asciiTheme="minorHAnsi" w:hAnsiTheme="minorHAnsi" w:cstheme="minorHAnsi"/>
          <w:sz w:val="24"/>
          <w:szCs w:val="24"/>
        </w:rPr>
        <w:t xml:space="preserve"> e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 xml:space="preserve">IV - </w:t>
      </w:r>
      <w:proofErr w:type="gramStart"/>
      <w:r w:rsidRPr="005519EC">
        <w:rPr>
          <w:rFonts w:asciiTheme="minorHAnsi" w:hAnsiTheme="minorHAnsi" w:cstheme="minorHAnsi"/>
          <w:sz w:val="24"/>
          <w:szCs w:val="24"/>
        </w:rPr>
        <w:t>doações</w:t>
      </w:r>
      <w:proofErr w:type="gramEnd"/>
      <w:r w:rsidRPr="005519EC">
        <w:rPr>
          <w:rFonts w:asciiTheme="minorHAnsi" w:hAnsiTheme="minorHAnsi" w:cstheme="minorHAnsi"/>
          <w:sz w:val="24"/>
          <w:szCs w:val="24"/>
        </w:rPr>
        <w:t>, auxílios, contribuições e legados que lhe venham a ser destinados.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>§ 1</w:t>
      </w:r>
      <w:r>
        <w:rPr>
          <w:rFonts w:asciiTheme="minorHAnsi" w:hAnsiTheme="minorHAnsi" w:cstheme="minorHAnsi"/>
          <w:sz w:val="24"/>
          <w:szCs w:val="24"/>
        </w:rPr>
        <w:t>º</w:t>
      </w:r>
      <w:r w:rsidRPr="005519EC">
        <w:rPr>
          <w:rFonts w:asciiTheme="minorHAnsi" w:hAnsiTheme="minorHAnsi" w:cstheme="minorHAnsi"/>
          <w:sz w:val="24"/>
          <w:szCs w:val="24"/>
        </w:rPr>
        <w:t xml:space="preserve"> Os recursos financeiros do </w:t>
      </w:r>
      <w:proofErr w:type="spellStart"/>
      <w:r w:rsidRPr="005519EC">
        <w:rPr>
          <w:rFonts w:asciiTheme="minorHAnsi" w:hAnsiTheme="minorHAnsi" w:cstheme="minorHAnsi"/>
          <w:sz w:val="24"/>
          <w:szCs w:val="24"/>
        </w:rPr>
        <w:t>FUMPDeC</w:t>
      </w:r>
      <w:proofErr w:type="spellEnd"/>
      <w:r w:rsidRPr="005519EC">
        <w:rPr>
          <w:rFonts w:asciiTheme="minorHAnsi" w:hAnsiTheme="minorHAnsi" w:cstheme="minorHAnsi"/>
          <w:sz w:val="24"/>
          <w:szCs w:val="24"/>
        </w:rPr>
        <w:t xml:space="preserve"> serão depositados em conta específica de titularidade do Fundo, mantida em instituição financeira oficial.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>§ 2</w:t>
      </w:r>
      <w:r>
        <w:rPr>
          <w:rFonts w:asciiTheme="minorHAnsi" w:hAnsiTheme="minorHAnsi" w:cstheme="minorHAnsi"/>
          <w:sz w:val="24"/>
          <w:szCs w:val="24"/>
        </w:rPr>
        <w:t>º</w:t>
      </w:r>
      <w:r w:rsidRPr="005519EC">
        <w:rPr>
          <w:rFonts w:asciiTheme="minorHAnsi" w:hAnsiTheme="minorHAnsi" w:cstheme="minorHAnsi"/>
          <w:sz w:val="24"/>
          <w:szCs w:val="24"/>
        </w:rPr>
        <w:t xml:space="preserve"> Os equipamentos e materiais permanentes adquiridos com os recursos do </w:t>
      </w:r>
      <w:proofErr w:type="spellStart"/>
      <w:r w:rsidRPr="005519EC">
        <w:rPr>
          <w:rFonts w:asciiTheme="minorHAnsi" w:hAnsiTheme="minorHAnsi" w:cstheme="minorHAnsi"/>
          <w:sz w:val="24"/>
          <w:szCs w:val="24"/>
        </w:rPr>
        <w:t>FUMPDeC</w:t>
      </w:r>
      <w:proofErr w:type="spellEnd"/>
      <w:r w:rsidRPr="005519EC">
        <w:rPr>
          <w:rFonts w:asciiTheme="minorHAnsi" w:hAnsiTheme="minorHAnsi" w:cstheme="minorHAnsi"/>
          <w:sz w:val="24"/>
          <w:szCs w:val="24"/>
        </w:rPr>
        <w:t xml:space="preserve"> serão incorporados ao patrimônio do Município.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>Art. 3</w:t>
      </w:r>
      <w:r>
        <w:rPr>
          <w:rFonts w:asciiTheme="minorHAnsi" w:hAnsiTheme="minorHAnsi" w:cstheme="minorHAnsi"/>
          <w:sz w:val="24"/>
          <w:szCs w:val="24"/>
        </w:rPr>
        <w:t>º</w:t>
      </w:r>
      <w:r w:rsidRPr="005519EC">
        <w:rPr>
          <w:rFonts w:asciiTheme="minorHAnsi" w:hAnsiTheme="minorHAnsi" w:cstheme="minorHAnsi"/>
          <w:sz w:val="24"/>
          <w:szCs w:val="24"/>
        </w:rPr>
        <w:t xml:space="preserve"> Fica instituído o Conselho Gestor do </w:t>
      </w:r>
      <w:proofErr w:type="spellStart"/>
      <w:r w:rsidRPr="005519EC">
        <w:rPr>
          <w:rFonts w:asciiTheme="minorHAnsi" w:hAnsiTheme="minorHAnsi" w:cstheme="minorHAnsi"/>
          <w:sz w:val="24"/>
          <w:szCs w:val="24"/>
        </w:rPr>
        <w:t>FUMPDeC</w:t>
      </w:r>
      <w:proofErr w:type="spellEnd"/>
      <w:r w:rsidRPr="005519EC">
        <w:rPr>
          <w:rFonts w:asciiTheme="minorHAnsi" w:hAnsiTheme="minorHAnsi" w:cstheme="minorHAnsi"/>
          <w:sz w:val="24"/>
          <w:szCs w:val="24"/>
        </w:rPr>
        <w:t>, órgão colegiado, com as seguintes atribuições: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 xml:space="preserve">I - </w:t>
      </w:r>
      <w:proofErr w:type="gramStart"/>
      <w:r w:rsidRPr="005519EC">
        <w:rPr>
          <w:rFonts w:asciiTheme="minorHAnsi" w:hAnsiTheme="minorHAnsi" w:cstheme="minorHAnsi"/>
          <w:sz w:val="24"/>
          <w:szCs w:val="24"/>
        </w:rPr>
        <w:t>definir</w:t>
      </w:r>
      <w:proofErr w:type="gramEnd"/>
      <w:r w:rsidRPr="005519EC">
        <w:rPr>
          <w:rFonts w:asciiTheme="minorHAnsi" w:hAnsiTheme="minorHAnsi" w:cstheme="minorHAnsi"/>
          <w:sz w:val="24"/>
          <w:szCs w:val="24"/>
        </w:rPr>
        <w:t xml:space="preserve"> critérios de priorização para aplicação dos recursos do Fundo;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 xml:space="preserve">II - </w:t>
      </w:r>
      <w:proofErr w:type="gramStart"/>
      <w:r w:rsidRPr="005519EC">
        <w:rPr>
          <w:rFonts w:asciiTheme="minorHAnsi" w:hAnsiTheme="minorHAnsi" w:cstheme="minorHAnsi"/>
          <w:sz w:val="24"/>
          <w:szCs w:val="24"/>
        </w:rPr>
        <w:t>apreciar</w:t>
      </w:r>
      <w:proofErr w:type="gramEnd"/>
      <w:r w:rsidRPr="005519EC">
        <w:rPr>
          <w:rFonts w:asciiTheme="minorHAnsi" w:hAnsiTheme="minorHAnsi" w:cstheme="minorHAnsi"/>
          <w:sz w:val="24"/>
          <w:szCs w:val="24"/>
        </w:rPr>
        <w:t xml:space="preserve"> o plano de trabalho elaborado pela autoridade municipal de proteção e defesa civil para aplicação dos recursos do Fundo;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>III - aprovar os projetos, atividades e ações destinatárias dos recursos do Fundo, em consonância com a Política Municipal de Proteção de Defesa Civil;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 xml:space="preserve">IV - </w:t>
      </w:r>
      <w:proofErr w:type="gramStart"/>
      <w:r w:rsidRPr="005519EC">
        <w:rPr>
          <w:rFonts w:asciiTheme="minorHAnsi" w:hAnsiTheme="minorHAnsi" w:cstheme="minorHAnsi"/>
          <w:sz w:val="24"/>
          <w:szCs w:val="24"/>
        </w:rPr>
        <w:t>orientar e controlar</w:t>
      </w:r>
      <w:proofErr w:type="gramEnd"/>
      <w:r w:rsidRPr="005519EC">
        <w:rPr>
          <w:rFonts w:asciiTheme="minorHAnsi" w:hAnsiTheme="minorHAnsi" w:cstheme="minorHAnsi"/>
          <w:sz w:val="24"/>
          <w:szCs w:val="24"/>
        </w:rPr>
        <w:t xml:space="preserve"> a aplicação dos recursos do Fundo;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 xml:space="preserve">V - </w:t>
      </w:r>
      <w:proofErr w:type="gramStart"/>
      <w:r w:rsidRPr="005519EC">
        <w:rPr>
          <w:rFonts w:asciiTheme="minorHAnsi" w:hAnsiTheme="minorHAnsi" w:cstheme="minorHAnsi"/>
          <w:sz w:val="24"/>
          <w:szCs w:val="24"/>
        </w:rPr>
        <w:t>apreciar</w:t>
      </w:r>
      <w:proofErr w:type="gramEnd"/>
      <w:r w:rsidRPr="005519EC">
        <w:rPr>
          <w:rFonts w:asciiTheme="minorHAnsi" w:hAnsiTheme="minorHAnsi" w:cstheme="minorHAnsi"/>
          <w:sz w:val="24"/>
          <w:szCs w:val="24"/>
        </w:rPr>
        <w:t xml:space="preserve"> as prestações de contas do Fundo;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 xml:space="preserve">VI - </w:t>
      </w:r>
      <w:proofErr w:type="gramStart"/>
      <w:r w:rsidRPr="005519EC">
        <w:rPr>
          <w:rFonts w:asciiTheme="minorHAnsi" w:hAnsiTheme="minorHAnsi" w:cstheme="minorHAnsi"/>
          <w:sz w:val="24"/>
          <w:szCs w:val="24"/>
        </w:rPr>
        <w:t>zelar</w:t>
      </w:r>
      <w:proofErr w:type="gramEnd"/>
      <w:r w:rsidRPr="005519EC">
        <w:rPr>
          <w:rFonts w:asciiTheme="minorHAnsi" w:hAnsiTheme="minorHAnsi" w:cstheme="minorHAnsi"/>
          <w:sz w:val="24"/>
          <w:szCs w:val="24"/>
        </w:rPr>
        <w:t xml:space="preserve"> para que sejam atendidas as normas federais e estaduais que disponham sobre a utilização dos recursos financeiros recebidos da União ou do Estado;</w:t>
      </w:r>
      <w:r>
        <w:rPr>
          <w:rFonts w:asciiTheme="minorHAnsi" w:hAnsiTheme="minorHAnsi" w:cstheme="minorHAnsi"/>
          <w:sz w:val="24"/>
          <w:szCs w:val="24"/>
        </w:rPr>
        <w:t xml:space="preserve"> e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>VII - aprovar seu regimento interno.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>Parágrafo único. Ato da autoridade municipal de proteção e defesa civil: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 xml:space="preserve">I - </w:t>
      </w:r>
      <w:proofErr w:type="gramStart"/>
      <w:r w:rsidRPr="005519EC">
        <w:rPr>
          <w:rFonts w:asciiTheme="minorHAnsi" w:hAnsiTheme="minorHAnsi" w:cstheme="minorHAnsi"/>
          <w:sz w:val="24"/>
          <w:szCs w:val="24"/>
        </w:rPr>
        <w:t>aprovará</w:t>
      </w:r>
      <w:proofErr w:type="gramEnd"/>
      <w:r w:rsidRPr="005519EC">
        <w:rPr>
          <w:rFonts w:asciiTheme="minorHAnsi" w:hAnsiTheme="minorHAnsi" w:cstheme="minorHAnsi"/>
          <w:sz w:val="24"/>
          <w:szCs w:val="24"/>
        </w:rPr>
        <w:t xml:space="preserve"> o plano de aplicação dos recursos do Fundo;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 xml:space="preserve">II - </w:t>
      </w:r>
      <w:proofErr w:type="gramStart"/>
      <w:r w:rsidRPr="005519EC">
        <w:rPr>
          <w:rFonts w:asciiTheme="minorHAnsi" w:hAnsiTheme="minorHAnsi" w:cstheme="minorHAnsi"/>
          <w:sz w:val="24"/>
          <w:szCs w:val="24"/>
        </w:rPr>
        <w:t>disciplinará</w:t>
      </w:r>
      <w:proofErr w:type="gramEnd"/>
      <w:r w:rsidRPr="005519EC">
        <w:rPr>
          <w:rFonts w:asciiTheme="minorHAnsi" w:hAnsiTheme="minorHAnsi" w:cstheme="minorHAnsi"/>
          <w:sz w:val="24"/>
          <w:szCs w:val="24"/>
        </w:rPr>
        <w:t xml:space="preserve"> as condições para a apresentação de projetos e ações que poderão ser beneficiados com recursos do Fundo;</w:t>
      </w:r>
      <w:r>
        <w:rPr>
          <w:rFonts w:asciiTheme="minorHAnsi" w:hAnsiTheme="minorHAnsi" w:cstheme="minorHAnsi"/>
          <w:sz w:val="24"/>
          <w:szCs w:val="24"/>
        </w:rPr>
        <w:t xml:space="preserve"> e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>III - disciplinará a forma de prestação de contas relativa ao emprego dos recursos do Fundo.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>Art. 4</w:t>
      </w:r>
      <w:r>
        <w:rPr>
          <w:rFonts w:asciiTheme="minorHAnsi" w:hAnsiTheme="minorHAnsi" w:cstheme="minorHAnsi"/>
          <w:sz w:val="24"/>
          <w:szCs w:val="24"/>
        </w:rPr>
        <w:t>º</w:t>
      </w:r>
      <w:r w:rsidRPr="005519EC">
        <w:rPr>
          <w:rFonts w:asciiTheme="minorHAnsi" w:hAnsiTheme="minorHAnsi" w:cstheme="minorHAnsi"/>
          <w:sz w:val="24"/>
          <w:szCs w:val="24"/>
        </w:rPr>
        <w:t xml:space="preserve"> O Conselho Gestor do </w:t>
      </w:r>
      <w:proofErr w:type="spellStart"/>
      <w:r w:rsidRPr="005519EC">
        <w:rPr>
          <w:rFonts w:asciiTheme="minorHAnsi" w:hAnsiTheme="minorHAnsi" w:cstheme="minorHAnsi"/>
          <w:sz w:val="24"/>
          <w:szCs w:val="24"/>
        </w:rPr>
        <w:t>FUMPDeC</w:t>
      </w:r>
      <w:proofErr w:type="spellEnd"/>
      <w:r w:rsidRPr="005519EC">
        <w:rPr>
          <w:rFonts w:asciiTheme="minorHAnsi" w:hAnsiTheme="minorHAnsi" w:cstheme="minorHAnsi"/>
          <w:sz w:val="24"/>
          <w:szCs w:val="24"/>
        </w:rPr>
        <w:t xml:space="preserve"> será composto por: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>I - 2 (dois) representantes do órgão municipal de proteção e defesa civil, indicados pelo seu titular;</w:t>
      </w:r>
      <w:r>
        <w:rPr>
          <w:rFonts w:asciiTheme="minorHAnsi" w:hAnsiTheme="minorHAnsi" w:cstheme="minorHAnsi"/>
          <w:sz w:val="24"/>
          <w:szCs w:val="24"/>
        </w:rPr>
        <w:t xml:space="preserve"> e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lastRenderedPageBreak/>
        <w:t>II - 2 (dois) representantes da sociedade civil, indicados na forma prevista em decreto.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>§ 1</w:t>
      </w:r>
      <w:r>
        <w:rPr>
          <w:rFonts w:asciiTheme="minorHAnsi" w:hAnsiTheme="minorHAnsi" w:cstheme="minorHAnsi"/>
          <w:sz w:val="24"/>
          <w:szCs w:val="24"/>
        </w:rPr>
        <w:t>º</w:t>
      </w:r>
      <w:r w:rsidRPr="005519EC">
        <w:rPr>
          <w:rFonts w:asciiTheme="minorHAnsi" w:hAnsiTheme="minorHAnsi" w:cstheme="minorHAnsi"/>
          <w:sz w:val="24"/>
          <w:szCs w:val="24"/>
        </w:rPr>
        <w:t xml:space="preserve"> A função de membro do Conselho Gestor não será remunerada, mas considerada como serviço público relevante.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>§ 2</w:t>
      </w:r>
      <w:r>
        <w:rPr>
          <w:rFonts w:asciiTheme="minorHAnsi" w:hAnsiTheme="minorHAnsi" w:cstheme="minorHAnsi"/>
          <w:sz w:val="24"/>
          <w:szCs w:val="24"/>
        </w:rPr>
        <w:t>º</w:t>
      </w:r>
      <w:r w:rsidRPr="005519EC">
        <w:rPr>
          <w:rFonts w:asciiTheme="minorHAnsi" w:hAnsiTheme="minorHAnsi" w:cstheme="minorHAnsi"/>
          <w:sz w:val="24"/>
          <w:szCs w:val="24"/>
        </w:rPr>
        <w:t xml:space="preserve"> A Presidência do Conselho Gestor será exercida pela autoridade municipal de proteção e defesa civil do Município, que: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 xml:space="preserve">I - </w:t>
      </w:r>
      <w:proofErr w:type="gramStart"/>
      <w:r w:rsidRPr="005519EC">
        <w:rPr>
          <w:rFonts w:asciiTheme="minorHAnsi" w:hAnsiTheme="minorHAnsi" w:cstheme="minorHAnsi"/>
          <w:sz w:val="24"/>
          <w:szCs w:val="24"/>
        </w:rPr>
        <w:t>será</w:t>
      </w:r>
      <w:proofErr w:type="gramEnd"/>
      <w:r w:rsidRPr="005519EC">
        <w:rPr>
          <w:rFonts w:asciiTheme="minorHAnsi" w:hAnsiTheme="minorHAnsi" w:cstheme="minorHAnsi"/>
          <w:sz w:val="24"/>
          <w:szCs w:val="24"/>
        </w:rPr>
        <w:t xml:space="preserve"> substituído, em seus impedimentos e ausências, pelo subordinado imediato;</w:t>
      </w:r>
      <w:r>
        <w:rPr>
          <w:rFonts w:asciiTheme="minorHAnsi" w:hAnsiTheme="minorHAnsi" w:cstheme="minorHAnsi"/>
          <w:sz w:val="24"/>
          <w:szCs w:val="24"/>
        </w:rPr>
        <w:t xml:space="preserve"> e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 xml:space="preserve">II - </w:t>
      </w:r>
      <w:proofErr w:type="gramStart"/>
      <w:r w:rsidRPr="005519EC">
        <w:rPr>
          <w:rFonts w:asciiTheme="minorHAnsi" w:hAnsiTheme="minorHAnsi" w:cstheme="minorHAnsi"/>
          <w:sz w:val="24"/>
          <w:szCs w:val="24"/>
        </w:rPr>
        <w:t>exercerá</w:t>
      </w:r>
      <w:proofErr w:type="gramEnd"/>
      <w:r w:rsidRPr="005519EC">
        <w:rPr>
          <w:rFonts w:asciiTheme="minorHAnsi" w:hAnsiTheme="minorHAnsi" w:cstheme="minorHAnsi"/>
          <w:sz w:val="24"/>
          <w:szCs w:val="24"/>
        </w:rPr>
        <w:t xml:space="preserve"> o voto de qualidade.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>§ 3</w:t>
      </w:r>
      <w:r>
        <w:rPr>
          <w:rFonts w:asciiTheme="minorHAnsi" w:hAnsiTheme="minorHAnsi" w:cstheme="minorHAnsi"/>
          <w:sz w:val="24"/>
          <w:szCs w:val="24"/>
        </w:rPr>
        <w:t>º</w:t>
      </w:r>
      <w:r w:rsidRPr="005519EC">
        <w:rPr>
          <w:rFonts w:asciiTheme="minorHAnsi" w:hAnsiTheme="minorHAnsi" w:cstheme="minorHAnsi"/>
          <w:sz w:val="24"/>
          <w:szCs w:val="24"/>
        </w:rPr>
        <w:t xml:space="preserve"> Decreto disciplinará a composição e o funcionamento do Conselho Gestor do </w:t>
      </w:r>
      <w:proofErr w:type="spellStart"/>
      <w:r w:rsidRPr="005519EC">
        <w:rPr>
          <w:rFonts w:asciiTheme="minorHAnsi" w:hAnsiTheme="minorHAnsi" w:cstheme="minorHAnsi"/>
          <w:sz w:val="24"/>
          <w:szCs w:val="24"/>
        </w:rPr>
        <w:t>FUMPDeC</w:t>
      </w:r>
      <w:proofErr w:type="spellEnd"/>
      <w:r w:rsidRPr="005519EC">
        <w:rPr>
          <w:rFonts w:asciiTheme="minorHAnsi" w:hAnsiTheme="minorHAnsi" w:cstheme="minorHAnsi"/>
          <w:sz w:val="24"/>
          <w:szCs w:val="24"/>
        </w:rPr>
        <w:t>.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>Art. 5</w:t>
      </w:r>
      <w:r>
        <w:rPr>
          <w:rFonts w:asciiTheme="minorHAnsi" w:hAnsiTheme="minorHAnsi" w:cstheme="minorHAnsi"/>
          <w:sz w:val="24"/>
          <w:szCs w:val="24"/>
        </w:rPr>
        <w:t>º</w:t>
      </w:r>
      <w:r w:rsidRPr="005519EC">
        <w:rPr>
          <w:rFonts w:asciiTheme="minorHAnsi" w:hAnsiTheme="minorHAnsi" w:cstheme="minorHAnsi"/>
          <w:sz w:val="24"/>
          <w:szCs w:val="24"/>
        </w:rPr>
        <w:t xml:space="preserve"> As despesas decorrentes da execução desta </w:t>
      </w:r>
      <w:r>
        <w:rPr>
          <w:rFonts w:asciiTheme="minorHAnsi" w:hAnsiTheme="minorHAnsi" w:cstheme="minorHAnsi"/>
          <w:sz w:val="24"/>
          <w:szCs w:val="24"/>
        </w:rPr>
        <w:t>l</w:t>
      </w:r>
      <w:r w:rsidRPr="005519EC">
        <w:rPr>
          <w:rFonts w:asciiTheme="minorHAnsi" w:hAnsiTheme="minorHAnsi" w:cstheme="minorHAnsi"/>
          <w:sz w:val="24"/>
          <w:szCs w:val="24"/>
        </w:rPr>
        <w:t>ei onera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5519EC">
        <w:rPr>
          <w:rFonts w:asciiTheme="minorHAnsi" w:hAnsiTheme="minorHAnsi" w:cstheme="minorHAnsi"/>
          <w:sz w:val="24"/>
          <w:szCs w:val="24"/>
        </w:rPr>
        <w:t xml:space="preserve"> as dotações próprias consignadas no orçamento, suplementadas se necessário.</w:t>
      </w:r>
    </w:p>
    <w:p w:rsidR="001C1EF6" w:rsidRPr="005519EC" w:rsidRDefault="001C1EF6" w:rsidP="001C1EF6">
      <w:pPr>
        <w:spacing w:before="120" w:after="120"/>
        <w:ind w:firstLine="1418"/>
        <w:jc w:val="both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5519EC">
        <w:rPr>
          <w:rFonts w:asciiTheme="minorHAnsi" w:hAnsiTheme="minorHAnsi" w:cstheme="minorHAnsi"/>
          <w:sz w:val="24"/>
          <w:szCs w:val="24"/>
        </w:rPr>
        <w:t>Art. 6º Esta lei entra em vigor na data de sua publicação.</w:t>
      </w:r>
    </w:p>
    <w:p w:rsidR="00A43D0D" w:rsidRPr="00225217" w:rsidRDefault="00A43D0D" w:rsidP="001C1EF6">
      <w:pPr>
        <w:pStyle w:val="AQAPARTENORMATIVA"/>
        <w:contextualSpacing w:val="0"/>
        <w:jc w:val="left"/>
      </w:pPr>
      <w:r w:rsidRPr="00225217">
        <w:t xml:space="preserve">“PALACETE VEREADOR CARLOS ALBERTO MANÇO”, </w:t>
      </w:r>
      <w:r w:rsidR="002C39BC">
        <w:t>5</w:t>
      </w:r>
      <w:r>
        <w:t xml:space="preserve"> </w:t>
      </w:r>
      <w:r w:rsidRPr="00225217">
        <w:t xml:space="preserve">de </w:t>
      </w:r>
      <w:r w:rsidR="002C39BC">
        <w:t>fever</w:t>
      </w:r>
      <w:r w:rsidR="00201E7D">
        <w:t>eiro</w:t>
      </w:r>
      <w:r>
        <w:t xml:space="preserve"> </w:t>
      </w:r>
      <w:r w:rsidRPr="00225217">
        <w:t>de 202</w:t>
      </w:r>
      <w:r w:rsidR="00201E7D">
        <w:t>5</w:t>
      </w:r>
      <w:r w:rsidRPr="00225217">
        <w:t>.</w:t>
      </w:r>
    </w:p>
    <w:p w:rsidR="009872BD" w:rsidRDefault="009872BD" w:rsidP="00AB4325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DR. LELO</w:t>
      </w:r>
    </w:p>
    <w:p w:rsidR="00201E7D" w:rsidRDefault="00201E7D" w:rsidP="00201E7D">
      <w:pPr>
        <w:pStyle w:val="AQAPARTENORMATIVA"/>
        <w:ind w:firstLine="0"/>
        <w:rPr>
          <w:rFonts w:cs="Calibri"/>
        </w:rPr>
      </w:pPr>
      <w:r>
        <w:rPr>
          <w:rFonts w:cs="Calibri"/>
        </w:rPr>
        <w:t>Presidente da Comissão de Justiça, Legislação e Redação</w:t>
      </w: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GEANI TREVISÓLI</w:t>
      </w: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MARIA PAULA</w:t>
      </w:r>
    </w:p>
    <w:p w:rsidR="009872BD" w:rsidRDefault="009872BD" w:rsidP="00201E7D">
      <w:pPr>
        <w:pStyle w:val="AQAPARTENORMATIVA"/>
        <w:ind w:firstLine="0"/>
        <w:rPr>
          <w:rFonts w:cs="Calibri"/>
          <w:b/>
        </w:rPr>
      </w:pPr>
    </w:p>
    <w:sectPr w:rsidR="009872BD" w:rsidSect="0053217F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527" w:rsidRDefault="00A34527">
      <w:r>
        <w:separator/>
      </w:r>
    </w:p>
  </w:endnote>
  <w:endnote w:type="continuationSeparator" w:id="0">
    <w:p w:rsidR="00A34527" w:rsidRDefault="00A3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5A537F">
      <w:rPr>
        <w:rFonts w:ascii="Calibri" w:hAnsi="Calibri" w:cs="Calibri"/>
        <w:b/>
        <w:bCs/>
        <w:noProof/>
      </w:rPr>
      <w:t>3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5A537F">
      <w:rPr>
        <w:rFonts w:ascii="Calibri" w:hAnsi="Calibri" w:cs="Calibri"/>
        <w:b/>
        <w:bCs/>
        <w:noProof/>
      </w:rPr>
      <w:t>3</w:t>
    </w:r>
    <w:r w:rsidRPr="0000336F">
      <w:rPr>
        <w:rFonts w:ascii="Calibri" w:hAnsi="Calibri" w:cs="Calibri"/>
        <w:b/>
        <w:bCs/>
      </w:rPr>
      <w:fldChar w:fldCharType="end"/>
    </w:r>
  </w:p>
  <w:p w:rsidR="00742FBF" w:rsidRDefault="00742F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527" w:rsidRDefault="00A34527">
      <w:r>
        <w:separator/>
      </w:r>
    </w:p>
  </w:footnote>
  <w:footnote w:type="continuationSeparator" w:id="0">
    <w:p w:rsidR="00A34527" w:rsidRDefault="00A34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312" w:rsidRDefault="00A34527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  <w:p w:rsidR="00742FBF" w:rsidRDefault="00742F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216" w:rsidRDefault="00535216" w:rsidP="00535216">
    <w:pPr>
      <w:jc w:val="center"/>
    </w:pPr>
    <w:r>
      <w:rPr>
        <w:noProof/>
      </w:rPr>
      <w:drawing>
        <wp:inline distT="0" distB="0" distL="0" distR="0" wp14:anchorId="39C345CA" wp14:editId="13592942">
          <wp:extent cx="843915" cy="886460"/>
          <wp:effectExtent l="0" t="0" r="0" b="8890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216" w:rsidRPr="00A35E9C" w:rsidRDefault="00535216" w:rsidP="00535216">
    <w:pPr>
      <w:jc w:val="center"/>
      <w:rPr>
        <w:rFonts w:ascii="Century" w:hAnsi="Century"/>
        <w:smallCaps/>
        <w:sz w:val="40"/>
        <w:szCs w:val="40"/>
      </w:rPr>
    </w:pPr>
    <w:r w:rsidRPr="00A35E9C">
      <w:rPr>
        <w:rFonts w:ascii="Century" w:hAnsi="Century"/>
        <w:smallCaps/>
        <w:sz w:val="40"/>
        <w:szCs w:val="40"/>
      </w:rPr>
      <w:t>Câmara Municipal de Araraquara</w:t>
    </w:r>
  </w:p>
  <w:p w:rsidR="00AD1335" w:rsidRPr="00A35E9C" w:rsidRDefault="00535216" w:rsidP="00535216">
    <w:pPr>
      <w:pStyle w:val="Cabealho"/>
      <w:jc w:val="center"/>
      <w:rPr>
        <w:rFonts w:ascii="Century" w:hAnsi="Century"/>
        <w:smallCaps/>
        <w:sz w:val="24"/>
        <w:szCs w:val="24"/>
      </w:rPr>
    </w:pPr>
    <w:r w:rsidRPr="00A35E9C">
      <w:rPr>
        <w:rFonts w:ascii="Century" w:hAnsi="Century"/>
        <w:smallCaps/>
        <w:sz w:val="24"/>
        <w:szCs w:val="24"/>
      </w:rPr>
      <w:t>Comissão de Justiça, Legislação e Redação</w:t>
    </w:r>
  </w:p>
  <w:p w:rsidR="00706891" w:rsidRPr="00535216" w:rsidRDefault="00706891" w:rsidP="00535216">
    <w:pPr>
      <w:pStyle w:val="Cabealho"/>
      <w:jc w:val="center"/>
      <w:rPr>
        <w:smallCaps/>
        <w:sz w:val="24"/>
        <w:szCs w:val="24"/>
      </w:rPr>
    </w:pPr>
  </w:p>
  <w:p w:rsidR="00742FBF" w:rsidRDefault="00742FB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312" w:rsidRDefault="00A34527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47"/>
    <w:rsid w:val="000020DE"/>
    <w:rsid w:val="000032A0"/>
    <w:rsid w:val="0000336F"/>
    <w:rsid w:val="00004B51"/>
    <w:rsid w:val="00005856"/>
    <w:rsid w:val="000104B9"/>
    <w:rsid w:val="00010F8C"/>
    <w:rsid w:val="00015703"/>
    <w:rsid w:val="00022312"/>
    <w:rsid w:val="00022734"/>
    <w:rsid w:val="0002327C"/>
    <w:rsid w:val="00024523"/>
    <w:rsid w:val="000248BF"/>
    <w:rsid w:val="00032C4D"/>
    <w:rsid w:val="00032DD1"/>
    <w:rsid w:val="00034D67"/>
    <w:rsid w:val="000357C0"/>
    <w:rsid w:val="0004021F"/>
    <w:rsid w:val="000430BC"/>
    <w:rsid w:val="0004588A"/>
    <w:rsid w:val="00045E2D"/>
    <w:rsid w:val="00046B8C"/>
    <w:rsid w:val="00053602"/>
    <w:rsid w:val="0005508F"/>
    <w:rsid w:val="000553B2"/>
    <w:rsid w:val="00057D24"/>
    <w:rsid w:val="0006545D"/>
    <w:rsid w:val="000658F4"/>
    <w:rsid w:val="000735E7"/>
    <w:rsid w:val="00073ED7"/>
    <w:rsid w:val="0007602B"/>
    <w:rsid w:val="00083A6F"/>
    <w:rsid w:val="00084540"/>
    <w:rsid w:val="00086744"/>
    <w:rsid w:val="00087DD8"/>
    <w:rsid w:val="000906BD"/>
    <w:rsid w:val="000920F2"/>
    <w:rsid w:val="000930CD"/>
    <w:rsid w:val="00093B8E"/>
    <w:rsid w:val="00093EA8"/>
    <w:rsid w:val="000A1CD6"/>
    <w:rsid w:val="000A3510"/>
    <w:rsid w:val="000A3C54"/>
    <w:rsid w:val="000A60AA"/>
    <w:rsid w:val="000A6287"/>
    <w:rsid w:val="000A704C"/>
    <w:rsid w:val="000A763A"/>
    <w:rsid w:val="000B1D44"/>
    <w:rsid w:val="000C27F3"/>
    <w:rsid w:val="000C3A1C"/>
    <w:rsid w:val="000C3B2F"/>
    <w:rsid w:val="000C70C7"/>
    <w:rsid w:val="000C754B"/>
    <w:rsid w:val="000C7B0C"/>
    <w:rsid w:val="000C7B3D"/>
    <w:rsid w:val="000D0815"/>
    <w:rsid w:val="000D1D49"/>
    <w:rsid w:val="000D2744"/>
    <w:rsid w:val="000D4933"/>
    <w:rsid w:val="000E0E74"/>
    <w:rsid w:val="000E20FC"/>
    <w:rsid w:val="000E2136"/>
    <w:rsid w:val="000E3ACD"/>
    <w:rsid w:val="000E7C83"/>
    <w:rsid w:val="000F5DEB"/>
    <w:rsid w:val="001007DA"/>
    <w:rsid w:val="00101445"/>
    <w:rsid w:val="00101470"/>
    <w:rsid w:val="00101756"/>
    <w:rsid w:val="0010321A"/>
    <w:rsid w:val="00110847"/>
    <w:rsid w:val="001147C4"/>
    <w:rsid w:val="0011501D"/>
    <w:rsid w:val="00115796"/>
    <w:rsid w:val="001205C3"/>
    <w:rsid w:val="00124C57"/>
    <w:rsid w:val="001258CD"/>
    <w:rsid w:val="00125E81"/>
    <w:rsid w:val="00127FE1"/>
    <w:rsid w:val="001303C4"/>
    <w:rsid w:val="00132014"/>
    <w:rsid w:val="001348AF"/>
    <w:rsid w:val="00144D2F"/>
    <w:rsid w:val="00145D39"/>
    <w:rsid w:val="001503A3"/>
    <w:rsid w:val="00150D05"/>
    <w:rsid w:val="00152AE1"/>
    <w:rsid w:val="00152CD0"/>
    <w:rsid w:val="00153948"/>
    <w:rsid w:val="00157F97"/>
    <w:rsid w:val="00161181"/>
    <w:rsid w:val="00162273"/>
    <w:rsid w:val="00170E8E"/>
    <w:rsid w:val="00173D1D"/>
    <w:rsid w:val="0018499A"/>
    <w:rsid w:val="00187BF7"/>
    <w:rsid w:val="00187CE4"/>
    <w:rsid w:val="0019062F"/>
    <w:rsid w:val="00191DAD"/>
    <w:rsid w:val="001926E5"/>
    <w:rsid w:val="001937E3"/>
    <w:rsid w:val="00193B2E"/>
    <w:rsid w:val="00195132"/>
    <w:rsid w:val="001A142F"/>
    <w:rsid w:val="001A21F4"/>
    <w:rsid w:val="001A6CFB"/>
    <w:rsid w:val="001A732B"/>
    <w:rsid w:val="001A795E"/>
    <w:rsid w:val="001C12D1"/>
    <w:rsid w:val="001C19C9"/>
    <w:rsid w:val="001C1C99"/>
    <w:rsid w:val="001C1EF6"/>
    <w:rsid w:val="001C27A0"/>
    <w:rsid w:val="001C2E4E"/>
    <w:rsid w:val="001C6786"/>
    <w:rsid w:val="001C6D7E"/>
    <w:rsid w:val="001D4C89"/>
    <w:rsid w:val="001E1B6B"/>
    <w:rsid w:val="001E225D"/>
    <w:rsid w:val="001E3A19"/>
    <w:rsid w:val="001E46DA"/>
    <w:rsid w:val="001E539C"/>
    <w:rsid w:val="001E72DE"/>
    <w:rsid w:val="001E79AB"/>
    <w:rsid w:val="001F0D44"/>
    <w:rsid w:val="001F4101"/>
    <w:rsid w:val="001F498F"/>
    <w:rsid w:val="001F5F28"/>
    <w:rsid w:val="001F742F"/>
    <w:rsid w:val="001F7C56"/>
    <w:rsid w:val="00201E7D"/>
    <w:rsid w:val="00202219"/>
    <w:rsid w:val="00206F7A"/>
    <w:rsid w:val="00211406"/>
    <w:rsid w:val="002143F0"/>
    <w:rsid w:val="002169B7"/>
    <w:rsid w:val="00217CFD"/>
    <w:rsid w:val="00221FB8"/>
    <w:rsid w:val="00222104"/>
    <w:rsid w:val="002221F4"/>
    <w:rsid w:val="00224405"/>
    <w:rsid w:val="00224DC6"/>
    <w:rsid w:val="00225217"/>
    <w:rsid w:val="00225A11"/>
    <w:rsid w:val="00232829"/>
    <w:rsid w:val="00236EDA"/>
    <w:rsid w:val="00237263"/>
    <w:rsid w:val="00243249"/>
    <w:rsid w:val="002460BB"/>
    <w:rsid w:val="00246B74"/>
    <w:rsid w:val="002577D5"/>
    <w:rsid w:val="00260080"/>
    <w:rsid w:val="002600A7"/>
    <w:rsid w:val="002711AD"/>
    <w:rsid w:val="002722D4"/>
    <w:rsid w:val="00273766"/>
    <w:rsid w:val="00286E92"/>
    <w:rsid w:val="00297F22"/>
    <w:rsid w:val="002A033F"/>
    <w:rsid w:val="002A0966"/>
    <w:rsid w:val="002A143A"/>
    <w:rsid w:val="002A2D15"/>
    <w:rsid w:val="002A74CD"/>
    <w:rsid w:val="002B09F3"/>
    <w:rsid w:val="002B188D"/>
    <w:rsid w:val="002B2250"/>
    <w:rsid w:val="002B5155"/>
    <w:rsid w:val="002B5A58"/>
    <w:rsid w:val="002B5AB0"/>
    <w:rsid w:val="002B750D"/>
    <w:rsid w:val="002B7C41"/>
    <w:rsid w:val="002C248D"/>
    <w:rsid w:val="002C2547"/>
    <w:rsid w:val="002C2B4E"/>
    <w:rsid w:val="002C39BC"/>
    <w:rsid w:val="002C68C9"/>
    <w:rsid w:val="002D30FF"/>
    <w:rsid w:val="002D397D"/>
    <w:rsid w:val="002D4836"/>
    <w:rsid w:val="002D6269"/>
    <w:rsid w:val="002E1060"/>
    <w:rsid w:val="002E4C99"/>
    <w:rsid w:val="002E6E86"/>
    <w:rsid w:val="002F32BB"/>
    <w:rsid w:val="002F5453"/>
    <w:rsid w:val="003013C7"/>
    <w:rsid w:val="00302DF9"/>
    <w:rsid w:val="00305922"/>
    <w:rsid w:val="003074C1"/>
    <w:rsid w:val="00310DBF"/>
    <w:rsid w:val="0031308A"/>
    <w:rsid w:val="00313F4A"/>
    <w:rsid w:val="00316EB3"/>
    <w:rsid w:val="003250AE"/>
    <w:rsid w:val="00337A7A"/>
    <w:rsid w:val="003430D2"/>
    <w:rsid w:val="00345B73"/>
    <w:rsid w:val="003476B5"/>
    <w:rsid w:val="003515C8"/>
    <w:rsid w:val="00352940"/>
    <w:rsid w:val="00353343"/>
    <w:rsid w:val="00353AEB"/>
    <w:rsid w:val="003548C5"/>
    <w:rsid w:val="00355192"/>
    <w:rsid w:val="0035594B"/>
    <w:rsid w:val="0035624C"/>
    <w:rsid w:val="00364D92"/>
    <w:rsid w:val="00365B4A"/>
    <w:rsid w:val="00370444"/>
    <w:rsid w:val="00372023"/>
    <w:rsid w:val="003722E1"/>
    <w:rsid w:val="003744DD"/>
    <w:rsid w:val="00375CCF"/>
    <w:rsid w:val="00380A87"/>
    <w:rsid w:val="00383D90"/>
    <w:rsid w:val="00384B23"/>
    <w:rsid w:val="00386462"/>
    <w:rsid w:val="00391AC8"/>
    <w:rsid w:val="00396014"/>
    <w:rsid w:val="00396D5B"/>
    <w:rsid w:val="00397C24"/>
    <w:rsid w:val="003A067A"/>
    <w:rsid w:val="003A2288"/>
    <w:rsid w:val="003A3A7C"/>
    <w:rsid w:val="003A7B18"/>
    <w:rsid w:val="003B4298"/>
    <w:rsid w:val="003B75D0"/>
    <w:rsid w:val="003C12B1"/>
    <w:rsid w:val="003C242D"/>
    <w:rsid w:val="003C282F"/>
    <w:rsid w:val="003C3464"/>
    <w:rsid w:val="003C3CEE"/>
    <w:rsid w:val="003C5EA7"/>
    <w:rsid w:val="003C6AB7"/>
    <w:rsid w:val="003C6AE6"/>
    <w:rsid w:val="003D1ADD"/>
    <w:rsid w:val="003D2A60"/>
    <w:rsid w:val="003D68F8"/>
    <w:rsid w:val="003D6AC3"/>
    <w:rsid w:val="003E0B23"/>
    <w:rsid w:val="003E3254"/>
    <w:rsid w:val="003E38F6"/>
    <w:rsid w:val="003E4C3D"/>
    <w:rsid w:val="003E7A3D"/>
    <w:rsid w:val="003F0466"/>
    <w:rsid w:val="003F1D99"/>
    <w:rsid w:val="003F3D37"/>
    <w:rsid w:val="003F57BD"/>
    <w:rsid w:val="00401289"/>
    <w:rsid w:val="0040194B"/>
    <w:rsid w:val="00401BE5"/>
    <w:rsid w:val="00403A69"/>
    <w:rsid w:val="00403EDE"/>
    <w:rsid w:val="00406EEF"/>
    <w:rsid w:val="00423B36"/>
    <w:rsid w:val="00423B5F"/>
    <w:rsid w:val="00426ABC"/>
    <w:rsid w:val="004272B2"/>
    <w:rsid w:val="004331AA"/>
    <w:rsid w:val="00433B0A"/>
    <w:rsid w:val="00440DB9"/>
    <w:rsid w:val="004429F1"/>
    <w:rsid w:val="0044424D"/>
    <w:rsid w:val="00447577"/>
    <w:rsid w:val="004502B8"/>
    <w:rsid w:val="00456D80"/>
    <w:rsid w:val="004576BA"/>
    <w:rsid w:val="00457A0C"/>
    <w:rsid w:val="00462356"/>
    <w:rsid w:val="004641BA"/>
    <w:rsid w:val="00470EA9"/>
    <w:rsid w:val="00473370"/>
    <w:rsid w:val="00475087"/>
    <w:rsid w:val="004802E5"/>
    <w:rsid w:val="004945B7"/>
    <w:rsid w:val="004A1B2C"/>
    <w:rsid w:val="004A3B55"/>
    <w:rsid w:val="004A4BF7"/>
    <w:rsid w:val="004A5417"/>
    <w:rsid w:val="004A6CFF"/>
    <w:rsid w:val="004B6A96"/>
    <w:rsid w:val="004B7DFC"/>
    <w:rsid w:val="004C16EB"/>
    <w:rsid w:val="004C1C1D"/>
    <w:rsid w:val="004C3FE5"/>
    <w:rsid w:val="004D560E"/>
    <w:rsid w:val="004E5D51"/>
    <w:rsid w:val="004F1598"/>
    <w:rsid w:val="004F2026"/>
    <w:rsid w:val="004F723A"/>
    <w:rsid w:val="00503B04"/>
    <w:rsid w:val="005042FE"/>
    <w:rsid w:val="005057E3"/>
    <w:rsid w:val="00506060"/>
    <w:rsid w:val="0051297D"/>
    <w:rsid w:val="00515FD1"/>
    <w:rsid w:val="00516A7D"/>
    <w:rsid w:val="00517161"/>
    <w:rsid w:val="00517BFF"/>
    <w:rsid w:val="0052356E"/>
    <w:rsid w:val="005245E5"/>
    <w:rsid w:val="00525257"/>
    <w:rsid w:val="005252E0"/>
    <w:rsid w:val="0053217F"/>
    <w:rsid w:val="00535216"/>
    <w:rsid w:val="00536C1B"/>
    <w:rsid w:val="00537BAF"/>
    <w:rsid w:val="0054058C"/>
    <w:rsid w:val="00541CF0"/>
    <w:rsid w:val="00543BB0"/>
    <w:rsid w:val="00547EE3"/>
    <w:rsid w:val="00551565"/>
    <w:rsid w:val="00551A9E"/>
    <w:rsid w:val="0055275D"/>
    <w:rsid w:val="00554827"/>
    <w:rsid w:val="005550EB"/>
    <w:rsid w:val="005560EE"/>
    <w:rsid w:val="0056108A"/>
    <w:rsid w:val="0056329E"/>
    <w:rsid w:val="00564421"/>
    <w:rsid w:val="0056493E"/>
    <w:rsid w:val="00565808"/>
    <w:rsid w:val="00571D48"/>
    <w:rsid w:val="005728CB"/>
    <w:rsid w:val="00576EA1"/>
    <w:rsid w:val="00584685"/>
    <w:rsid w:val="0059336F"/>
    <w:rsid w:val="0059443B"/>
    <w:rsid w:val="00596227"/>
    <w:rsid w:val="00596F1A"/>
    <w:rsid w:val="005A537F"/>
    <w:rsid w:val="005A56CA"/>
    <w:rsid w:val="005A7DCE"/>
    <w:rsid w:val="005B2A18"/>
    <w:rsid w:val="005B2E78"/>
    <w:rsid w:val="005B3633"/>
    <w:rsid w:val="005B441B"/>
    <w:rsid w:val="005B6589"/>
    <w:rsid w:val="005B752B"/>
    <w:rsid w:val="005B7977"/>
    <w:rsid w:val="005C08F5"/>
    <w:rsid w:val="005C139E"/>
    <w:rsid w:val="005C2D8F"/>
    <w:rsid w:val="005C4C71"/>
    <w:rsid w:val="005C6543"/>
    <w:rsid w:val="005C661F"/>
    <w:rsid w:val="005D2109"/>
    <w:rsid w:val="005D652D"/>
    <w:rsid w:val="005E4C53"/>
    <w:rsid w:val="005E5465"/>
    <w:rsid w:val="005E770E"/>
    <w:rsid w:val="006000F7"/>
    <w:rsid w:val="0060338E"/>
    <w:rsid w:val="00603973"/>
    <w:rsid w:val="00603E24"/>
    <w:rsid w:val="00604B13"/>
    <w:rsid w:val="0060547B"/>
    <w:rsid w:val="00611329"/>
    <w:rsid w:val="00612E94"/>
    <w:rsid w:val="00613D53"/>
    <w:rsid w:val="006149A6"/>
    <w:rsid w:val="00617397"/>
    <w:rsid w:val="00617DAA"/>
    <w:rsid w:val="006203FB"/>
    <w:rsid w:val="00622E59"/>
    <w:rsid w:val="00622F9E"/>
    <w:rsid w:val="00622FD8"/>
    <w:rsid w:val="00626E5C"/>
    <w:rsid w:val="00626F64"/>
    <w:rsid w:val="00630D6F"/>
    <w:rsid w:val="00632151"/>
    <w:rsid w:val="00634205"/>
    <w:rsid w:val="0063453E"/>
    <w:rsid w:val="00635B49"/>
    <w:rsid w:val="00637FF5"/>
    <w:rsid w:val="00641F10"/>
    <w:rsid w:val="00646520"/>
    <w:rsid w:val="00646863"/>
    <w:rsid w:val="006507F8"/>
    <w:rsid w:val="0065244D"/>
    <w:rsid w:val="006530F2"/>
    <w:rsid w:val="00660115"/>
    <w:rsid w:val="00660F99"/>
    <w:rsid w:val="0066373C"/>
    <w:rsid w:val="00665991"/>
    <w:rsid w:val="00665D64"/>
    <w:rsid w:val="00666D4C"/>
    <w:rsid w:val="0067463A"/>
    <w:rsid w:val="00676985"/>
    <w:rsid w:val="0069143E"/>
    <w:rsid w:val="00693E60"/>
    <w:rsid w:val="00693FF9"/>
    <w:rsid w:val="0069503B"/>
    <w:rsid w:val="006976D7"/>
    <w:rsid w:val="00697B79"/>
    <w:rsid w:val="006A12B8"/>
    <w:rsid w:val="006A2C05"/>
    <w:rsid w:val="006A5DEC"/>
    <w:rsid w:val="006A7A6B"/>
    <w:rsid w:val="006C1815"/>
    <w:rsid w:val="006C19DB"/>
    <w:rsid w:val="006C528A"/>
    <w:rsid w:val="006D1F15"/>
    <w:rsid w:val="006D20B6"/>
    <w:rsid w:val="006D397D"/>
    <w:rsid w:val="006D45F8"/>
    <w:rsid w:val="006D5F08"/>
    <w:rsid w:val="006D62FB"/>
    <w:rsid w:val="006E11FE"/>
    <w:rsid w:val="006E3D6C"/>
    <w:rsid w:val="006F3BC8"/>
    <w:rsid w:val="006F6BA4"/>
    <w:rsid w:val="006F763A"/>
    <w:rsid w:val="00701647"/>
    <w:rsid w:val="00701F89"/>
    <w:rsid w:val="00706891"/>
    <w:rsid w:val="007070AF"/>
    <w:rsid w:val="0071258A"/>
    <w:rsid w:val="00715953"/>
    <w:rsid w:val="00721F5B"/>
    <w:rsid w:val="0072734D"/>
    <w:rsid w:val="0073182D"/>
    <w:rsid w:val="0073305E"/>
    <w:rsid w:val="00733FE9"/>
    <w:rsid w:val="007364DD"/>
    <w:rsid w:val="00737B19"/>
    <w:rsid w:val="00742FBF"/>
    <w:rsid w:val="00745B66"/>
    <w:rsid w:val="007504B0"/>
    <w:rsid w:val="00751C28"/>
    <w:rsid w:val="00754087"/>
    <w:rsid w:val="007574A1"/>
    <w:rsid w:val="00757CCF"/>
    <w:rsid w:val="0076027C"/>
    <w:rsid w:val="00763E5A"/>
    <w:rsid w:val="0076624A"/>
    <w:rsid w:val="00767922"/>
    <w:rsid w:val="00772EE2"/>
    <w:rsid w:val="00773E4F"/>
    <w:rsid w:val="0077460C"/>
    <w:rsid w:val="00774AB5"/>
    <w:rsid w:val="00782402"/>
    <w:rsid w:val="00783E4F"/>
    <w:rsid w:val="007853F9"/>
    <w:rsid w:val="0078671F"/>
    <w:rsid w:val="0079139C"/>
    <w:rsid w:val="007917A4"/>
    <w:rsid w:val="00791B29"/>
    <w:rsid w:val="0079307D"/>
    <w:rsid w:val="007944B9"/>
    <w:rsid w:val="007A02FB"/>
    <w:rsid w:val="007A26BB"/>
    <w:rsid w:val="007A6B04"/>
    <w:rsid w:val="007B1096"/>
    <w:rsid w:val="007B18F3"/>
    <w:rsid w:val="007B1E92"/>
    <w:rsid w:val="007B6037"/>
    <w:rsid w:val="007C1321"/>
    <w:rsid w:val="007C24E3"/>
    <w:rsid w:val="007C4B67"/>
    <w:rsid w:val="007C5D23"/>
    <w:rsid w:val="007C5EE2"/>
    <w:rsid w:val="007D1FD7"/>
    <w:rsid w:val="007D47C7"/>
    <w:rsid w:val="007E00BD"/>
    <w:rsid w:val="007F0C36"/>
    <w:rsid w:val="007F1B26"/>
    <w:rsid w:val="007F495C"/>
    <w:rsid w:val="00800D6C"/>
    <w:rsid w:val="0080175D"/>
    <w:rsid w:val="008063B8"/>
    <w:rsid w:val="00806F0F"/>
    <w:rsid w:val="00814220"/>
    <w:rsid w:val="00817076"/>
    <w:rsid w:val="00837A2E"/>
    <w:rsid w:val="00841F59"/>
    <w:rsid w:val="00845E07"/>
    <w:rsid w:val="0084712E"/>
    <w:rsid w:val="00847C6E"/>
    <w:rsid w:val="00854750"/>
    <w:rsid w:val="00855813"/>
    <w:rsid w:val="00856CC8"/>
    <w:rsid w:val="0086197E"/>
    <w:rsid w:val="00864528"/>
    <w:rsid w:val="00866DD0"/>
    <w:rsid w:val="00870C38"/>
    <w:rsid w:val="00874254"/>
    <w:rsid w:val="00877F8D"/>
    <w:rsid w:val="00884838"/>
    <w:rsid w:val="00886CAF"/>
    <w:rsid w:val="0088763B"/>
    <w:rsid w:val="0089471C"/>
    <w:rsid w:val="008948E4"/>
    <w:rsid w:val="0089625D"/>
    <w:rsid w:val="008A09C8"/>
    <w:rsid w:val="008A24E5"/>
    <w:rsid w:val="008A509C"/>
    <w:rsid w:val="008A6E8C"/>
    <w:rsid w:val="008B289F"/>
    <w:rsid w:val="008B3148"/>
    <w:rsid w:val="008B3AC3"/>
    <w:rsid w:val="008B597B"/>
    <w:rsid w:val="008B6BDB"/>
    <w:rsid w:val="008C01E1"/>
    <w:rsid w:val="008C0F34"/>
    <w:rsid w:val="008C11FC"/>
    <w:rsid w:val="008C3B8E"/>
    <w:rsid w:val="008C416F"/>
    <w:rsid w:val="008C47C4"/>
    <w:rsid w:val="008C5A60"/>
    <w:rsid w:val="008C7E44"/>
    <w:rsid w:val="008D1EFF"/>
    <w:rsid w:val="008D68F3"/>
    <w:rsid w:val="008E0050"/>
    <w:rsid w:val="008E2E92"/>
    <w:rsid w:val="008E4FEF"/>
    <w:rsid w:val="008E5055"/>
    <w:rsid w:val="008F1798"/>
    <w:rsid w:val="008F279F"/>
    <w:rsid w:val="008F3C89"/>
    <w:rsid w:val="00900F90"/>
    <w:rsid w:val="00912341"/>
    <w:rsid w:val="00916ABC"/>
    <w:rsid w:val="009217A6"/>
    <w:rsid w:val="009235A4"/>
    <w:rsid w:val="00926A34"/>
    <w:rsid w:val="00930E78"/>
    <w:rsid w:val="00933257"/>
    <w:rsid w:val="00933428"/>
    <w:rsid w:val="00935531"/>
    <w:rsid w:val="00935BA5"/>
    <w:rsid w:val="0093702F"/>
    <w:rsid w:val="00937ABF"/>
    <w:rsid w:val="00944785"/>
    <w:rsid w:val="00946179"/>
    <w:rsid w:val="00953D95"/>
    <w:rsid w:val="00953EDE"/>
    <w:rsid w:val="009553B2"/>
    <w:rsid w:val="00955471"/>
    <w:rsid w:val="00955A02"/>
    <w:rsid w:val="00956643"/>
    <w:rsid w:val="00957778"/>
    <w:rsid w:val="00960045"/>
    <w:rsid w:val="00962451"/>
    <w:rsid w:val="009637B8"/>
    <w:rsid w:val="00970C03"/>
    <w:rsid w:val="009761E7"/>
    <w:rsid w:val="00980AC8"/>
    <w:rsid w:val="00980C8F"/>
    <w:rsid w:val="009872BD"/>
    <w:rsid w:val="00990364"/>
    <w:rsid w:val="009919A3"/>
    <w:rsid w:val="009A1649"/>
    <w:rsid w:val="009A2259"/>
    <w:rsid w:val="009A39DD"/>
    <w:rsid w:val="009A3CAA"/>
    <w:rsid w:val="009A7837"/>
    <w:rsid w:val="009A7F37"/>
    <w:rsid w:val="009B3A37"/>
    <w:rsid w:val="009B70E4"/>
    <w:rsid w:val="009C2948"/>
    <w:rsid w:val="009C3C85"/>
    <w:rsid w:val="009D0955"/>
    <w:rsid w:val="009D15D0"/>
    <w:rsid w:val="009D578B"/>
    <w:rsid w:val="009D61B3"/>
    <w:rsid w:val="009D7925"/>
    <w:rsid w:val="009E1B4A"/>
    <w:rsid w:val="009E33C5"/>
    <w:rsid w:val="009E48A4"/>
    <w:rsid w:val="009E5E5C"/>
    <w:rsid w:val="009F314A"/>
    <w:rsid w:val="009F386B"/>
    <w:rsid w:val="009F6BE3"/>
    <w:rsid w:val="00A06D93"/>
    <w:rsid w:val="00A10D33"/>
    <w:rsid w:val="00A13BB8"/>
    <w:rsid w:val="00A15AF3"/>
    <w:rsid w:val="00A2063E"/>
    <w:rsid w:val="00A21329"/>
    <w:rsid w:val="00A23E8B"/>
    <w:rsid w:val="00A24718"/>
    <w:rsid w:val="00A27CBA"/>
    <w:rsid w:val="00A310DF"/>
    <w:rsid w:val="00A34527"/>
    <w:rsid w:val="00A350F9"/>
    <w:rsid w:val="00A35E9C"/>
    <w:rsid w:val="00A37495"/>
    <w:rsid w:val="00A43D0D"/>
    <w:rsid w:val="00A449AD"/>
    <w:rsid w:val="00A457BF"/>
    <w:rsid w:val="00A475AE"/>
    <w:rsid w:val="00A47B95"/>
    <w:rsid w:val="00A52E1C"/>
    <w:rsid w:val="00A54380"/>
    <w:rsid w:val="00A54B4F"/>
    <w:rsid w:val="00A55DC8"/>
    <w:rsid w:val="00A63BBC"/>
    <w:rsid w:val="00A65781"/>
    <w:rsid w:val="00A65D75"/>
    <w:rsid w:val="00A7010A"/>
    <w:rsid w:val="00A7154C"/>
    <w:rsid w:val="00A7536C"/>
    <w:rsid w:val="00A758EF"/>
    <w:rsid w:val="00A75CE9"/>
    <w:rsid w:val="00A764BA"/>
    <w:rsid w:val="00A766FF"/>
    <w:rsid w:val="00A77C66"/>
    <w:rsid w:val="00A800C0"/>
    <w:rsid w:val="00A80CBB"/>
    <w:rsid w:val="00A83274"/>
    <w:rsid w:val="00A83E46"/>
    <w:rsid w:val="00A84B34"/>
    <w:rsid w:val="00A87BA4"/>
    <w:rsid w:val="00A87FBF"/>
    <w:rsid w:val="00A90517"/>
    <w:rsid w:val="00A97887"/>
    <w:rsid w:val="00A97989"/>
    <w:rsid w:val="00AA2F68"/>
    <w:rsid w:val="00AB0860"/>
    <w:rsid w:val="00AB0EAA"/>
    <w:rsid w:val="00AB2D07"/>
    <w:rsid w:val="00AB4325"/>
    <w:rsid w:val="00AC1955"/>
    <w:rsid w:val="00AC2922"/>
    <w:rsid w:val="00AC3F41"/>
    <w:rsid w:val="00AC3FF0"/>
    <w:rsid w:val="00AC7B9C"/>
    <w:rsid w:val="00AD05EC"/>
    <w:rsid w:val="00AD0B9E"/>
    <w:rsid w:val="00AD0E39"/>
    <w:rsid w:val="00AD11CB"/>
    <w:rsid w:val="00AD1335"/>
    <w:rsid w:val="00AD14F9"/>
    <w:rsid w:val="00AD2945"/>
    <w:rsid w:val="00AD35DB"/>
    <w:rsid w:val="00AE0B7A"/>
    <w:rsid w:val="00AE0D8B"/>
    <w:rsid w:val="00AF1CA6"/>
    <w:rsid w:val="00AF3B6E"/>
    <w:rsid w:val="00AF3CAF"/>
    <w:rsid w:val="00AF3DD4"/>
    <w:rsid w:val="00AF783B"/>
    <w:rsid w:val="00B015D9"/>
    <w:rsid w:val="00B039E9"/>
    <w:rsid w:val="00B05E06"/>
    <w:rsid w:val="00B145B7"/>
    <w:rsid w:val="00B20972"/>
    <w:rsid w:val="00B21283"/>
    <w:rsid w:val="00B212CA"/>
    <w:rsid w:val="00B247C4"/>
    <w:rsid w:val="00B250B0"/>
    <w:rsid w:val="00B25DF5"/>
    <w:rsid w:val="00B25EEA"/>
    <w:rsid w:val="00B27DA5"/>
    <w:rsid w:val="00B31BB0"/>
    <w:rsid w:val="00B340BF"/>
    <w:rsid w:val="00B35AEC"/>
    <w:rsid w:val="00B41CD7"/>
    <w:rsid w:val="00B425D0"/>
    <w:rsid w:val="00B445A2"/>
    <w:rsid w:val="00B50709"/>
    <w:rsid w:val="00B55529"/>
    <w:rsid w:val="00B60D22"/>
    <w:rsid w:val="00B6516A"/>
    <w:rsid w:val="00B668BF"/>
    <w:rsid w:val="00B6780F"/>
    <w:rsid w:val="00B71CCB"/>
    <w:rsid w:val="00B736DF"/>
    <w:rsid w:val="00B74C19"/>
    <w:rsid w:val="00B76247"/>
    <w:rsid w:val="00B8187F"/>
    <w:rsid w:val="00B84242"/>
    <w:rsid w:val="00B84368"/>
    <w:rsid w:val="00B86CFB"/>
    <w:rsid w:val="00B874C4"/>
    <w:rsid w:val="00B91939"/>
    <w:rsid w:val="00B940D4"/>
    <w:rsid w:val="00B9522A"/>
    <w:rsid w:val="00B9728F"/>
    <w:rsid w:val="00BA4D71"/>
    <w:rsid w:val="00BA718C"/>
    <w:rsid w:val="00BA7D43"/>
    <w:rsid w:val="00BB29FF"/>
    <w:rsid w:val="00BB3C4F"/>
    <w:rsid w:val="00BB48C7"/>
    <w:rsid w:val="00BB5C3E"/>
    <w:rsid w:val="00BC2A8A"/>
    <w:rsid w:val="00BC7446"/>
    <w:rsid w:val="00BD0CE9"/>
    <w:rsid w:val="00BD7828"/>
    <w:rsid w:val="00BE22F8"/>
    <w:rsid w:val="00BE3D31"/>
    <w:rsid w:val="00BE4CB0"/>
    <w:rsid w:val="00BE654D"/>
    <w:rsid w:val="00C01D77"/>
    <w:rsid w:val="00C030B3"/>
    <w:rsid w:val="00C070A3"/>
    <w:rsid w:val="00C0718A"/>
    <w:rsid w:val="00C15D97"/>
    <w:rsid w:val="00C15E91"/>
    <w:rsid w:val="00C16DF6"/>
    <w:rsid w:val="00C17732"/>
    <w:rsid w:val="00C2149E"/>
    <w:rsid w:val="00C22669"/>
    <w:rsid w:val="00C23700"/>
    <w:rsid w:val="00C24543"/>
    <w:rsid w:val="00C25E3D"/>
    <w:rsid w:val="00C308BF"/>
    <w:rsid w:val="00C30A38"/>
    <w:rsid w:val="00C30D47"/>
    <w:rsid w:val="00C358EB"/>
    <w:rsid w:val="00C3680B"/>
    <w:rsid w:val="00C37F7D"/>
    <w:rsid w:val="00C42133"/>
    <w:rsid w:val="00C44599"/>
    <w:rsid w:val="00C500F8"/>
    <w:rsid w:val="00C506C6"/>
    <w:rsid w:val="00C50740"/>
    <w:rsid w:val="00C5083B"/>
    <w:rsid w:val="00C55263"/>
    <w:rsid w:val="00C57337"/>
    <w:rsid w:val="00C605A5"/>
    <w:rsid w:val="00C619BC"/>
    <w:rsid w:val="00C62685"/>
    <w:rsid w:val="00C769F3"/>
    <w:rsid w:val="00C82F0D"/>
    <w:rsid w:val="00C86C6D"/>
    <w:rsid w:val="00C90304"/>
    <w:rsid w:val="00C9101A"/>
    <w:rsid w:val="00C91A91"/>
    <w:rsid w:val="00C95AD6"/>
    <w:rsid w:val="00CA2283"/>
    <w:rsid w:val="00CA2ABF"/>
    <w:rsid w:val="00CA33F1"/>
    <w:rsid w:val="00CA5785"/>
    <w:rsid w:val="00CA78AD"/>
    <w:rsid w:val="00CB24F2"/>
    <w:rsid w:val="00CB4BDC"/>
    <w:rsid w:val="00CB7372"/>
    <w:rsid w:val="00CC2DF2"/>
    <w:rsid w:val="00CC413A"/>
    <w:rsid w:val="00CC6625"/>
    <w:rsid w:val="00CC6E23"/>
    <w:rsid w:val="00CD0F48"/>
    <w:rsid w:val="00CD351E"/>
    <w:rsid w:val="00CD40C3"/>
    <w:rsid w:val="00CD5468"/>
    <w:rsid w:val="00CD7A3A"/>
    <w:rsid w:val="00CE3A03"/>
    <w:rsid w:val="00CE44A4"/>
    <w:rsid w:val="00CF0609"/>
    <w:rsid w:val="00CF0B71"/>
    <w:rsid w:val="00CF263B"/>
    <w:rsid w:val="00D01586"/>
    <w:rsid w:val="00D02260"/>
    <w:rsid w:val="00D046DC"/>
    <w:rsid w:val="00D101D7"/>
    <w:rsid w:val="00D13DD8"/>
    <w:rsid w:val="00D23298"/>
    <w:rsid w:val="00D265D1"/>
    <w:rsid w:val="00D26779"/>
    <w:rsid w:val="00D26953"/>
    <w:rsid w:val="00D27D3A"/>
    <w:rsid w:val="00D339C4"/>
    <w:rsid w:val="00D357C4"/>
    <w:rsid w:val="00D375F8"/>
    <w:rsid w:val="00D379BD"/>
    <w:rsid w:val="00D40446"/>
    <w:rsid w:val="00D40B86"/>
    <w:rsid w:val="00D438DD"/>
    <w:rsid w:val="00D45A31"/>
    <w:rsid w:val="00D475C6"/>
    <w:rsid w:val="00D47EAB"/>
    <w:rsid w:val="00D5398F"/>
    <w:rsid w:val="00D562BA"/>
    <w:rsid w:val="00D60AC5"/>
    <w:rsid w:val="00D61216"/>
    <w:rsid w:val="00D625B9"/>
    <w:rsid w:val="00D655B9"/>
    <w:rsid w:val="00D71790"/>
    <w:rsid w:val="00D76D69"/>
    <w:rsid w:val="00D80A79"/>
    <w:rsid w:val="00D80F37"/>
    <w:rsid w:val="00D81C13"/>
    <w:rsid w:val="00D96767"/>
    <w:rsid w:val="00DA1BE6"/>
    <w:rsid w:val="00DA4A40"/>
    <w:rsid w:val="00DA4DC1"/>
    <w:rsid w:val="00DB0100"/>
    <w:rsid w:val="00DB2EA9"/>
    <w:rsid w:val="00DC4B1A"/>
    <w:rsid w:val="00DC51BB"/>
    <w:rsid w:val="00DD1C1A"/>
    <w:rsid w:val="00DD33C1"/>
    <w:rsid w:val="00DD4D6F"/>
    <w:rsid w:val="00DE3009"/>
    <w:rsid w:val="00DF5836"/>
    <w:rsid w:val="00DF6538"/>
    <w:rsid w:val="00DF6A6B"/>
    <w:rsid w:val="00E01AAA"/>
    <w:rsid w:val="00E0364C"/>
    <w:rsid w:val="00E038D1"/>
    <w:rsid w:val="00E044E5"/>
    <w:rsid w:val="00E04DE5"/>
    <w:rsid w:val="00E11403"/>
    <w:rsid w:val="00E11BFF"/>
    <w:rsid w:val="00E11F4B"/>
    <w:rsid w:val="00E152C4"/>
    <w:rsid w:val="00E20EBB"/>
    <w:rsid w:val="00E228C5"/>
    <w:rsid w:val="00E23007"/>
    <w:rsid w:val="00E26C30"/>
    <w:rsid w:val="00E33773"/>
    <w:rsid w:val="00E3533F"/>
    <w:rsid w:val="00E41C1B"/>
    <w:rsid w:val="00E441E4"/>
    <w:rsid w:val="00E46215"/>
    <w:rsid w:val="00E46565"/>
    <w:rsid w:val="00E5287E"/>
    <w:rsid w:val="00E54FE9"/>
    <w:rsid w:val="00E5762E"/>
    <w:rsid w:val="00E60BE8"/>
    <w:rsid w:val="00E6187D"/>
    <w:rsid w:val="00E61891"/>
    <w:rsid w:val="00E62C6F"/>
    <w:rsid w:val="00E646F0"/>
    <w:rsid w:val="00E71188"/>
    <w:rsid w:val="00E71C00"/>
    <w:rsid w:val="00E72367"/>
    <w:rsid w:val="00E72AC6"/>
    <w:rsid w:val="00E735ED"/>
    <w:rsid w:val="00E75260"/>
    <w:rsid w:val="00E80442"/>
    <w:rsid w:val="00E808E3"/>
    <w:rsid w:val="00E81C7E"/>
    <w:rsid w:val="00E8209A"/>
    <w:rsid w:val="00E828FF"/>
    <w:rsid w:val="00E83DF8"/>
    <w:rsid w:val="00E85835"/>
    <w:rsid w:val="00E87D2D"/>
    <w:rsid w:val="00E9345B"/>
    <w:rsid w:val="00E94AEC"/>
    <w:rsid w:val="00EA27B1"/>
    <w:rsid w:val="00EA73DC"/>
    <w:rsid w:val="00EC16EA"/>
    <w:rsid w:val="00EC2A9D"/>
    <w:rsid w:val="00EC2D90"/>
    <w:rsid w:val="00EC5ADC"/>
    <w:rsid w:val="00ED3B29"/>
    <w:rsid w:val="00ED42C8"/>
    <w:rsid w:val="00ED6309"/>
    <w:rsid w:val="00EE1142"/>
    <w:rsid w:val="00EE56DD"/>
    <w:rsid w:val="00EE77C5"/>
    <w:rsid w:val="00EF20DE"/>
    <w:rsid w:val="00EF2845"/>
    <w:rsid w:val="00EF38A0"/>
    <w:rsid w:val="00EF4204"/>
    <w:rsid w:val="00F05D94"/>
    <w:rsid w:val="00F06947"/>
    <w:rsid w:val="00F14F1C"/>
    <w:rsid w:val="00F16907"/>
    <w:rsid w:val="00F20E10"/>
    <w:rsid w:val="00F21E3D"/>
    <w:rsid w:val="00F23B40"/>
    <w:rsid w:val="00F23D0D"/>
    <w:rsid w:val="00F24D13"/>
    <w:rsid w:val="00F26036"/>
    <w:rsid w:val="00F260BD"/>
    <w:rsid w:val="00F26C8A"/>
    <w:rsid w:val="00F33BA7"/>
    <w:rsid w:val="00F36506"/>
    <w:rsid w:val="00F37257"/>
    <w:rsid w:val="00F43CF5"/>
    <w:rsid w:val="00F45402"/>
    <w:rsid w:val="00F45518"/>
    <w:rsid w:val="00F5234F"/>
    <w:rsid w:val="00F525EC"/>
    <w:rsid w:val="00F52BF8"/>
    <w:rsid w:val="00F53B38"/>
    <w:rsid w:val="00F545AF"/>
    <w:rsid w:val="00F56D74"/>
    <w:rsid w:val="00F57FE1"/>
    <w:rsid w:val="00F61194"/>
    <w:rsid w:val="00F623FA"/>
    <w:rsid w:val="00F64F03"/>
    <w:rsid w:val="00F67A7B"/>
    <w:rsid w:val="00F713B4"/>
    <w:rsid w:val="00F72148"/>
    <w:rsid w:val="00F737CC"/>
    <w:rsid w:val="00F751A5"/>
    <w:rsid w:val="00F80DDE"/>
    <w:rsid w:val="00F80E9B"/>
    <w:rsid w:val="00F85360"/>
    <w:rsid w:val="00F86E9F"/>
    <w:rsid w:val="00F87B2F"/>
    <w:rsid w:val="00F91475"/>
    <w:rsid w:val="00F92368"/>
    <w:rsid w:val="00F936E5"/>
    <w:rsid w:val="00F94390"/>
    <w:rsid w:val="00F97200"/>
    <w:rsid w:val="00FA5974"/>
    <w:rsid w:val="00FA753E"/>
    <w:rsid w:val="00FB29FA"/>
    <w:rsid w:val="00FC0A5B"/>
    <w:rsid w:val="00FC33F6"/>
    <w:rsid w:val="00FC3AFC"/>
    <w:rsid w:val="00FC45CD"/>
    <w:rsid w:val="00FD1332"/>
    <w:rsid w:val="00FD40B6"/>
    <w:rsid w:val="00FD4F10"/>
    <w:rsid w:val="00FD5915"/>
    <w:rsid w:val="00FD6CB2"/>
    <w:rsid w:val="00FE3614"/>
    <w:rsid w:val="00FE696B"/>
    <w:rsid w:val="00FF0F1F"/>
    <w:rsid w:val="00FF408B"/>
    <w:rsid w:val="00FF6154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5205685"/>
  <w15:docId w15:val="{9A88D621-A527-4BA4-B243-099523B8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05508F"/>
    <w:pPr>
      <w:spacing w:before="120" w:after="120"/>
      <w:ind w:firstLine="1418"/>
      <w:contextualSpacing/>
      <w:jc w:val="center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24D13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4C3FE5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C3FE5"/>
    <w:rPr>
      <w:sz w:val="24"/>
      <w:szCs w:val="24"/>
    </w:rPr>
  </w:style>
  <w:style w:type="paragraph" w:styleId="Reviso">
    <w:name w:val="Revision"/>
    <w:hidden/>
    <w:uiPriority w:val="99"/>
    <w:semiHidden/>
    <w:rsid w:val="00C95AD6"/>
  </w:style>
  <w:style w:type="paragraph" w:styleId="Rodap">
    <w:name w:val="footer"/>
    <w:basedOn w:val="Normal"/>
    <w:link w:val="RodapChar"/>
    <w:uiPriority w:val="99"/>
    <w:unhideWhenUsed/>
    <w:rsid w:val="00F2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D13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24D13"/>
    <w:pPr>
      <w:tabs>
        <w:tab w:val="center" w:pos="4252"/>
        <w:tab w:val="right" w:pos="8504"/>
      </w:tabs>
      <w:autoSpaceDE w:val="0"/>
      <w:autoSpaceDN w:val="0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24D13"/>
  </w:style>
  <w:style w:type="table" w:customStyle="1" w:styleId="TableNormal">
    <w:name w:val="Table Normal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3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40B86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rsid w:val="00D40B86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D40B86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0B86"/>
    <w:rPr>
      <w:i/>
      <w:iCs/>
    </w:rPr>
  </w:style>
  <w:style w:type="paragraph" w:styleId="SemEspaamento">
    <w:name w:val="No Spacing"/>
    <w:uiPriority w:val="1"/>
    <w:qFormat/>
    <w:rsid w:val="00D40B86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0B8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0B86"/>
  </w:style>
  <w:style w:type="character" w:styleId="Refdenotaderodap">
    <w:name w:val="footnote reference"/>
    <w:basedOn w:val="Fontepargpadro"/>
    <w:uiPriority w:val="99"/>
    <w:semiHidden/>
    <w:unhideWhenUsed/>
    <w:rsid w:val="00D40B86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40B8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0B86"/>
    <w:rPr>
      <w:color w:val="954F72"/>
      <w:u w:val="single"/>
    </w:rPr>
  </w:style>
  <w:style w:type="paragraph" w:customStyle="1" w:styleId="xl65">
    <w:name w:val="xl65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D40B86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D40B86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D40B8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0B86"/>
    <w:pPr>
      <w:spacing w:after="120"/>
    </w:pPr>
  </w:style>
  <w:style w:type="paragraph" w:customStyle="1" w:styleId="Normal1">
    <w:name w:val="Normal1"/>
    <w:basedOn w:val="Normal"/>
    <w:rsid w:val="00D40B86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D40B86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D40B86"/>
    <w:rPr>
      <w:b/>
      <w:bCs/>
    </w:rPr>
  </w:style>
  <w:style w:type="paragraph" w:customStyle="1" w:styleId="xl63">
    <w:name w:val="xl63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4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0B8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0B8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0B86"/>
    <w:rPr>
      <w:b/>
      <w:bCs/>
    </w:rPr>
  </w:style>
  <w:style w:type="character" w:styleId="nfaseSutil">
    <w:name w:val="Subtle Emphasis"/>
    <w:basedOn w:val="Fontepargpadro"/>
    <w:uiPriority w:val="19"/>
    <w:qFormat/>
    <w:rsid w:val="00FF6190"/>
    <w:rPr>
      <w:i/>
      <w:iCs/>
      <w:color w:val="404040" w:themeColor="text1" w:themeTint="BF"/>
    </w:rPr>
  </w:style>
  <w:style w:type="paragraph" w:customStyle="1" w:styleId="msonormal0">
    <w:name w:val="msonormal"/>
    <w:basedOn w:val="Normal"/>
    <w:rsid w:val="00FF6190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8">
    <w:name w:val="xl88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9">
    <w:name w:val="xl89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WW-BodyText2">
    <w:name w:val="WW-Body Text 2"/>
    <w:basedOn w:val="Normal"/>
    <w:uiPriority w:val="99"/>
    <w:semiHidden/>
    <w:rsid w:val="006C1815"/>
    <w:pPr>
      <w:suppressAutoHyphens/>
      <w:ind w:firstLine="1416"/>
      <w:jc w:val="both"/>
    </w:pPr>
    <w:rPr>
      <w:rFonts w:ascii="Arial" w:hAnsi="Arial"/>
    </w:rPr>
  </w:style>
  <w:style w:type="paragraph" w:customStyle="1" w:styleId="xl90">
    <w:name w:val="xl90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92">
    <w:name w:val="xl9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3">
    <w:name w:val="xl93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6">
    <w:name w:val="xl96"/>
    <w:basedOn w:val="Normal"/>
    <w:rsid w:val="00CD54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7">
    <w:name w:val="xl97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8">
    <w:name w:val="xl98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0">
    <w:name w:val="xl100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01">
    <w:name w:val="xl101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2">
    <w:name w:val="xl10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l.sp.gov.br/norma/19224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REDA&#199;&#195;O%20FIN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77E1C-9CB2-494E-A5A3-ECB14EFE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___MODELO REDAÇÃO FINAL</Template>
  <TotalTime>12</TotalTime>
  <Pages>3</Pages>
  <Words>722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Valdemar M. Neto Mendonça</cp:lastModifiedBy>
  <cp:revision>11</cp:revision>
  <cp:lastPrinted>2018-06-26T22:41:00Z</cp:lastPrinted>
  <dcterms:created xsi:type="dcterms:W3CDTF">2024-12-10T10:32:00Z</dcterms:created>
  <dcterms:modified xsi:type="dcterms:W3CDTF">2025-02-05T17:58:00Z</dcterms:modified>
</cp:coreProperties>
</file>