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DF111E" w:rsidP="00225217">
      <w:pPr>
        <w:pStyle w:val="AQAEMENTA"/>
        <w:contextualSpacing/>
      </w:pPr>
      <w:r>
        <w:t xml:space="preserve">Suprime os incisos V e VIII do </w:t>
      </w:r>
      <w:r w:rsidRPr="00DF111E">
        <w:t>§ 3</w:t>
      </w:r>
      <w:r w:rsidR="00BF13D9">
        <w:t>º</w:t>
      </w:r>
      <w:r w:rsidRPr="00DF111E">
        <w:t xml:space="preserve"> </w:t>
      </w:r>
      <w:r>
        <w:t>do</w:t>
      </w:r>
      <w:r w:rsidR="0088644C">
        <w:t xml:space="preserve"> art. </w:t>
      </w:r>
      <w:r>
        <w:t>1</w:t>
      </w:r>
      <w:r w:rsidR="0088644C">
        <w:t xml:space="preserve">8 </w:t>
      </w:r>
      <w:r w:rsidR="000D2722">
        <w:t xml:space="preserve">e o inciso I do art. </w:t>
      </w:r>
      <w:r w:rsidR="00890493">
        <w:t>70.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A74C77" w:rsidRDefault="000E2C96" w:rsidP="00B13D1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Ficam suprimidos </w:t>
      </w:r>
      <w:r w:rsidR="00BF13D9">
        <w:rPr>
          <w:rFonts w:ascii="Calibri" w:hAnsi="Calibri" w:cs="Calibri"/>
          <w:sz w:val="24"/>
          <w:szCs w:val="22"/>
        </w:rPr>
        <w:t xml:space="preserve">do Substitutivo nº 3 ao Projeto de Lei nº 4/2025 </w:t>
      </w:r>
      <w:r>
        <w:rPr>
          <w:rFonts w:ascii="Calibri" w:hAnsi="Calibri" w:cs="Calibri"/>
          <w:sz w:val="24"/>
          <w:szCs w:val="22"/>
        </w:rPr>
        <w:t>os</w:t>
      </w:r>
      <w:r w:rsidRPr="000E2C96">
        <w:t xml:space="preserve"> </w:t>
      </w:r>
      <w:r w:rsidRPr="000E2C96">
        <w:rPr>
          <w:rFonts w:ascii="Calibri" w:hAnsi="Calibri" w:cs="Calibri"/>
          <w:sz w:val="24"/>
          <w:szCs w:val="22"/>
        </w:rPr>
        <w:t>incisos V e VIII do § 3</w:t>
      </w:r>
      <w:r w:rsidR="00BF13D9">
        <w:rPr>
          <w:rFonts w:ascii="Calibri" w:hAnsi="Calibri" w:cs="Calibri"/>
          <w:sz w:val="24"/>
          <w:szCs w:val="22"/>
        </w:rPr>
        <w:t>º</w:t>
      </w:r>
      <w:r w:rsidRPr="000E2C96">
        <w:rPr>
          <w:rFonts w:ascii="Calibri" w:hAnsi="Calibri" w:cs="Calibri"/>
          <w:sz w:val="24"/>
          <w:szCs w:val="22"/>
        </w:rPr>
        <w:t xml:space="preserve"> do art. 18 e o inciso I do art. 70</w:t>
      </w:r>
      <w:r w:rsidR="00376A25">
        <w:rPr>
          <w:rFonts w:ascii="Calibri" w:hAnsi="Calibri" w:cs="Calibri"/>
          <w:sz w:val="24"/>
          <w:szCs w:val="22"/>
        </w:rPr>
        <w:t>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DR. LELO</w:t>
      </w: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GEANI TREVISÓLI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MARIA PAULA</w:t>
      </w:r>
    </w:p>
    <w:p w:rsidR="00B24F20" w:rsidRDefault="00B24F20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Membro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Membro</w:t>
      </w:r>
    </w:p>
    <w:p w:rsidR="000608BC" w:rsidRDefault="000608BC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477F96" w:rsidRPr="00506EB4" w:rsidRDefault="00477F96" w:rsidP="00477F96">
      <w:pPr>
        <w:jc w:val="center"/>
        <w:rPr>
          <w:rFonts w:ascii="Calibri" w:hAnsi="Calibri" w:cs="Calibri"/>
          <w:sz w:val="28"/>
          <w:szCs w:val="28"/>
        </w:rPr>
      </w:pP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477F96" w:rsidRDefault="00477F96" w:rsidP="00094636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6318CF" w:rsidRDefault="006318CF" w:rsidP="00A70B89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Essa Comissão ao analisar o substitutivo nº 3 ao Projeto de Lei 4º/2025 constatou que ainda há algumas máculas não sanadas notadamente nos artigos </w:t>
      </w:r>
      <w:r w:rsidRPr="006318CF">
        <w:rPr>
          <w:rFonts w:ascii="Calibri" w:hAnsi="Calibri" w:cs="Calibri"/>
          <w:sz w:val="24"/>
          <w:szCs w:val="24"/>
        </w:rPr>
        <w:t xml:space="preserve">18, § 3º, V e VIII e </w:t>
      </w:r>
      <w:r w:rsidR="002F332C">
        <w:rPr>
          <w:rFonts w:ascii="Calibri" w:hAnsi="Calibri" w:cs="Calibri"/>
          <w:sz w:val="24"/>
          <w:szCs w:val="24"/>
        </w:rPr>
        <w:t>n</w:t>
      </w:r>
      <w:r w:rsidRPr="006318CF">
        <w:rPr>
          <w:rFonts w:ascii="Calibri" w:hAnsi="Calibri" w:cs="Calibri"/>
          <w:sz w:val="24"/>
          <w:szCs w:val="24"/>
        </w:rPr>
        <w:t>o art. 71, I</w:t>
      </w:r>
      <w:r>
        <w:rPr>
          <w:rFonts w:ascii="Calibri" w:hAnsi="Calibri" w:cs="Calibri"/>
          <w:sz w:val="24"/>
          <w:szCs w:val="24"/>
        </w:rPr>
        <w:t>, que serão apontadas a seguir.</w:t>
      </w:r>
    </w:p>
    <w:p w:rsidR="006318CF" w:rsidRDefault="006318CF" w:rsidP="00A70B89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318CF">
        <w:rPr>
          <w:rFonts w:ascii="Calibri" w:hAnsi="Calibri" w:cs="Calibri"/>
          <w:sz w:val="24"/>
          <w:szCs w:val="24"/>
        </w:rPr>
        <w:t>O artigo 18, § 3º traz o rol de competências do Mediador Municipal. As competências listadas nos incisos V e VIII, ao nosso ver, são típicas da função de confiança de Ouvidor Geral do Município, o que poderia gerar um conflito de competência entre ambos, razão pela qual opina-se pela</w:t>
      </w:r>
      <w:r w:rsidR="00210C02">
        <w:rPr>
          <w:rFonts w:ascii="Calibri" w:hAnsi="Calibri" w:cs="Calibri"/>
          <w:sz w:val="24"/>
          <w:szCs w:val="24"/>
        </w:rPr>
        <w:t xml:space="preserve"> sua</w:t>
      </w:r>
      <w:r w:rsidRPr="006318CF">
        <w:rPr>
          <w:rFonts w:ascii="Calibri" w:hAnsi="Calibri" w:cs="Calibri"/>
          <w:sz w:val="24"/>
          <w:szCs w:val="24"/>
        </w:rPr>
        <w:t xml:space="preserve"> supressão.</w:t>
      </w:r>
    </w:p>
    <w:p w:rsidR="006318CF" w:rsidRDefault="006318CF" w:rsidP="006318CF">
      <w:pPr>
        <w:tabs>
          <w:tab w:val="left" w:pos="709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318CF" w:rsidRPr="00B22A52" w:rsidRDefault="006318CF" w:rsidP="006318C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22A52">
        <w:rPr>
          <w:rFonts w:asciiTheme="minorHAnsi" w:hAnsiTheme="minorHAnsi" w:cs="Arial"/>
          <w:sz w:val="22"/>
          <w:szCs w:val="22"/>
        </w:rPr>
        <w:t>Art. 18º .....................................................................................................</w:t>
      </w:r>
    </w:p>
    <w:p w:rsidR="006318CF" w:rsidRPr="00B22A52" w:rsidRDefault="006318CF" w:rsidP="006318CF">
      <w:pPr>
        <w:tabs>
          <w:tab w:val="left" w:pos="709"/>
          <w:tab w:val="left" w:pos="1418"/>
        </w:tabs>
        <w:jc w:val="both"/>
        <w:rPr>
          <w:rStyle w:val="fontstyle01"/>
          <w:rFonts w:asciiTheme="minorHAnsi" w:hAnsiTheme="minorHAnsi"/>
          <w:sz w:val="22"/>
          <w:szCs w:val="22"/>
        </w:rPr>
      </w:pPr>
      <w:r w:rsidRPr="00B22A52">
        <w:rPr>
          <w:rStyle w:val="fontstyle01"/>
          <w:rFonts w:asciiTheme="minorHAnsi" w:hAnsiTheme="minorHAnsi"/>
          <w:sz w:val="22"/>
          <w:szCs w:val="22"/>
        </w:rPr>
        <w:tab/>
      </w:r>
    </w:p>
    <w:p w:rsidR="006318CF" w:rsidRPr="00B22A52" w:rsidRDefault="006318CF" w:rsidP="006318C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</w:rPr>
      </w:pPr>
      <w:r w:rsidRPr="00B22A52">
        <w:rPr>
          <w:rStyle w:val="fontstyle01"/>
          <w:rFonts w:asciiTheme="minorHAnsi" w:hAnsiTheme="minorHAnsi"/>
          <w:sz w:val="22"/>
          <w:szCs w:val="22"/>
        </w:rPr>
        <w:tab/>
      </w:r>
      <w:r w:rsidRPr="00B22A52">
        <w:rPr>
          <w:rStyle w:val="fontstyle01"/>
          <w:rFonts w:asciiTheme="minorHAnsi" w:hAnsiTheme="minorHAnsi"/>
          <w:sz w:val="22"/>
          <w:szCs w:val="22"/>
        </w:rPr>
        <w:tab/>
      </w:r>
      <w:r w:rsidRPr="00B22A52">
        <w:rPr>
          <w:rStyle w:val="fontstyle01"/>
          <w:rFonts w:asciiTheme="minorHAnsi" w:hAnsiTheme="minorHAnsi" w:cs="Arial"/>
          <w:sz w:val="22"/>
          <w:szCs w:val="22"/>
        </w:rPr>
        <w:t>§ 3º Compete ao Mediador Municipal:</w:t>
      </w:r>
      <w:r w:rsidRPr="00B22A52">
        <w:rPr>
          <w:rFonts w:asciiTheme="minorHAnsi" w:hAnsiTheme="minorHAnsi" w:cs="Arial"/>
          <w:sz w:val="22"/>
          <w:szCs w:val="22"/>
        </w:rPr>
        <w:t xml:space="preserve">  </w:t>
      </w:r>
    </w:p>
    <w:p w:rsidR="006318CF" w:rsidRPr="00B22A52" w:rsidRDefault="006318CF" w:rsidP="006318C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2"/>
          <w:szCs w:val="22"/>
        </w:rPr>
      </w:pPr>
      <w:r w:rsidRPr="00B22A52">
        <w:rPr>
          <w:rFonts w:asciiTheme="minorHAnsi" w:hAnsiTheme="minorHAnsi" w:cs="Arial"/>
          <w:sz w:val="22"/>
          <w:szCs w:val="22"/>
        </w:rPr>
        <w:tab/>
      </w:r>
    </w:p>
    <w:p w:rsidR="006318CF" w:rsidRPr="00B22A52" w:rsidRDefault="006318CF" w:rsidP="006318CF">
      <w:pPr>
        <w:tabs>
          <w:tab w:val="left" w:pos="1276"/>
          <w:tab w:val="left" w:pos="1418"/>
        </w:tabs>
        <w:ind w:left="1418"/>
        <w:jc w:val="both"/>
        <w:rPr>
          <w:rFonts w:asciiTheme="minorHAnsi" w:hAnsiTheme="minorHAnsi" w:cs="Arial"/>
          <w:sz w:val="22"/>
          <w:szCs w:val="22"/>
        </w:rPr>
      </w:pPr>
      <w:r w:rsidRPr="00B22A52">
        <w:rPr>
          <w:rFonts w:asciiTheme="minorHAnsi" w:hAnsiTheme="minorHAnsi" w:cs="Arial"/>
          <w:sz w:val="22"/>
          <w:szCs w:val="22"/>
        </w:rPr>
        <w:t>V - Garantir o acesso à informação por parte dos cidadãos, atuando em parceria com as Secretarias Municipais e demais órgãos pertinentes;</w:t>
      </w:r>
    </w:p>
    <w:p w:rsidR="006318CF" w:rsidRPr="00B22A52" w:rsidRDefault="006318CF" w:rsidP="006318CF">
      <w:pPr>
        <w:rPr>
          <w:rFonts w:asciiTheme="minorHAnsi" w:hAnsiTheme="minorHAnsi" w:cs="Arial"/>
          <w:color w:val="000000"/>
          <w:sz w:val="22"/>
          <w:szCs w:val="22"/>
        </w:rPr>
      </w:pPr>
    </w:p>
    <w:p w:rsidR="006318CF" w:rsidRPr="00B22A52" w:rsidRDefault="006318CF" w:rsidP="006318CF">
      <w:pPr>
        <w:ind w:firstLine="1418"/>
        <w:rPr>
          <w:rFonts w:asciiTheme="minorHAnsi" w:hAnsiTheme="minorHAnsi" w:cs="Arial"/>
          <w:color w:val="000000"/>
          <w:sz w:val="22"/>
          <w:szCs w:val="22"/>
        </w:rPr>
      </w:pPr>
      <w:r w:rsidRPr="00B22A52">
        <w:rPr>
          <w:rFonts w:asciiTheme="minorHAnsi" w:hAnsiTheme="minorHAnsi" w:cs="Arial"/>
          <w:color w:val="000000"/>
          <w:sz w:val="22"/>
          <w:szCs w:val="22"/>
        </w:rPr>
        <w:t>VIII - Acompanhar a implementação de medidas corretivas sugeridas pela</w:t>
      </w:r>
    </w:p>
    <w:p w:rsidR="006318CF" w:rsidRDefault="006318CF" w:rsidP="003F3150">
      <w:pPr>
        <w:tabs>
          <w:tab w:val="left" w:pos="709"/>
          <w:tab w:val="left" w:pos="1418"/>
        </w:tabs>
        <w:ind w:left="1418" w:hanging="141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B22A52">
        <w:rPr>
          <w:rFonts w:asciiTheme="minorHAnsi" w:hAnsiTheme="minorHAnsi" w:cs="Arial"/>
          <w:color w:val="000000"/>
          <w:sz w:val="22"/>
          <w:szCs w:val="22"/>
        </w:rPr>
        <w:tab/>
      </w:r>
      <w:r w:rsidRPr="00B22A52">
        <w:rPr>
          <w:rFonts w:asciiTheme="minorHAnsi" w:hAnsiTheme="minorHAnsi" w:cs="Arial"/>
          <w:color w:val="000000"/>
          <w:sz w:val="22"/>
          <w:szCs w:val="22"/>
        </w:rPr>
        <w:tab/>
        <w:t>Ouvidoria Geral do Município e prestar apoio técnico quando solicitado.</w:t>
      </w:r>
    </w:p>
    <w:p w:rsidR="003F3150" w:rsidRPr="00B22A52" w:rsidRDefault="003F3150" w:rsidP="003F3150">
      <w:pPr>
        <w:tabs>
          <w:tab w:val="left" w:pos="709"/>
          <w:tab w:val="left" w:pos="1418"/>
        </w:tabs>
        <w:ind w:left="1418" w:hanging="1418"/>
        <w:jc w:val="both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:rsidR="006318CF" w:rsidRPr="00B22A52" w:rsidRDefault="006318CF" w:rsidP="006318CF">
      <w:pPr>
        <w:tabs>
          <w:tab w:val="left" w:pos="709"/>
        </w:tabs>
        <w:ind w:left="142" w:firstLine="1276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B22A52">
        <w:rPr>
          <w:rFonts w:asciiTheme="minorHAnsi" w:hAnsiTheme="minorHAnsi" w:cs="Arial"/>
          <w:color w:val="000000"/>
          <w:sz w:val="24"/>
          <w:szCs w:val="24"/>
        </w:rPr>
        <w:t xml:space="preserve">A segunda mácula paira sobre o artigo 70, I que traz as competências do Ouvidor Geral do Município. </w:t>
      </w:r>
      <w:r w:rsidRPr="00B22A52">
        <w:rPr>
          <w:rFonts w:asciiTheme="minorHAnsi" w:hAnsiTheme="minorHAnsi" w:cs="Arial"/>
          <w:sz w:val="24"/>
          <w:szCs w:val="24"/>
        </w:rPr>
        <w:t>Segue a redação do mencionado dispositivo:</w:t>
      </w:r>
    </w:p>
    <w:p w:rsidR="006318CF" w:rsidRPr="00B22A52" w:rsidRDefault="006318CF" w:rsidP="006318CF">
      <w:pPr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:rsidR="006318CF" w:rsidRPr="00B22A52" w:rsidRDefault="006318CF" w:rsidP="006318CF">
      <w:pPr>
        <w:tabs>
          <w:tab w:val="left" w:pos="709"/>
          <w:tab w:val="left" w:pos="1418"/>
        </w:tabs>
        <w:jc w:val="both"/>
        <w:rPr>
          <w:rStyle w:val="fontstyle01"/>
          <w:rFonts w:asciiTheme="minorHAnsi" w:hAnsiTheme="minorHAnsi"/>
          <w:sz w:val="22"/>
          <w:szCs w:val="22"/>
        </w:rPr>
      </w:pPr>
      <w:r w:rsidRPr="00B22A52">
        <w:rPr>
          <w:rFonts w:asciiTheme="minorHAnsi" w:hAnsiTheme="minorHAnsi" w:cs="Arial"/>
          <w:sz w:val="22"/>
          <w:szCs w:val="22"/>
        </w:rPr>
        <w:tab/>
      </w:r>
      <w:r w:rsidRPr="00B22A52">
        <w:rPr>
          <w:rFonts w:asciiTheme="minorHAnsi" w:hAnsiTheme="minorHAnsi" w:cs="Arial"/>
          <w:sz w:val="22"/>
          <w:szCs w:val="22"/>
        </w:rPr>
        <w:tab/>
        <w:t>Art. 70. Compete ao Ouvidor Geral do Município:</w:t>
      </w:r>
      <w:r w:rsidRPr="00B22A52">
        <w:rPr>
          <w:rStyle w:val="fontstyle01"/>
          <w:rFonts w:asciiTheme="minorHAnsi" w:hAnsiTheme="minorHAnsi"/>
          <w:sz w:val="22"/>
          <w:szCs w:val="22"/>
        </w:rPr>
        <w:tab/>
      </w:r>
    </w:p>
    <w:p w:rsidR="006318CF" w:rsidRPr="00B22A52" w:rsidRDefault="006318CF" w:rsidP="006318CF">
      <w:pPr>
        <w:tabs>
          <w:tab w:val="left" w:pos="709"/>
          <w:tab w:val="left" w:pos="1418"/>
        </w:tabs>
        <w:jc w:val="both"/>
        <w:rPr>
          <w:rStyle w:val="fontstyle01"/>
          <w:rFonts w:asciiTheme="minorHAnsi" w:hAnsiTheme="minorHAnsi"/>
          <w:sz w:val="22"/>
          <w:szCs w:val="22"/>
        </w:rPr>
      </w:pPr>
      <w:r w:rsidRPr="00B22A52">
        <w:rPr>
          <w:rStyle w:val="fontstyle01"/>
          <w:rFonts w:asciiTheme="minorHAnsi" w:hAnsiTheme="minorHAnsi"/>
          <w:sz w:val="22"/>
          <w:szCs w:val="22"/>
        </w:rPr>
        <w:tab/>
      </w:r>
      <w:r w:rsidRPr="00B22A52">
        <w:rPr>
          <w:rStyle w:val="fontstyle01"/>
          <w:rFonts w:asciiTheme="minorHAnsi" w:hAnsiTheme="minorHAnsi"/>
          <w:sz w:val="22"/>
          <w:szCs w:val="22"/>
        </w:rPr>
        <w:tab/>
      </w:r>
    </w:p>
    <w:p w:rsidR="006318CF" w:rsidRPr="00B22A52" w:rsidRDefault="006318CF" w:rsidP="006318CF">
      <w:pPr>
        <w:ind w:left="1418"/>
        <w:jc w:val="both"/>
        <w:rPr>
          <w:rFonts w:asciiTheme="minorHAnsi" w:hAnsiTheme="minorHAnsi" w:cs="Arial"/>
        </w:rPr>
      </w:pPr>
      <w:r w:rsidRPr="00B22A52">
        <w:rPr>
          <w:rFonts w:asciiTheme="minorHAnsi" w:hAnsiTheme="minorHAnsi" w:cs="Arial"/>
          <w:sz w:val="22"/>
          <w:szCs w:val="22"/>
        </w:rPr>
        <w:t xml:space="preserve">I - </w:t>
      </w:r>
      <w:proofErr w:type="gramStart"/>
      <w:r w:rsidRPr="00B22A52">
        <w:rPr>
          <w:rFonts w:asciiTheme="minorHAnsi" w:hAnsiTheme="minorHAnsi" w:cs="Arial"/>
          <w:b/>
          <w:sz w:val="22"/>
          <w:szCs w:val="22"/>
        </w:rPr>
        <w:t>prestar</w:t>
      </w:r>
      <w:proofErr w:type="gramEnd"/>
      <w:r w:rsidRPr="00B22A52">
        <w:rPr>
          <w:rFonts w:asciiTheme="minorHAnsi" w:hAnsiTheme="minorHAnsi" w:cs="Arial"/>
          <w:b/>
          <w:sz w:val="22"/>
          <w:szCs w:val="22"/>
        </w:rPr>
        <w:t xml:space="preserve"> assistência direta ao Ombudsman</w:t>
      </w:r>
      <w:r w:rsidRPr="00B22A52">
        <w:rPr>
          <w:rFonts w:asciiTheme="minorHAnsi" w:hAnsiTheme="minorHAnsi" w:cs="Arial"/>
          <w:sz w:val="22"/>
          <w:szCs w:val="22"/>
        </w:rPr>
        <w:t xml:space="preserve"> no cumprimento de suas atribuições relacionadas com o exame de reclamações e denúncias sobre a prestação de serviços públicos pelos órgãos e entidades do Poder Executivo Municipal (grifos nossos).</w:t>
      </w:r>
    </w:p>
    <w:p w:rsidR="006318CF" w:rsidRPr="00B22A52" w:rsidRDefault="006318CF" w:rsidP="00A70B89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6318CF" w:rsidRDefault="006318CF" w:rsidP="00A70B89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7772B9">
        <w:rPr>
          <w:rFonts w:asciiTheme="minorHAnsi" w:hAnsiTheme="minorHAnsi" w:cs="Arial"/>
          <w:sz w:val="24"/>
          <w:szCs w:val="24"/>
        </w:rPr>
        <w:t xml:space="preserve">Da redação do supracitado inciso, pode-se extrair que o Ouvidor Geral do Município, que é o chefe da Ouvidoria, teria que prestar assistência ao Ombudsman, renomeado para Mediador Municipal. Parece-nos que há uma relação de subordinação do Ouvidor Geral do Município ao Mediador Municipal, configurando um vício, visto que o substitutivo nº 3 ao Projeto de Lei nº 4/2025 retirou a chefia da Ouvidoria Geral do Município do cargo do Ombudsman, porém essa atribuição descrita no art. 70, I, parece um resquício da estrutura </w:t>
      </w:r>
      <w:r w:rsidR="00D02B14">
        <w:rPr>
          <w:rFonts w:asciiTheme="minorHAnsi" w:hAnsiTheme="minorHAnsi" w:cs="Arial"/>
          <w:sz w:val="24"/>
          <w:szCs w:val="24"/>
        </w:rPr>
        <w:t>antes apresentada no</w:t>
      </w:r>
      <w:r w:rsidR="00894E8C">
        <w:rPr>
          <w:rFonts w:asciiTheme="minorHAnsi" w:hAnsiTheme="minorHAnsi" w:cs="Arial"/>
          <w:sz w:val="24"/>
          <w:szCs w:val="24"/>
        </w:rPr>
        <w:t xml:space="preserve"> projeto original e n</w:t>
      </w:r>
      <w:r w:rsidRPr="007772B9">
        <w:rPr>
          <w:rFonts w:asciiTheme="minorHAnsi" w:hAnsiTheme="minorHAnsi" w:cs="Arial"/>
          <w:sz w:val="24"/>
          <w:szCs w:val="24"/>
        </w:rPr>
        <w:t>os substitutivos anteriores</w:t>
      </w:r>
      <w:r w:rsidR="00676320">
        <w:rPr>
          <w:rFonts w:asciiTheme="minorHAnsi" w:hAnsiTheme="minorHAnsi" w:cs="Arial"/>
          <w:sz w:val="24"/>
          <w:szCs w:val="24"/>
        </w:rPr>
        <w:t>.</w:t>
      </w:r>
    </w:p>
    <w:p w:rsidR="007772B9" w:rsidRDefault="00D23CBF" w:rsidP="00A70B89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Dessa forma</w:t>
      </w:r>
      <w:r w:rsidR="007772B9">
        <w:rPr>
          <w:rFonts w:asciiTheme="minorHAnsi" w:hAnsiTheme="minorHAnsi" w:cs="Arial"/>
          <w:sz w:val="24"/>
          <w:szCs w:val="24"/>
        </w:rPr>
        <w:t xml:space="preserve">, </w:t>
      </w:r>
      <w:r w:rsidR="007772B9">
        <w:rPr>
          <w:rFonts w:ascii="Calibri" w:hAnsi="Calibri" w:cs="Calibri"/>
          <w:sz w:val="24"/>
          <w:szCs w:val="24"/>
        </w:rPr>
        <w:t>e</w:t>
      </w:r>
      <w:r w:rsidR="007772B9">
        <w:rPr>
          <w:rFonts w:ascii="Calibri" w:hAnsi="Calibri" w:cs="Calibri"/>
          <w:sz w:val="24"/>
          <w:szCs w:val="24"/>
        </w:rPr>
        <w:t>ssa emenda ao Substitutivo nº 3 ao Projeto de Lei nº 4/2025 suprime</w:t>
      </w:r>
      <w:r w:rsidR="007772B9" w:rsidRPr="00376A25">
        <w:rPr>
          <w:rFonts w:ascii="Calibri" w:hAnsi="Calibri" w:cs="Calibri"/>
          <w:sz w:val="24"/>
          <w:szCs w:val="24"/>
        </w:rPr>
        <w:t xml:space="preserve"> os incisos V e VIII do § 3</w:t>
      </w:r>
      <w:r w:rsidR="007772B9">
        <w:rPr>
          <w:rFonts w:ascii="Calibri" w:hAnsi="Calibri" w:cs="Calibri"/>
          <w:sz w:val="24"/>
          <w:szCs w:val="24"/>
        </w:rPr>
        <w:t>º</w:t>
      </w:r>
      <w:r w:rsidR="007772B9" w:rsidRPr="00376A25">
        <w:rPr>
          <w:rFonts w:ascii="Calibri" w:hAnsi="Calibri" w:cs="Calibri"/>
          <w:sz w:val="24"/>
          <w:szCs w:val="24"/>
        </w:rPr>
        <w:t xml:space="preserve"> do art. 18 e o inciso I do art. 70</w:t>
      </w:r>
      <w:r w:rsidR="007772B9">
        <w:rPr>
          <w:rFonts w:ascii="Calibri" w:hAnsi="Calibri" w:cs="Calibri"/>
          <w:sz w:val="24"/>
          <w:szCs w:val="24"/>
        </w:rPr>
        <w:t xml:space="preserve"> de modo a</w:t>
      </w:r>
      <w:r w:rsidR="007772B9" w:rsidRPr="00890493">
        <w:rPr>
          <w:rFonts w:ascii="Calibri" w:hAnsi="Calibri" w:cs="Calibri"/>
          <w:sz w:val="24"/>
          <w:szCs w:val="24"/>
        </w:rPr>
        <w:t xml:space="preserve"> melhor distinguir as funções do Mediador Municipal</w:t>
      </w:r>
      <w:r w:rsidR="007772B9">
        <w:rPr>
          <w:rFonts w:ascii="Calibri" w:hAnsi="Calibri" w:cs="Calibri"/>
          <w:sz w:val="24"/>
          <w:szCs w:val="24"/>
        </w:rPr>
        <w:t xml:space="preserve"> (Ombudsman)</w:t>
      </w:r>
      <w:r w:rsidR="007772B9" w:rsidRPr="00890493">
        <w:rPr>
          <w:rFonts w:ascii="Calibri" w:hAnsi="Calibri" w:cs="Calibri"/>
          <w:sz w:val="24"/>
          <w:szCs w:val="24"/>
        </w:rPr>
        <w:t xml:space="preserve"> das funções do Ouvidor Geral do Município.</w:t>
      </w:r>
    </w:p>
    <w:p w:rsidR="0088644C" w:rsidRDefault="0088644C" w:rsidP="00A70B89">
      <w:pPr>
        <w:tabs>
          <w:tab w:val="left" w:pos="709"/>
          <w:tab w:val="left" w:pos="1418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B97E0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DR. LELO</w:t>
      </w: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Presidente</w:t>
      </w: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GEANI TREVISÓLI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MARIA PAULA</w:t>
      </w:r>
    </w:p>
    <w:p w:rsidR="00B24F20" w:rsidRDefault="00B24F20" w:rsidP="00B24F2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Membro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Membro</w:t>
      </w:r>
    </w:p>
    <w:p w:rsidR="00B24F20" w:rsidRPr="00277E9B" w:rsidRDefault="00B24F20" w:rsidP="00477F96">
      <w:pPr>
        <w:jc w:val="center"/>
        <w:rPr>
          <w:rFonts w:ascii="Calibri" w:hAnsi="Calibri" w:cs="Calibri"/>
          <w:sz w:val="24"/>
          <w:szCs w:val="24"/>
        </w:rPr>
      </w:pPr>
    </w:p>
    <w:sectPr w:rsidR="00B24F20" w:rsidRPr="00277E9B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95F" w:rsidRDefault="0017095F">
      <w:r>
        <w:separator/>
      </w:r>
    </w:p>
  </w:endnote>
  <w:endnote w:type="continuationSeparator" w:id="0">
    <w:p w:rsidR="0017095F" w:rsidRDefault="0017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F3150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F3150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95F" w:rsidRDefault="0017095F">
      <w:r>
        <w:separator/>
      </w:r>
    </w:p>
  </w:footnote>
  <w:footnote w:type="continuationSeparator" w:id="0">
    <w:p w:rsidR="0017095F" w:rsidRDefault="0017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3150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F3150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08BC"/>
    <w:rsid w:val="0006545D"/>
    <w:rsid w:val="00073ED7"/>
    <w:rsid w:val="00075BF2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0789"/>
    <w:rsid w:val="000B1D44"/>
    <w:rsid w:val="000B68A8"/>
    <w:rsid w:val="000C27F3"/>
    <w:rsid w:val="000C67FC"/>
    <w:rsid w:val="000C7B0C"/>
    <w:rsid w:val="000C7B3D"/>
    <w:rsid w:val="000D1D49"/>
    <w:rsid w:val="000D2722"/>
    <w:rsid w:val="000D2744"/>
    <w:rsid w:val="000E20FC"/>
    <w:rsid w:val="000E2136"/>
    <w:rsid w:val="000E2C9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468C2"/>
    <w:rsid w:val="001503A3"/>
    <w:rsid w:val="00150D05"/>
    <w:rsid w:val="00152AE1"/>
    <w:rsid w:val="00152CD0"/>
    <w:rsid w:val="00153948"/>
    <w:rsid w:val="00156965"/>
    <w:rsid w:val="00161181"/>
    <w:rsid w:val="00162273"/>
    <w:rsid w:val="0017095F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B30C0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0C02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97158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332C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76A25"/>
    <w:rsid w:val="00380A87"/>
    <w:rsid w:val="00380AAB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B288E"/>
    <w:rsid w:val="003C3464"/>
    <w:rsid w:val="003C3CEE"/>
    <w:rsid w:val="003C40E7"/>
    <w:rsid w:val="003C6AB7"/>
    <w:rsid w:val="003C6AE6"/>
    <w:rsid w:val="003D1ADD"/>
    <w:rsid w:val="003D2A60"/>
    <w:rsid w:val="003D68F8"/>
    <w:rsid w:val="003E3254"/>
    <w:rsid w:val="003E38F6"/>
    <w:rsid w:val="003E48F2"/>
    <w:rsid w:val="003F0466"/>
    <w:rsid w:val="003F1D99"/>
    <w:rsid w:val="003F1F60"/>
    <w:rsid w:val="003F3150"/>
    <w:rsid w:val="003F3D37"/>
    <w:rsid w:val="003F57BD"/>
    <w:rsid w:val="003F5D39"/>
    <w:rsid w:val="003F71D4"/>
    <w:rsid w:val="0040194B"/>
    <w:rsid w:val="00406EEF"/>
    <w:rsid w:val="00424BC9"/>
    <w:rsid w:val="00426ABC"/>
    <w:rsid w:val="004272B2"/>
    <w:rsid w:val="004331AA"/>
    <w:rsid w:val="00433B0A"/>
    <w:rsid w:val="00440DB9"/>
    <w:rsid w:val="00443A4C"/>
    <w:rsid w:val="0044424D"/>
    <w:rsid w:val="00451D26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E11E1"/>
    <w:rsid w:val="004F1598"/>
    <w:rsid w:val="005042FE"/>
    <w:rsid w:val="00506060"/>
    <w:rsid w:val="00506EB4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66B9F"/>
    <w:rsid w:val="00571D48"/>
    <w:rsid w:val="0059336F"/>
    <w:rsid w:val="0059443B"/>
    <w:rsid w:val="00596227"/>
    <w:rsid w:val="005A3EE1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6AD3"/>
    <w:rsid w:val="00603973"/>
    <w:rsid w:val="00611329"/>
    <w:rsid w:val="00615A45"/>
    <w:rsid w:val="00617397"/>
    <w:rsid w:val="00617DAA"/>
    <w:rsid w:val="006203FB"/>
    <w:rsid w:val="00622F9E"/>
    <w:rsid w:val="00622FD8"/>
    <w:rsid w:val="00626F64"/>
    <w:rsid w:val="006318CF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320"/>
    <w:rsid w:val="00676985"/>
    <w:rsid w:val="0069143E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38C6"/>
    <w:rsid w:val="00745B66"/>
    <w:rsid w:val="007504B0"/>
    <w:rsid w:val="00751AD3"/>
    <w:rsid w:val="00751C28"/>
    <w:rsid w:val="007574A1"/>
    <w:rsid w:val="0076027C"/>
    <w:rsid w:val="00767922"/>
    <w:rsid w:val="00772EE2"/>
    <w:rsid w:val="0077460C"/>
    <w:rsid w:val="00774AB5"/>
    <w:rsid w:val="007772B9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7F27EB"/>
    <w:rsid w:val="007F7A7A"/>
    <w:rsid w:val="00800D6C"/>
    <w:rsid w:val="0080175D"/>
    <w:rsid w:val="00806F0F"/>
    <w:rsid w:val="00817076"/>
    <w:rsid w:val="00841F59"/>
    <w:rsid w:val="00842B7B"/>
    <w:rsid w:val="00854750"/>
    <w:rsid w:val="00854A34"/>
    <w:rsid w:val="00855813"/>
    <w:rsid w:val="00864528"/>
    <w:rsid w:val="00870C38"/>
    <w:rsid w:val="00877F8D"/>
    <w:rsid w:val="0088644C"/>
    <w:rsid w:val="00886CAF"/>
    <w:rsid w:val="00890493"/>
    <w:rsid w:val="00892F22"/>
    <w:rsid w:val="0089471C"/>
    <w:rsid w:val="00894E8C"/>
    <w:rsid w:val="008A09C8"/>
    <w:rsid w:val="008A509C"/>
    <w:rsid w:val="008A6E8C"/>
    <w:rsid w:val="008B3AC3"/>
    <w:rsid w:val="008B44B6"/>
    <w:rsid w:val="008B6BDB"/>
    <w:rsid w:val="008C0F34"/>
    <w:rsid w:val="008C47C4"/>
    <w:rsid w:val="008C5A60"/>
    <w:rsid w:val="008D5C05"/>
    <w:rsid w:val="008D68F3"/>
    <w:rsid w:val="008E1854"/>
    <w:rsid w:val="008E4FEF"/>
    <w:rsid w:val="008E5055"/>
    <w:rsid w:val="00900F90"/>
    <w:rsid w:val="00912341"/>
    <w:rsid w:val="00923106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93B62"/>
    <w:rsid w:val="009A7F37"/>
    <w:rsid w:val="009C2948"/>
    <w:rsid w:val="009C3C85"/>
    <w:rsid w:val="009D0955"/>
    <w:rsid w:val="009D15D0"/>
    <w:rsid w:val="009D7925"/>
    <w:rsid w:val="009E1B4A"/>
    <w:rsid w:val="009E33C5"/>
    <w:rsid w:val="009E55DD"/>
    <w:rsid w:val="009E5E5C"/>
    <w:rsid w:val="009F386B"/>
    <w:rsid w:val="009F6BE3"/>
    <w:rsid w:val="00A10D33"/>
    <w:rsid w:val="00A2063E"/>
    <w:rsid w:val="00A21329"/>
    <w:rsid w:val="00A23E8B"/>
    <w:rsid w:val="00A310DF"/>
    <w:rsid w:val="00A324C5"/>
    <w:rsid w:val="00A36F77"/>
    <w:rsid w:val="00A37495"/>
    <w:rsid w:val="00A41EBA"/>
    <w:rsid w:val="00A449AD"/>
    <w:rsid w:val="00A4543B"/>
    <w:rsid w:val="00A457BF"/>
    <w:rsid w:val="00A52E1C"/>
    <w:rsid w:val="00A54380"/>
    <w:rsid w:val="00A54B4F"/>
    <w:rsid w:val="00A56977"/>
    <w:rsid w:val="00A65781"/>
    <w:rsid w:val="00A7010A"/>
    <w:rsid w:val="00A70B89"/>
    <w:rsid w:val="00A74C77"/>
    <w:rsid w:val="00A758EF"/>
    <w:rsid w:val="00A766FF"/>
    <w:rsid w:val="00A77C66"/>
    <w:rsid w:val="00A83E46"/>
    <w:rsid w:val="00A84B34"/>
    <w:rsid w:val="00A87BA4"/>
    <w:rsid w:val="00A87CEA"/>
    <w:rsid w:val="00A90517"/>
    <w:rsid w:val="00A97887"/>
    <w:rsid w:val="00A97989"/>
    <w:rsid w:val="00AA2F68"/>
    <w:rsid w:val="00AB0860"/>
    <w:rsid w:val="00AB2D07"/>
    <w:rsid w:val="00AC3255"/>
    <w:rsid w:val="00AC3F41"/>
    <w:rsid w:val="00AC3FF0"/>
    <w:rsid w:val="00AC7B9C"/>
    <w:rsid w:val="00AD0B9E"/>
    <w:rsid w:val="00AD0E39"/>
    <w:rsid w:val="00AD1335"/>
    <w:rsid w:val="00AD14F9"/>
    <w:rsid w:val="00AF18BD"/>
    <w:rsid w:val="00AF1CA6"/>
    <w:rsid w:val="00AF3B6E"/>
    <w:rsid w:val="00AF3CAF"/>
    <w:rsid w:val="00AF3DD4"/>
    <w:rsid w:val="00AF6291"/>
    <w:rsid w:val="00B015D9"/>
    <w:rsid w:val="00B04F37"/>
    <w:rsid w:val="00B13D10"/>
    <w:rsid w:val="00B145B7"/>
    <w:rsid w:val="00B20972"/>
    <w:rsid w:val="00B21283"/>
    <w:rsid w:val="00B22A52"/>
    <w:rsid w:val="00B24F20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97E08"/>
    <w:rsid w:val="00BA4D71"/>
    <w:rsid w:val="00BA66F5"/>
    <w:rsid w:val="00BA7D43"/>
    <w:rsid w:val="00BB29FF"/>
    <w:rsid w:val="00BB48C7"/>
    <w:rsid w:val="00BB5C3E"/>
    <w:rsid w:val="00BC1136"/>
    <w:rsid w:val="00BD7828"/>
    <w:rsid w:val="00BE4CB0"/>
    <w:rsid w:val="00BE654D"/>
    <w:rsid w:val="00BF108A"/>
    <w:rsid w:val="00BF13D9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02B14"/>
    <w:rsid w:val="00D101D7"/>
    <w:rsid w:val="00D13DD8"/>
    <w:rsid w:val="00D23298"/>
    <w:rsid w:val="00D23CBF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01C3"/>
    <w:rsid w:val="00DD33C1"/>
    <w:rsid w:val="00DD4D6F"/>
    <w:rsid w:val="00DF111E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32FEE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24C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customStyle="1" w:styleId="fontstyle01">
    <w:name w:val="fontstyle01"/>
    <w:basedOn w:val="Fontepargpadro"/>
    <w:rsid w:val="0088644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Alex Duarte Sotratti</cp:lastModifiedBy>
  <cp:revision>32</cp:revision>
  <cp:lastPrinted>2018-06-26T22:41:00Z</cp:lastPrinted>
  <dcterms:created xsi:type="dcterms:W3CDTF">2025-01-28T20:21:00Z</dcterms:created>
  <dcterms:modified xsi:type="dcterms:W3CDTF">2025-01-30T18:39:00Z</dcterms:modified>
</cp:coreProperties>
</file>