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86" w:rsidRDefault="00DC4B1A" w:rsidP="00225217">
      <w:pPr>
        <w:pStyle w:val="AQAEPGRAFE"/>
        <w:spacing w:before="120" w:after="120"/>
        <w:contextualSpacing/>
      </w:pPr>
      <w:r>
        <w:t>AUTÓGRAFO N</w:t>
      </w:r>
      <w:r w:rsidR="00A800C0">
        <w:t>º</w:t>
      </w:r>
      <w:r w:rsidR="001C6786" w:rsidRPr="00F91475">
        <w:t xml:space="preserve"> </w:t>
      </w:r>
      <w:r w:rsidR="00E9693F">
        <w:t>19</w:t>
      </w:r>
      <w:r w:rsidR="001C6786" w:rsidRPr="00F91475">
        <w:t>/</w:t>
      </w:r>
      <w:r w:rsidR="00005856" w:rsidRPr="00F91475">
        <w:t>20</w:t>
      </w:r>
      <w:r w:rsidR="00433B0A" w:rsidRPr="00F91475">
        <w:t>2</w:t>
      </w:r>
      <w:r w:rsidR="0039593A">
        <w:t>5</w:t>
      </w:r>
    </w:p>
    <w:p w:rsidR="00DC4B1A" w:rsidRDefault="00DC4B1A" w:rsidP="00225217">
      <w:pPr>
        <w:pStyle w:val="AQAEPGRAFE"/>
        <w:spacing w:before="120" w:after="120"/>
        <w:contextualSpacing/>
      </w:pPr>
      <w:r>
        <w:t>PROJETO DE LEI N</w:t>
      </w:r>
      <w:r w:rsidR="00A800C0">
        <w:t>º</w:t>
      </w:r>
      <w:r>
        <w:t xml:space="preserve"> </w:t>
      </w:r>
      <w:r w:rsidR="0039593A">
        <w:t>5</w:t>
      </w:r>
      <w:r w:rsidR="00555920">
        <w:t>/</w:t>
      </w:r>
      <w:r>
        <w:t>202</w:t>
      </w:r>
      <w:r w:rsidR="0039593A">
        <w:t>5</w:t>
      </w:r>
    </w:p>
    <w:p w:rsidR="005015A8" w:rsidRPr="00555BDF" w:rsidRDefault="005015A8" w:rsidP="005015A8">
      <w:pPr>
        <w:spacing w:before="120" w:after="120"/>
        <w:ind w:firstLine="1418"/>
        <w:jc w:val="center"/>
        <w:rPr>
          <w:rFonts w:ascii="Calibri" w:hAnsi="Calibri" w:cs="Calibri"/>
          <w:b/>
          <w:bCs/>
          <w:sz w:val="24"/>
          <w:szCs w:val="24"/>
        </w:rPr>
      </w:pPr>
    </w:p>
    <w:p w:rsidR="00E9693F" w:rsidRDefault="00E9693F" w:rsidP="00E9693F">
      <w:pPr>
        <w:tabs>
          <w:tab w:val="left" w:pos="9099"/>
        </w:tabs>
        <w:spacing w:before="120" w:after="120"/>
        <w:ind w:left="5103"/>
        <w:jc w:val="both"/>
        <w:rPr>
          <w:rFonts w:ascii="Calibri" w:hAnsi="Calibri" w:cs="Calibri"/>
          <w:sz w:val="22"/>
          <w:szCs w:val="22"/>
        </w:rPr>
      </w:pPr>
      <w:r>
        <w:rPr>
          <w:rFonts w:ascii="Calibri" w:hAnsi="Calibri" w:cs="Calibri"/>
          <w:sz w:val="22"/>
          <w:szCs w:val="22"/>
        </w:rPr>
        <w:t xml:space="preserve">Altera a Lei nº 2.701, de 11 de agosto de 1981, e Lei nº 9.988, de 25 de junho de 2020, de forma a alterar as estruturas administrativas da Fundação de Amparo ao Esporte do Município de Araraquara e da Fundação de Arte e Cultura do Município de Araraquara. </w:t>
      </w:r>
    </w:p>
    <w:p w:rsidR="00E9693F" w:rsidRDefault="00E9693F" w:rsidP="00E9693F">
      <w:pPr>
        <w:tabs>
          <w:tab w:val="left" w:pos="2835"/>
          <w:tab w:val="left" w:pos="5529"/>
        </w:tabs>
        <w:spacing w:before="120" w:after="120"/>
        <w:ind w:firstLine="1418"/>
        <w:jc w:val="both"/>
        <w:rPr>
          <w:rFonts w:ascii="Calibri" w:hAnsi="Calibri" w:cs="Calibri"/>
          <w:sz w:val="24"/>
          <w:szCs w:val="24"/>
        </w:rPr>
      </w:pPr>
      <w:r>
        <w:rPr>
          <w:rFonts w:ascii="Calibri" w:hAnsi="Calibri" w:cs="Calibri"/>
          <w:sz w:val="24"/>
          <w:szCs w:val="24"/>
        </w:rPr>
        <w:t xml:space="preserve"> </w:t>
      </w:r>
    </w:p>
    <w:p w:rsidR="00E9693F" w:rsidRDefault="00E9693F" w:rsidP="00E9693F">
      <w:pPr>
        <w:tabs>
          <w:tab w:val="left" w:pos="2835"/>
        </w:tabs>
        <w:autoSpaceDE w:val="0"/>
        <w:autoSpaceDN w:val="0"/>
        <w:spacing w:before="100" w:after="100"/>
        <w:ind w:right="-1" w:firstLine="1418"/>
        <w:jc w:val="both"/>
        <w:rPr>
          <w:rFonts w:ascii="Calibri" w:hAnsi="Calibri" w:cs="Calibri"/>
          <w:sz w:val="24"/>
          <w:szCs w:val="24"/>
        </w:rPr>
      </w:pPr>
      <w:r>
        <w:rPr>
          <w:rFonts w:ascii="Calibri" w:hAnsi="Calibri"/>
          <w:bCs/>
          <w:sz w:val="24"/>
          <w:szCs w:val="24"/>
        </w:rPr>
        <w:t>Art. 1º</w:t>
      </w:r>
      <w:r>
        <w:rPr>
          <w:rFonts w:ascii="Calibri" w:hAnsi="Calibri"/>
          <w:sz w:val="24"/>
          <w:szCs w:val="24"/>
        </w:rPr>
        <w:t xml:space="preserve"> </w:t>
      </w:r>
      <w:bookmarkStart w:id="0" w:name="_Hlk42521160"/>
      <w:r>
        <w:rPr>
          <w:rFonts w:ascii="Calibri" w:hAnsi="Calibri"/>
          <w:sz w:val="24"/>
          <w:szCs w:val="24"/>
        </w:rPr>
        <w:t xml:space="preserve">A </w:t>
      </w:r>
      <w:r>
        <w:rPr>
          <w:rFonts w:ascii="Calibri" w:hAnsi="Calibri" w:cs="Calibri"/>
          <w:sz w:val="24"/>
          <w:szCs w:val="24"/>
        </w:rPr>
        <w:t>Lei nº 2.701, de 11 de agosto de 1981, passa a vigorar com as seguintes alterações: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“Art. 4º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I – </w:t>
      </w:r>
      <w:proofErr w:type="gramStart"/>
      <w:r>
        <w:rPr>
          <w:rFonts w:ascii="Calibri" w:hAnsi="Calibri" w:cs="Calibri"/>
          <w:sz w:val="22"/>
          <w:szCs w:val="22"/>
        </w:rPr>
        <w:t>um</w:t>
      </w:r>
      <w:proofErr w:type="gramEnd"/>
      <w:r>
        <w:rPr>
          <w:rFonts w:ascii="Calibri" w:hAnsi="Calibri" w:cs="Calibri"/>
          <w:sz w:val="22"/>
          <w:szCs w:val="22"/>
        </w:rPr>
        <w:t xml:space="preserve"> Diretor Executivo, ocupante de cargo em comissão de livre escolha do Prefeito Municipal, substituível “ad nutum”;</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1º O primeiro mandato dos membros do Conselho de Administração referidos no inciso II do “caput” deste artigo terá a duração de 3 (três) anos, permitidas reconduções por tantas vezes quantas julgar conveniente o Chefe do Executivo.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 2º O Diretor Executivo da FUNDESPORT as seguintes atribuições: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bookmarkStart w:id="1" w:name="_Hlk187329812"/>
      <w:r>
        <w:rPr>
          <w:rFonts w:ascii="Calibri" w:hAnsi="Calibri" w:cs="Calibri"/>
          <w:sz w:val="22"/>
          <w:szCs w:val="22"/>
        </w:rPr>
        <w:t xml:space="preserve">I – </w:t>
      </w:r>
      <w:proofErr w:type="gramStart"/>
      <w:r>
        <w:rPr>
          <w:rFonts w:ascii="Calibri" w:hAnsi="Calibri" w:cs="Calibri"/>
          <w:sz w:val="22"/>
          <w:szCs w:val="22"/>
        </w:rPr>
        <w:t>auxiliar</w:t>
      </w:r>
      <w:proofErr w:type="gramEnd"/>
      <w:r>
        <w:rPr>
          <w:rFonts w:ascii="Calibri" w:hAnsi="Calibri" w:cs="Calibri"/>
          <w:sz w:val="22"/>
          <w:szCs w:val="22"/>
        </w:rPr>
        <w:t xml:space="preserve"> e assessorar o Chefe do Poder Executivo Municipal nas competências e funções inerentes à direção superior da Administração Municipal na sua respectiva área de competência;</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II – </w:t>
      </w:r>
      <w:proofErr w:type="gramStart"/>
      <w:r>
        <w:rPr>
          <w:rFonts w:ascii="Calibri" w:hAnsi="Calibri" w:cs="Calibri"/>
          <w:sz w:val="22"/>
          <w:szCs w:val="22"/>
        </w:rPr>
        <w:t>exercer</w:t>
      </w:r>
      <w:proofErr w:type="gramEnd"/>
      <w:r>
        <w:rPr>
          <w:rFonts w:ascii="Calibri" w:hAnsi="Calibri" w:cs="Calibri"/>
          <w:sz w:val="22"/>
          <w:szCs w:val="22"/>
        </w:rPr>
        <w:t>, com o auxílio de seus funcionários de confiança, a direção superior da FUNDESPORT, de acordo com as diretrizes superiores do Chefe do Poder Executivo Municipal;</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III – assessorar o Chefe do Poder Executivo Municipal na formulação de políticas, planos, programas, projetos e decisões relacionados com a área de sua competência;</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IV – exercer as funções de representação política e institucional da FUNDESPORT dentro de sua área de competência de acordo com as diretrizes, orientações e delegações do Prefeito Municipal;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 – organizar, administrar e dirigir a FUNDESPORT, com base nas diretrizes institucionais previstas pelo Poder Executivo Municipal e na legislação pertinente;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VI – expedir portarias e ordens de serviço disciplinadoras das atividades integrantes de sua respectiva área de competência;</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VII – distribuir atividades e funções operacionais nos diversos órgãos internos sob sua responsabilidade, respeitada a legislação pertinente;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lastRenderedPageBreak/>
        <w:t>VIII – ordenar, fiscalizar e impugnar despesas públicas, conforme as normas superiores de delegação de competências;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IX – representar, judicial e extrajudicialmente a FUNDESPORT, bem como assinar contratos, convênios, acordos e outros atos administrativos bilaterais ou multilaterais de que seja parte a FUNDESPORT, em conformidade com as determinações do Prefeito Municipal;</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 – revogar, anular e sustar ou determinar, no âmbito da FUNDESPORT, a sustação de atos administrativos que contrariem os princípios constitucionais e legais da administração pública na área de sua competência;</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XI – propor a instauração de procedimento correcional investigatório ou acusatório para aplicação de medidas disciplinares que exijam tal formalidade e aplicar as de sua alçada, nos termos da legislação, aos servidores que lhe forem subordinados;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XII – executar, no âmbito da FUNDESPORT, as diretrizes e procedimentos da gestão administrativa conforme as normas superiores de delegação de funções e aos regimentos internos da Administração Municipal;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XIII – executar, no âmbito da FUNDESPORT, as diretrizes e procedimentos relativos à gestão de pessoas da Administração Municipal visando a valorização e a qualificação do desempenho dos servidores públicos municipais conforme as normas superiores de delegação de funções e aos regimentos internos da Administração Municipal;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XIV – manter rigoroso controle das despesas das unidades sob sua responsabilidade;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XV – assistir o Prefeito em eventos político-administrativos;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XVI – receber reclamações relativas à prestação de serviços públicos, decidir e promover as correções exigidas;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XVII – decidir, mediante atos administrativos pertinentes, sobre pedidos cuja matéria se insira na área de sua competência;</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XVIII – coordenar e dirigir a formulação, monitoramento e avaliação dos planos, programas e projetos descentralizados dentro de sua área de competência, conforme definido pela legislação em vigor e em consonância com as diretrizes superiores da Administração Municipal;</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XIX – dirigir e coordenar a formulação, avaliação e atualização dos instrumentos de planejamento do Município, tais como o Plano Plurianual (PPA), a Lei de Diretrizes Orçamentárias (LDO) e a Lei Orçamentária Anual (LOA), no que tange à FUNDESPORT, em consonância com as diretrizes superiores da Administração Municipal e com as normas superiores de delegações de funções;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XX – monitorar e avaliar a gestão institucional dentro de sua área de responsabilidade, visando à adequação oportuna de decisões e ações no cumprimento das metas e objetivos dos planos e programas institucionais de governo;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lastRenderedPageBreak/>
        <w:t xml:space="preserve">XXI – proceder à programação e realização de processos internos de cobrança de contas por resultados sobre o cumprimento das metas e objetivos do Plano de Governo que deve realizar sua respectiva equipe de direção;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XXII – prestar contas por resultados ao Chefe do Poder Executivo Municipal sobre o desempenho no cumprimento das metas e objetivos dos planos e programas institucionais de governo, dentro de sua respectiva área de responsabilidade;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XXIII – proceder à programação e realização de processos de avaliação e correção do impacto político no Governo e na Administração Municipal derivado do cumprimento das metas e objetivos do Plano de Governo na sua respectiva área competência;</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XXIV – coordenar, monitorar e prestar contas dos projetos, contratos e convênios celebrados pela FUNDESPORT, sob sua respectiva responsabilidade;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XXV – assegurar a plena articulação </w:t>
      </w:r>
      <w:proofErr w:type="spellStart"/>
      <w:r>
        <w:rPr>
          <w:rFonts w:ascii="Calibri" w:hAnsi="Calibri" w:cs="Calibri"/>
          <w:sz w:val="22"/>
          <w:szCs w:val="22"/>
        </w:rPr>
        <w:t>intra</w:t>
      </w:r>
      <w:proofErr w:type="spellEnd"/>
      <w:r>
        <w:rPr>
          <w:rFonts w:ascii="Calibri" w:hAnsi="Calibri" w:cs="Calibri"/>
          <w:sz w:val="22"/>
          <w:szCs w:val="22"/>
        </w:rPr>
        <w:t xml:space="preserve"> e interinstitucional, entre os planos e programas de sua direta responsabilidade com os demais planos e programas da Administração Municipal, a fim de assegurar o cumprimento das metas e objetivos gerais do Plano de Governo; </w:t>
      </w:r>
    </w:p>
    <w:bookmarkEnd w:id="1"/>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XXVI – representar a FUNDESPORT em Juízo ou fora dele;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XXVII – convocar o Conselho de Administração da FUNDESPORT, na forma desta lei ou do Regimento Interno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XXVIII – presidir as reuniões da Diretoria Executiva e do Conselho de Administração; 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XXIX – executar outras atividades correlatas.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3º O cargo público de provimento em comissão de Diretor Executivo da FUNDESPORT é de livre nomeação e exoneração pelo Prefeito Municipal, estando relacionado e com referência atribuída na forma constante no Anexo Único desta lei.</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Art. 4º-A.</w:t>
      </w:r>
      <w:r>
        <w:t xml:space="preserve"> </w:t>
      </w:r>
      <w:r>
        <w:rPr>
          <w:rFonts w:ascii="Calibri" w:hAnsi="Calibri" w:cs="Calibri"/>
          <w:sz w:val="22"/>
          <w:szCs w:val="22"/>
        </w:rPr>
        <w:t xml:space="preserve">A Diretoria Executiva da FUNDESPORT terá a seguinte estrutura hierárquico-organizacional: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1. Diretoria Executiva:</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1.1. Diretoria Técnica de Projetos Esportivos: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1.1.1. Divisão de Projetos Esportivos de Alto Desempenho.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Art. 4º-B. Compete ao Diretor Técnico: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 - exercer as funções de representação e confiança política do Prefeito e do Diretor Executivo da FUNDESPORT nas responsabilidades de suporte direto na formulação, execução e avaliação das políticas, planos, programas e projetos sob sua responsabilidade, zelando pelo cumprimento dos objetivos e metas do Plano de Governo;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II - exercer a direção superior dentro de seu respectivo âmbito de competências, através do planejamento, implantação e supervisão dos programas e ações das unidades organizativas que lhe são diretamente subordinadas, zelando pelo cumprimento das diretrizes políticas e dos objetivos e metas do Plano de Governo;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lastRenderedPageBreak/>
        <w:t xml:space="preserve">III - exercer as funções de representação e confiança política do Prefeito dentro de sua área de competência de acordo com as diretrizes, orientações e delegações superiores;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IV - subsidiar as decisões estratégicas e políticas do governo, comprometendo-se a preservar a relação de confiança política inerente ao seu cargo e existente para com o Prefeito e o Diretor Executivo da FUNDESPORT;</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 - dirigir e coordenar o cumprimento das diretrizes político-governamentais superiores na sua área de competência, zelando pela implementação das políticas, programas e ações voltados para o alcance dos objetivos e metas do Plano de Governo;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VI - realizar as funções de direção superior inerentes às funções de representação e confiança política do Prefeito nos processos de coordenação e articulação e institucional com as instituições públicas, privadas, sociais e comunitárias relacionadas com as atribuições institucionais dentro de sua responsabilidade;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VII - prestar assistência e assessoramento direto e imediato ao Chefe do Poder Executivo Municipal na análise, monitoramento e avaliação das decisões estratégicas e políticas para o cumprimento do Plano de Governo na sua respectiva área de competência;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VIII - exercer a direção superior dentro de seu respectivo âmbito de competências no monitoramento, avaliação e prestação de contas por resultados do cumprimento das metas do Plano de Governo, garantindo a relação de confiança política inerente ao seu cargo e existente para com o Prefeito e o Diretor Executivo da FUNDESPORT;</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IX - realizar as funções de direção superior inerentes à organização, coordenação e gestão da unidade organizativa sob sua responsabilidade, em conformidade com as normas e diretrizes políticas e institucionais da Administração Municipal;</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 - realizar as funções de direção superior nas responsabilidades relacionadas com o planejamento, gestão e avaliação dos programas, projetos e serviços sob sua responsabilidade, conforme com diretrizes políticas e objetivos superiores;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XI - assegurar e orientar na sua esfera de atuação a implementação dos programas, das políticas, dos planos e das ações que permitam o cumprimento dos objetivos e metas do Plano de Governo;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XII - realizar as funções de direção superior nas responsabilidades relacionadas com o monitoramento e avaliação da gestão institucional dentro de sua área de responsabilidade, visando à adequação oportuna de decisões e ações no cumprimento das metas e objetivos do Plano de Governo e dos programas e políticas públicas municipais;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XIII - realizar as funções de direção superior na prestação de contas por resultados ao Chefe do Poder Executivo Municipal e ao Diretor Executivo da FUNDESPORT sobre o desempenho no cumprimento das metas e objetivos das diretrizes políticas, planos, programas e serviços sob sua responsabilidade;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lastRenderedPageBreak/>
        <w:t xml:space="preserve">XIV - coordenar, monitorar e prestar contas dos projetos, contratos e convênios celebrados pelo Município sob sua respectiva responsabilidade;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XV - realizar as funções de direção superior inerentes no monitoramento e avaliação da gestão institucional dentro de sua área de responsabilidade, visando à adequação oportuna de decisões e ações no cumprimento das metas e objetivos dos compromissos assumidos pelo Chefe do Poder Público Municipal no seu Plano de Governo;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XVI - realizar as funções de direção superior na prestação de contas por resultados ao Chefe do Poder Executivo Municipal e ao Diretor Executivo da FUNDESPORT sobre o desempenho no cumprimento das metas e objetivos dos programas e projetos sob sua direção, zelando pelo cumprimento dos compromissos assumidos no Plano de Governo;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XVII - dirigir e coordenar na sua área de competência os processos de monitoramento e prestação de contas dos projetos, contratos e convênios celebrados pelo Município, garantindo a relação de confiança política inerente ao seu cargo e existente para com o Prefeito e o Diretor Executivo da FUNDESPORT;</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XVIII - manter rigoroso controle das despesas das unidades sob sua responsabilidade de acordo com as diretrizes políticas e institucionais do Prefeito Municipal; 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XIX - executar outras atividades correlatas.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Art. 4º-C. Observada a organização administrativa e funcional de seu respectivo setor de competência a que estiver afeto, compete ao Chefe de Divisão: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 - prestar assistência a seu chefe imediato na coordenação e gerenciamento de programas, projetos e serviços públicos afins à respectiva divisão funcional sob sua responsabilidade, garantindo a relação de confiança política e institucional inerente à sua função e existente para com o Prefeito e o Diretor Executivo da FUNDESPORT;</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II - responder pelo conjunto de atribuições e responsabilidades correspondentes às competências da divisão funcional previstas no regimento interno de sua respectiva unidade ou órgão, garantindo o cumprimento das diretrizes políticas e institucionais do Governo;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III - coordenar, gerenciar e supervisionar a organização e execução de programas, projetos, atividades e atribuições da respectiva divisão funcional sob sua responsabilidade, dentro das orientações gerais de seu chefe imediato e demais normas superiores de delegações de competências;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IV - tomar decisões sobre sua área de atuação em consonância com as diretrizes político-governamentais determinadas pelo Chefe do Executivo e alinhadas às da autoridade superior;</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 - coordenar e orientar seus subordinados na realização dos trabalhos, bem como na sua conduta funcional;</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VI - coordenar as atividades de planejamento, monitoramento e avaliação da gestão referente à sua área de atuação;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lastRenderedPageBreak/>
        <w:t xml:space="preserve">VII - controlar e avaliar o desempenho dos servidores sob sua responsabilidade dentro das normas e procedimentos vigentes;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VIII - assegurar a organização e desenvolvimento das rotinas de trabalho da unidade organizativa, setor ou serviços sob sua responsabilidade;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IX - prestar contas por resultados sobre o cumprimento das metas e objetivos do Plano de Governo sob sua responsabilidade;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 - zelar pela adequada utilização e manutenção da infraestrutura e do patrimônio do público sob sua responsabilidade;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XI - zelar pela manutenção e utilização adequada dos equipamentos públicos do Poder Público Municipal dentro de sua área de competência; 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XII - executar outras atividades correlatas.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Art. 4º-D O cargo público de provimento em comissão de Diretor Técnico é de livre nomeação e exoneração pelo Diretor Executivo da FUNDESPORT, estando relacionado e com referência atribuída na forma constante no Anexo Único desta lei.</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 1º As funções de confiança, exclusiva para servidores efetivos da Administração Pública Municipal, são de livre designação e </w:t>
      </w:r>
      <w:proofErr w:type="spellStart"/>
      <w:r>
        <w:rPr>
          <w:rFonts w:ascii="Calibri" w:hAnsi="Calibri" w:cs="Calibri"/>
          <w:sz w:val="22"/>
          <w:szCs w:val="22"/>
        </w:rPr>
        <w:t>desinvestidura</w:t>
      </w:r>
      <w:proofErr w:type="spellEnd"/>
      <w:r>
        <w:rPr>
          <w:rFonts w:ascii="Calibri" w:hAnsi="Calibri" w:cs="Calibri"/>
          <w:sz w:val="22"/>
          <w:szCs w:val="22"/>
        </w:rPr>
        <w:t xml:space="preserve"> pelo Diretor Executivo da FUNDESPORT, são regidas por esta lei e estão relacionadas, quantificadas e com referência atribuída na forma constante no Anexo Único desta lei.</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2º Os casos e situações funcionais omissos nesta lei serão dirimidos pelo disposto no Plano de Cargos, Carreiras e Vencimentos da Prefeitura do Município de Araraquara.</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Art. 5º Por suas atividades, não poderão os membros do Conselho de Administração previstos no inciso II do “caput” do art. 4º desta lei receber qualquer estipêndio, sendo considerados relevantes ao Município os serviços assim prestados.” (NR)</w:t>
      </w:r>
    </w:p>
    <w:bookmarkEnd w:id="0"/>
    <w:p w:rsidR="00E9693F" w:rsidRDefault="00E9693F" w:rsidP="00E9693F">
      <w:pPr>
        <w:tabs>
          <w:tab w:val="left" w:pos="2835"/>
        </w:tabs>
        <w:autoSpaceDE w:val="0"/>
        <w:autoSpaceDN w:val="0"/>
        <w:spacing w:before="100" w:after="100"/>
        <w:ind w:right="-1" w:firstLine="1418"/>
        <w:jc w:val="both"/>
        <w:rPr>
          <w:rFonts w:ascii="Calibri" w:hAnsi="Calibri" w:cs="Calibri"/>
          <w:sz w:val="24"/>
          <w:szCs w:val="24"/>
        </w:rPr>
      </w:pPr>
      <w:r>
        <w:rPr>
          <w:rFonts w:ascii="Calibri" w:hAnsi="Calibri" w:cs="Calibri"/>
          <w:sz w:val="24"/>
          <w:szCs w:val="24"/>
        </w:rPr>
        <w:t xml:space="preserve">Parágrafo único. Fica incluso o Anexo Único na Lei nº 2.701, de 1981, na forma do Anexo I a esta lei. </w:t>
      </w:r>
    </w:p>
    <w:p w:rsidR="00E9693F" w:rsidRDefault="00E9693F" w:rsidP="00E9693F">
      <w:pPr>
        <w:tabs>
          <w:tab w:val="left" w:pos="2835"/>
        </w:tabs>
        <w:autoSpaceDE w:val="0"/>
        <w:autoSpaceDN w:val="0"/>
        <w:spacing w:before="100" w:after="100"/>
        <w:ind w:right="-1" w:firstLine="1418"/>
        <w:jc w:val="both"/>
        <w:rPr>
          <w:rFonts w:ascii="Calibri" w:hAnsi="Calibri" w:cs="Calibri"/>
          <w:sz w:val="24"/>
          <w:szCs w:val="24"/>
        </w:rPr>
      </w:pPr>
      <w:r>
        <w:rPr>
          <w:rFonts w:ascii="Calibri" w:hAnsi="Calibri" w:cs="Calibri"/>
          <w:sz w:val="24"/>
          <w:szCs w:val="24"/>
        </w:rPr>
        <w:t xml:space="preserve">Art. 2º </w:t>
      </w:r>
      <w:r>
        <w:rPr>
          <w:rFonts w:ascii="Calibri" w:hAnsi="Calibri"/>
          <w:sz w:val="24"/>
          <w:szCs w:val="24"/>
        </w:rPr>
        <w:t xml:space="preserve">A </w:t>
      </w:r>
      <w:r>
        <w:rPr>
          <w:rFonts w:ascii="Calibri" w:hAnsi="Calibri" w:cs="Calibri"/>
          <w:sz w:val="24"/>
          <w:szCs w:val="24"/>
        </w:rPr>
        <w:t>Lei nº 9.988, de 25 de junho de 2020, passa a vigorar com as seguintes alterações: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“Art. 16-A.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1. Diretoria Executiva:</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1.1. Divisão de Gestão; 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1.2. Divisão de Captação de Recursos e Convênios.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1º O cargo público de provimento em comissão de Diretor Executivo da FUNDART é de livre nomeação e exoneração pelo Prefeito Municipal, estando relacionado e com referência atribuída na forma constante no Anexo I desta lei.</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 2º As funções de confiança, exclusiva para servidores efetivos da Administração Pública Municipal, são de livre designação e </w:t>
      </w:r>
      <w:proofErr w:type="spellStart"/>
      <w:r>
        <w:rPr>
          <w:rFonts w:ascii="Calibri" w:hAnsi="Calibri" w:cs="Calibri"/>
          <w:sz w:val="22"/>
          <w:szCs w:val="22"/>
        </w:rPr>
        <w:t>desinvestidura</w:t>
      </w:r>
      <w:proofErr w:type="spellEnd"/>
      <w:r>
        <w:rPr>
          <w:rFonts w:ascii="Calibri" w:hAnsi="Calibri" w:cs="Calibri"/>
          <w:sz w:val="22"/>
          <w:szCs w:val="22"/>
        </w:rPr>
        <w:t xml:space="preserve"> pelo Diretor Executivo da FUNDART, são regidas por esta lei e estão relacionadas, </w:t>
      </w:r>
      <w:r>
        <w:rPr>
          <w:rFonts w:ascii="Calibri" w:hAnsi="Calibri" w:cs="Calibri"/>
          <w:sz w:val="22"/>
          <w:szCs w:val="22"/>
        </w:rPr>
        <w:lastRenderedPageBreak/>
        <w:t>quantificadas e com referência atribuída na forma constante no Anexo II desta lei.</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3º Observada a organização administrativa e funcional de seu respectivo setor de competência a que estiver afeto, compete ao Chefe de Divisão: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I – prestar assistência a seu chefe imediato na coordenação e gerenciamento de programas, projetos e serviços públicos afins à respectiva divisão funcional sob sua responsabilidade;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II – responder pelo conjunto de atribuições e responsabilidades correspondentes às competências da divisão funcional previstas no regimento interno de sua respectiva unidade ou órgão;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III – coordenar, gerenciar e supervisionar a organização e execução de programas, projetos, atividades e atribuições da respectiva divisão funcional sob sua responsabilidade, dentro das orientações gerais de seu chefe imediato e demais normas superiores de delegações de competências;</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IV – tomar decisões sobre sua área de atuação em consonância com as diretrizes político-governamentais determinadas pelo Chefe do Executivo e alinhadas às do Diretor Executivo da FUNDART;</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 – coordenar e orientar seus subordinados na realização dos trabalhos, bem como na sua conduta funcional;</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VI – coordenar as atividades de planejamento, monitoramento e avaliação da gestão referente à sua área de atuação;</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VII – controlar e avaliar o desempenho dos servidores sob sua responsabilidade dentro das normas e procedimentos vigentes;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VIII – assegurar a organização e desenvolvimento das rotinas de trabalho da unidade organizativa, setor ou serviços sob sua responsabilidade;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IX – prestar contas por resultados sobre o cumprimento das metas e objetivos do Plano de Governo sob sua responsabilidade;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 xml:space="preserve">X – zelar pela adequada utilização e manutenção da infraestrutura e do patrimônio do público sob sua responsabilidade;   </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XI – zelar pela manutenção e utilização adequada dos equipamentos públicos do Poder Público Municipal dentro de sua área de competência; e</w:t>
      </w:r>
    </w:p>
    <w:p w:rsidR="00E9693F" w:rsidRDefault="00E9693F" w:rsidP="00E9693F">
      <w:pPr>
        <w:tabs>
          <w:tab w:val="left" w:pos="2835"/>
        </w:tabs>
        <w:autoSpaceDE w:val="0"/>
        <w:autoSpaceDN w:val="0"/>
        <w:spacing w:before="100" w:after="100"/>
        <w:ind w:left="2127" w:right="-1"/>
        <w:jc w:val="both"/>
        <w:rPr>
          <w:rFonts w:ascii="Calibri" w:hAnsi="Calibri" w:cs="Calibri"/>
          <w:sz w:val="22"/>
          <w:szCs w:val="22"/>
        </w:rPr>
      </w:pPr>
      <w:r>
        <w:rPr>
          <w:rFonts w:ascii="Calibri" w:hAnsi="Calibri" w:cs="Calibri"/>
          <w:sz w:val="22"/>
          <w:szCs w:val="22"/>
        </w:rPr>
        <w:t>XII – executar outras atividades correlatas.”(NR)</w:t>
      </w:r>
    </w:p>
    <w:p w:rsidR="00E9693F" w:rsidRDefault="00E9693F" w:rsidP="00E9693F">
      <w:pPr>
        <w:tabs>
          <w:tab w:val="left" w:pos="2835"/>
        </w:tabs>
        <w:autoSpaceDE w:val="0"/>
        <w:autoSpaceDN w:val="0"/>
        <w:spacing w:before="100" w:after="100"/>
        <w:ind w:right="-1" w:firstLine="1418"/>
        <w:jc w:val="both"/>
        <w:rPr>
          <w:rFonts w:ascii="Calibri" w:hAnsi="Calibri" w:cs="Calibri"/>
          <w:sz w:val="24"/>
          <w:szCs w:val="24"/>
        </w:rPr>
      </w:pPr>
      <w:r>
        <w:rPr>
          <w:rFonts w:ascii="Calibri" w:hAnsi="Calibri" w:cs="Calibri"/>
          <w:sz w:val="24"/>
          <w:szCs w:val="24"/>
        </w:rPr>
        <w:t>Parágrafo único. Os Anexos I e II da Lei nº 9.988, de 2020, passam a vigorar com as redações dadas pelo Anexo II a esta lei.</w:t>
      </w:r>
    </w:p>
    <w:p w:rsidR="00E9693F" w:rsidRDefault="00E9693F" w:rsidP="00E9693F">
      <w:pPr>
        <w:tabs>
          <w:tab w:val="left" w:pos="2835"/>
        </w:tabs>
        <w:autoSpaceDE w:val="0"/>
        <w:autoSpaceDN w:val="0"/>
        <w:spacing w:before="100" w:after="100"/>
        <w:ind w:right="-1" w:firstLine="1418"/>
        <w:jc w:val="both"/>
        <w:rPr>
          <w:rFonts w:ascii="Calibri" w:hAnsi="Calibri"/>
          <w:sz w:val="24"/>
          <w:szCs w:val="24"/>
        </w:rPr>
      </w:pPr>
      <w:r>
        <w:rPr>
          <w:rFonts w:ascii="Calibri" w:hAnsi="Calibri" w:cs="Calibri"/>
          <w:sz w:val="24"/>
          <w:szCs w:val="24"/>
        </w:rPr>
        <w:t>Art. 3º Esta lei entra em vigor na data de sua publicação.</w:t>
      </w:r>
    </w:p>
    <w:p w:rsidR="004855F9" w:rsidRDefault="00B86050" w:rsidP="00E9693F">
      <w:pPr>
        <w:spacing w:before="120" w:after="120"/>
        <w:ind w:firstLine="1418"/>
        <w:jc w:val="both"/>
        <w:rPr>
          <w:rFonts w:ascii="Calibri" w:eastAsia="Arial Unicode MS" w:hAnsi="Calibri" w:cs="Calibri"/>
          <w:sz w:val="24"/>
          <w:szCs w:val="24"/>
        </w:rPr>
      </w:pPr>
      <w:r w:rsidRPr="00B86050">
        <w:rPr>
          <w:rFonts w:asciiTheme="minorHAnsi" w:hAnsiTheme="minorHAnsi"/>
          <w:sz w:val="24"/>
          <w:szCs w:val="24"/>
        </w:rPr>
        <w:t>“PALACETE VEREADOR CARLOS ALBERTO MANÇO”</w:t>
      </w:r>
      <w:r w:rsidR="004855F9" w:rsidRPr="008665A2">
        <w:rPr>
          <w:rFonts w:asciiTheme="minorHAnsi" w:hAnsiTheme="minorHAnsi"/>
          <w:sz w:val="24"/>
          <w:szCs w:val="24"/>
        </w:rPr>
        <w:t xml:space="preserve">, </w:t>
      </w:r>
      <w:r w:rsidR="00777F49">
        <w:rPr>
          <w:rFonts w:asciiTheme="minorHAnsi" w:hAnsiTheme="minorHAnsi"/>
          <w:sz w:val="24"/>
          <w:szCs w:val="24"/>
        </w:rPr>
        <w:t>27</w:t>
      </w:r>
      <w:bookmarkStart w:id="2" w:name="_GoBack"/>
      <w:bookmarkEnd w:id="2"/>
      <w:r w:rsidR="0039593A">
        <w:rPr>
          <w:rFonts w:ascii="Calibri" w:eastAsia="Arial Unicode MS" w:hAnsi="Calibri" w:cs="Calibri"/>
          <w:sz w:val="24"/>
          <w:szCs w:val="24"/>
        </w:rPr>
        <w:t xml:space="preserve"> de </w:t>
      </w:r>
      <w:r w:rsidR="0095778E">
        <w:rPr>
          <w:rFonts w:ascii="Calibri" w:eastAsia="Arial Unicode MS" w:hAnsi="Calibri" w:cs="Calibri"/>
          <w:sz w:val="24"/>
          <w:szCs w:val="24"/>
        </w:rPr>
        <w:t>fever</w:t>
      </w:r>
      <w:r w:rsidR="0039593A">
        <w:rPr>
          <w:rFonts w:ascii="Calibri" w:eastAsia="Arial Unicode MS" w:hAnsi="Calibri" w:cs="Calibri"/>
          <w:sz w:val="24"/>
          <w:szCs w:val="24"/>
        </w:rPr>
        <w:t>eiro de 2025</w:t>
      </w:r>
      <w:r w:rsidR="00851133">
        <w:rPr>
          <w:rFonts w:ascii="Calibri" w:eastAsia="Arial Unicode MS" w:hAnsi="Calibri" w:cs="Calibri"/>
          <w:sz w:val="24"/>
          <w:szCs w:val="24"/>
        </w:rPr>
        <w:t>.</w:t>
      </w:r>
    </w:p>
    <w:p w:rsidR="00256CE8" w:rsidRPr="00851133" w:rsidRDefault="00256CE8" w:rsidP="00851133">
      <w:pPr>
        <w:spacing w:before="120" w:after="120"/>
        <w:ind w:firstLine="1418"/>
        <w:jc w:val="both"/>
        <w:rPr>
          <w:rFonts w:asciiTheme="minorHAnsi" w:hAnsiTheme="minorHAnsi"/>
          <w:b/>
          <w:sz w:val="10"/>
          <w:szCs w:val="10"/>
        </w:rPr>
      </w:pPr>
    </w:p>
    <w:p w:rsidR="004855F9" w:rsidRPr="00DE2A14" w:rsidRDefault="0039593A" w:rsidP="004855F9">
      <w:pPr>
        <w:jc w:val="center"/>
        <w:rPr>
          <w:rFonts w:asciiTheme="minorHAnsi" w:hAnsiTheme="minorHAnsi"/>
          <w:b/>
          <w:sz w:val="24"/>
          <w:szCs w:val="24"/>
        </w:rPr>
      </w:pPr>
      <w:r>
        <w:rPr>
          <w:rFonts w:asciiTheme="minorHAnsi" w:hAnsiTheme="minorHAnsi"/>
          <w:b/>
          <w:sz w:val="24"/>
          <w:szCs w:val="24"/>
        </w:rPr>
        <w:t>RAFAEL DE ANGELI</w:t>
      </w:r>
    </w:p>
    <w:p w:rsidR="004855F9" w:rsidRPr="00DE2A14" w:rsidRDefault="004855F9" w:rsidP="004855F9">
      <w:pPr>
        <w:jc w:val="center"/>
        <w:rPr>
          <w:rFonts w:asciiTheme="minorHAnsi" w:hAnsiTheme="minorHAnsi"/>
          <w:sz w:val="24"/>
          <w:szCs w:val="24"/>
        </w:rPr>
      </w:pPr>
      <w:r>
        <w:rPr>
          <w:rFonts w:asciiTheme="minorHAnsi" w:hAnsiTheme="minorHAnsi"/>
          <w:sz w:val="24"/>
          <w:szCs w:val="24"/>
        </w:rPr>
        <w:t>Presidente</w:t>
      </w:r>
    </w:p>
    <w:p w:rsidR="0045390D" w:rsidRDefault="0045390D">
      <w:pPr>
        <w:rPr>
          <w:rFonts w:ascii="Calibri" w:hAnsi="Calibri" w:cs="Calibri"/>
          <w:sz w:val="24"/>
          <w:szCs w:val="24"/>
        </w:rPr>
      </w:pPr>
      <w:r>
        <w:rPr>
          <w:rFonts w:ascii="Calibri" w:hAnsi="Calibri" w:cs="Calibri"/>
          <w:sz w:val="24"/>
          <w:szCs w:val="24"/>
        </w:rPr>
        <w:br w:type="page"/>
      </w:r>
    </w:p>
    <w:p w:rsidR="0045390D" w:rsidRDefault="0045390D" w:rsidP="0045390D">
      <w:pPr>
        <w:jc w:val="center"/>
        <w:rPr>
          <w:rFonts w:ascii="Calibri" w:hAnsi="Calibri" w:cs="Calibri"/>
          <w:sz w:val="24"/>
          <w:szCs w:val="24"/>
        </w:rPr>
      </w:pPr>
      <w:r>
        <w:rPr>
          <w:rFonts w:ascii="Calibri" w:hAnsi="Calibri" w:cs="Calibri"/>
          <w:sz w:val="24"/>
          <w:szCs w:val="24"/>
        </w:rPr>
        <w:lastRenderedPageBreak/>
        <w:t>ANEXO I</w:t>
      </w:r>
    </w:p>
    <w:p w:rsidR="0045390D" w:rsidRDefault="0045390D" w:rsidP="0045390D">
      <w:pPr>
        <w:spacing w:before="120" w:after="120"/>
        <w:jc w:val="center"/>
        <w:rPr>
          <w:rFonts w:ascii="Calibri" w:hAnsi="Calibri" w:cs="Calibri"/>
          <w:sz w:val="24"/>
          <w:szCs w:val="24"/>
        </w:rPr>
      </w:pPr>
      <w:r>
        <w:rPr>
          <w:rFonts w:ascii="Calibri" w:hAnsi="Calibri" w:cs="Calibri"/>
          <w:sz w:val="24"/>
          <w:szCs w:val="24"/>
        </w:rPr>
        <w:t>INCLUSÃO DE ANEXO ÚNICO NA LEI Nº 2.701, DE 11 DE AGOSTO DE 1981</w:t>
      </w:r>
    </w:p>
    <w:p w:rsidR="0045390D" w:rsidRDefault="0045390D" w:rsidP="0045390D">
      <w:pPr>
        <w:jc w:val="center"/>
      </w:pPr>
    </w:p>
    <w:tbl>
      <w:tblPr>
        <w:tblpPr w:leftFromText="180" w:rightFromText="180" w:vertAnchor="text" w:horzAnchor="margin" w:tblpXSpec="center" w:tblpY="365"/>
        <w:tblW w:w="7616" w:type="dxa"/>
        <w:tblLook w:val="04A0" w:firstRow="1" w:lastRow="0" w:firstColumn="1" w:lastColumn="0" w:noHBand="0" w:noVBand="1"/>
      </w:tblPr>
      <w:tblGrid>
        <w:gridCol w:w="3402"/>
        <w:gridCol w:w="1660"/>
        <w:gridCol w:w="1172"/>
        <w:gridCol w:w="1382"/>
      </w:tblGrid>
      <w:tr w:rsidR="0045390D" w:rsidTr="0045390D">
        <w:trPr>
          <w:trHeight w:val="288"/>
        </w:trPr>
        <w:tc>
          <w:tcPr>
            <w:tcW w:w="7616" w:type="dxa"/>
            <w:gridSpan w:val="4"/>
            <w:noWrap/>
            <w:vAlign w:val="center"/>
            <w:hideMark/>
          </w:tcPr>
          <w:p w:rsidR="0045390D" w:rsidRDefault="0045390D">
            <w:pPr>
              <w:spacing w:before="120" w:after="120"/>
              <w:jc w:val="center"/>
              <w:rPr>
                <w:rFonts w:ascii="Calibri" w:hAnsi="Calibri" w:cs="Calibri"/>
                <w:color w:val="000000"/>
                <w:sz w:val="22"/>
                <w:szCs w:val="22"/>
              </w:rPr>
            </w:pPr>
            <w:r>
              <w:rPr>
                <w:rFonts w:ascii="Calibri" w:hAnsi="Calibri" w:cs="Calibri"/>
                <w:color w:val="000000"/>
                <w:sz w:val="22"/>
                <w:szCs w:val="22"/>
              </w:rPr>
              <w:t>“ANEXO ÚNICO</w:t>
            </w:r>
          </w:p>
        </w:tc>
      </w:tr>
      <w:tr w:rsidR="0045390D" w:rsidTr="0045390D">
        <w:trPr>
          <w:trHeight w:val="306"/>
        </w:trPr>
        <w:tc>
          <w:tcPr>
            <w:tcW w:w="7616" w:type="dxa"/>
            <w:gridSpan w:val="4"/>
            <w:tcBorders>
              <w:top w:val="nil"/>
              <w:left w:val="nil"/>
              <w:bottom w:val="single" w:sz="8" w:space="0" w:color="auto"/>
              <w:right w:val="nil"/>
            </w:tcBorders>
            <w:noWrap/>
            <w:vAlign w:val="center"/>
            <w:hideMark/>
          </w:tcPr>
          <w:p w:rsidR="0045390D" w:rsidRDefault="0045390D">
            <w:pPr>
              <w:spacing w:before="120" w:after="120"/>
              <w:jc w:val="center"/>
              <w:rPr>
                <w:rFonts w:ascii="Calibri" w:hAnsi="Calibri" w:cs="Calibri"/>
                <w:color w:val="000000"/>
                <w:sz w:val="22"/>
                <w:szCs w:val="22"/>
              </w:rPr>
            </w:pPr>
            <w:r>
              <w:rPr>
                <w:rFonts w:ascii="Calibri" w:hAnsi="Calibri" w:cs="Calibri"/>
                <w:color w:val="000000"/>
                <w:sz w:val="22"/>
                <w:szCs w:val="22"/>
              </w:rPr>
              <w:t xml:space="preserve">   RELAÇÃO DE CARGOS EM COMISSÃO E DE FUNÇÕES DE CONFIANÇA DA FUNDESPORT </w:t>
            </w:r>
          </w:p>
        </w:tc>
      </w:tr>
      <w:tr w:rsidR="0045390D" w:rsidTr="0045390D">
        <w:trPr>
          <w:trHeight w:val="306"/>
        </w:trPr>
        <w:tc>
          <w:tcPr>
            <w:tcW w:w="3402" w:type="dxa"/>
            <w:tcBorders>
              <w:top w:val="nil"/>
              <w:left w:val="single" w:sz="8" w:space="0" w:color="auto"/>
              <w:bottom w:val="single" w:sz="8" w:space="0" w:color="auto"/>
              <w:right w:val="single" w:sz="8"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Denominação </w:t>
            </w:r>
          </w:p>
        </w:tc>
        <w:tc>
          <w:tcPr>
            <w:tcW w:w="1660" w:type="dxa"/>
            <w:tcBorders>
              <w:top w:val="nil"/>
              <w:left w:val="nil"/>
              <w:bottom w:val="single" w:sz="8" w:space="0" w:color="auto"/>
              <w:right w:val="single" w:sz="8"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Quantidade </w:t>
            </w:r>
          </w:p>
        </w:tc>
        <w:tc>
          <w:tcPr>
            <w:tcW w:w="1172" w:type="dxa"/>
            <w:tcBorders>
              <w:top w:val="nil"/>
              <w:left w:val="nil"/>
              <w:bottom w:val="single" w:sz="8" w:space="0" w:color="auto"/>
              <w:right w:val="single" w:sz="8"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Símbolo </w:t>
            </w:r>
          </w:p>
        </w:tc>
        <w:tc>
          <w:tcPr>
            <w:tcW w:w="1382" w:type="dxa"/>
            <w:tcBorders>
              <w:top w:val="nil"/>
              <w:left w:val="nil"/>
              <w:bottom w:val="single" w:sz="8" w:space="0" w:color="auto"/>
              <w:right w:val="single" w:sz="8"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Valor (R$) </w:t>
            </w:r>
          </w:p>
        </w:tc>
      </w:tr>
      <w:tr w:rsidR="0045390D" w:rsidTr="0045390D">
        <w:trPr>
          <w:trHeight w:val="306"/>
        </w:trPr>
        <w:tc>
          <w:tcPr>
            <w:tcW w:w="7616" w:type="dxa"/>
            <w:gridSpan w:val="4"/>
            <w:tcBorders>
              <w:top w:val="single" w:sz="8" w:space="0" w:color="auto"/>
              <w:left w:val="single" w:sz="8" w:space="0" w:color="auto"/>
              <w:bottom w:val="single" w:sz="4" w:space="0" w:color="auto"/>
              <w:right w:val="single" w:sz="8" w:space="0" w:color="000000"/>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Cargos em Comissão </w:t>
            </w:r>
          </w:p>
        </w:tc>
      </w:tr>
      <w:tr w:rsidR="0045390D" w:rsidTr="0045390D">
        <w:trPr>
          <w:trHeight w:val="306"/>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rPr>
                <w:rFonts w:ascii="Calibri" w:hAnsi="Calibri" w:cs="Calibri"/>
                <w:color w:val="000000"/>
                <w:sz w:val="22"/>
                <w:szCs w:val="22"/>
              </w:rPr>
            </w:pPr>
            <w:r>
              <w:rPr>
                <w:rFonts w:ascii="Calibri" w:hAnsi="Calibri" w:cs="Calibri"/>
                <w:color w:val="000000"/>
                <w:sz w:val="22"/>
                <w:szCs w:val="22"/>
              </w:rPr>
              <w:t>Diretor Executivo da FUNDESPORT</w:t>
            </w:r>
          </w:p>
        </w:tc>
        <w:tc>
          <w:tcPr>
            <w:tcW w:w="1660"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 xml:space="preserve">1 </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DAS-1</w:t>
            </w:r>
          </w:p>
        </w:tc>
        <w:tc>
          <w:tcPr>
            <w:tcW w:w="138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 xml:space="preserve">6.163,83 </w:t>
            </w:r>
          </w:p>
        </w:tc>
      </w:tr>
      <w:tr w:rsidR="0045390D" w:rsidTr="0045390D">
        <w:trPr>
          <w:trHeight w:val="306"/>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rPr>
                <w:rFonts w:ascii="Calibri" w:hAnsi="Calibri" w:cs="Calibri"/>
                <w:color w:val="000000"/>
                <w:sz w:val="22"/>
                <w:szCs w:val="22"/>
              </w:rPr>
            </w:pPr>
            <w:r>
              <w:rPr>
                <w:rFonts w:ascii="Calibri" w:hAnsi="Calibri" w:cs="Calibri"/>
                <w:color w:val="000000"/>
                <w:sz w:val="22"/>
                <w:szCs w:val="22"/>
              </w:rPr>
              <w:t>Diretor Técnico</w:t>
            </w:r>
          </w:p>
        </w:tc>
        <w:tc>
          <w:tcPr>
            <w:tcW w:w="1660"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DAS-2</w:t>
            </w:r>
          </w:p>
        </w:tc>
        <w:tc>
          <w:tcPr>
            <w:tcW w:w="138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6.163,83</w:t>
            </w:r>
          </w:p>
        </w:tc>
      </w:tr>
      <w:tr w:rsidR="0045390D" w:rsidTr="0045390D">
        <w:trPr>
          <w:trHeight w:val="306"/>
        </w:trPr>
        <w:tc>
          <w:tcPr>
            <w:tcW w:w="76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390D" w:rsidRDefault="0045390D">
            <w:pPr>
              <w:jc w:val="center"/>
              <w:rPr>
                <w:rFonts w:ascii="Calibri" w:hAnsi="Calibri" w:cs="Calibri"/>
                <w:color w:val="000000"/>
                <w:sz w:val="22"/>
                <w:szCs w:val="22"/>
              </w:rPr>
            </w:pPr>
            <w:r>
              <w:rPr>
                <w:rFonts w:ascii="Calibri" w:hAnsi="Calibri" w:cs="Calibri"/>
                <w:b/>
                <w:bCs/>
                <w:color w:val="000000"/>
                <w:sz w:val="22"/>
                <w:szCs w:val="22"/>
              </w:rPr>
              <w:t xml:space="preserve"> Funções de Confiança </w:t>
            </w:r>
          </w:p>
        </w:tc>
      </w:tr>
      <w:tr w:rsidR="0045390D" w:rsidTr="0045390D">
        <w:trPr>
          <w:trHeight w:val="306"/>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rPr>
                <w:rFonts w:ascii="Calibri" w:hAnsi="Calibri" w:cs="Calibri"/>
                <w:color w:val="000000"/>
                <w:sz w:val="22"/>
                <w:szCs w:val="22"/>
              </w:rPr>
            </w:pPr>
            <w:r>
              <w:rPr>
                <w:rFonts w:ascii="Calibri" w:hAnsi="Calibri" w:cs="Calibri"/>
                <w:color w:val="000000"/>
                <w:sz w:val="22"/>
                <w:szCs w:val="22"/>
              </w:rPr>
              <w:t>Chefe de Divisão</w:t>
            </w:r>
          </w:p>
        </w:tc>
        <w:tc>
          <w:tcPr>
            <w:tcW w:w="1660"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FC-1</w:t>
            </w:r>
          </w:p>
        </w:tc>
        <w:tc>
          <w:tcPr>
            <w:tcW w:w="138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2370,73</w:t>
            </w:r>
          </w:p>
        </w:tc>
      </w:tr>
    </w:tbl>
    <w:p w:rsidR="0045390D" w:rsidRDefault="0045390D" w:rsidP="0045390D">
      <w:pPr>
        <w:jc w:val="center"/>
      </w:pPr>
    </w:p>
    <w:p w:rsidR="0045390D" w:rsidRDefault="0045390D" w:rsidP="0045390D">
      <w:r>
        <w:rPr>
          <w:noProof/>
        </w:rPr>
        <mc:AlternateContent>
          <mc:Choice Requires="wps">
            <w:drawing>
              <wp:anchor distT="45720" distB="45720" distL="114300" distR="114300" simplePos="0" relativeHeight="251657216" behindDoc="1" locked="0" layoutInCell="1" allowOverlap="1">
                <wp:simplePos x="0" y="0"/>
                <wp:positionH relativeFrom="margin">
                  <wp:posOffset>5248275</wp:posOffset>
                </wp:positionH>
                <wp:positionV relativeFrom="paragraph">
                  <wp:posOffset>1871345</wp:posOffset>
                </wp:positionV>
                <wp:extent cx="527685" cy="259080"/>
                <wp:effectExtent l="0" t="0" r="5715" b="0"/>
                <wp:wrapNone/>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1145"/>
                        </a:xfrm>
                        <a:prstGeom prst="rect">
                          <a:avLst/>
                        </a:prstGeom>
                        <a:solidFill>
                          <a:srgbClr val="FFFFFF"/>
                        </a:solidFill>
                        <a:ln w="9525">
                          <a:noFill/>
                          <a:miter lim="800000"/>
                          <a:headEnd/>
                          <a:tailEnd/>
                        </a:ln>
                      </wps:spPr>
                      <wps:txbx>
                        <w:txbxContent>
                          <w:p w:rsidR="0045390D" w:rsidRDefault="0045390D" w:rsidP="0045390D">
                            <w:pPr>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Pr>
                                <w:rFonts w:asciiTheme="minorHAnsi" w:hAnsiTheme="minorHAnsi" w:cstheme="minorHAnsi"/>
                                <w:sz w:val="22"/>
                                <w:szCs w:val="22"/>
                              </w:rPr>
                              <w:t>NR)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7" o:spid="_x0000_s1026" type="#_x0000_t202" style="position:absolute;margin-left:413.25pt;margin-top:147.35pt;width:41.55pt;height:20.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" stroked="f">
                <v:textbox style="mso-fit-shape-to-text:t">
                  <w:txbxContent>
                    <w:p w:rsidR="0045390D" w:rsidRDefault="0045390D" w:rsidP="0045390D">
                      <w:pPr>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Pr>
                          <w:rFonts w:asciiTheme="minorHAnsi" w:hAnsiTheme="minorHAnsi" w:cstheme="minorHAnsi"/>
                          <w:sz w:val="22"/>
                          <w:szCs w:val="22"/>
                        </w:rPr>
                        <w:t>NR)</w:t>
                      </w:r>
                    </w:p>
                  </w:txbxContent>
                </v:textbox>
                <w10:wrap anchorx="margin"/>
              </v:shape>
            </w:pict>
          </mc:Fallback>
        </mc:AlternateContent>
      </w:r>
      <w:r>
        <w:br w:type="page"/>
      </w:r>
    </w:p>
    <w:p w:rsidR="0045390D" w:rsidRDefault="0045390D" w:rsidP="0045390D">
      <w:pPr>
        <w:jc w:val="center"/>
        <w:rPr>
          <w:rFonts w:ascii="Calibri" w:hAnsi="Calibri" w:cs="Calibri"/>
          <w:sz w:val="24"/>
          <w:szCs w:val="24"/>
        </w:rPr>
      </w:pPr>
      <w:r>
        <w:rPr>
          <w:rFonts w:ascii="Calibri" w:hAnsi="Calibri" w:cs="Calibri"/>
          <w:sz w:val="24"/>
          <w:szCs w:val="24"/>
        </w:rPr>
        <w:lastRenderedPageBreak/>
        <w:t>ANEXO II</w:t>
      </w:r>
    </w:p>
    <w:p w:rsidR="0045390D" w:rsidRDefault="0045390D" w:rsidP="0045390D">
      <w:pPr>
        <w:spacing w:before="120" w:after="120"/>
        <w:jc w:val="center"/>
        <w:rPr>
          <w:rFonts w:ascii="Calibri" w:hAnsi="Calibri" w:cs="Calibri"/>
          <w:sz w:val="24"/>
          <w:szCs w:val="24"/>
        </w:rPr>
      </w:pPr>
      <w:r>
        <w:rPr>
          <w:rFonts w:ascii="Calibri" w:hAnsi="Calibri" w:cs="Calibri"/>
          <w:sz w:val="24"/>
          <w:szCs w:val="24"/>
        </w:rPr>
        <w:t>NOVA REDAÇÃO AOS ANEXOS I E II DA LEI Nº 9.988, DE 25 DE JUNHO DE 2020</w:t>
      </w:r>
    </w:p>
    <w:tbl>
      <w:tblPr>
        <w:tblpPr w:leftFromText="180" w:rightFromText="180" w:vertAnchor="text" w:horzAnchor="margin" w:tblpXSpec="center" w:tblpY="365"/>
        <w:tblW w:w="7616" w:type="dxa"/>
        <w:tblLook w:val="04A0" w:firstRow="1" w:lastRow="0" w:firstColumn="1" w:lastColumn="0" w:noHBand="0" w:noVBand="1"/>
      </w:tblPr>
      <w:tblGrid>
        <w:gridCol w:w="3402"/>
        <w:gridCol w:w="1660"/>
        <w:gridCol w:w="1172"/>
        <w:gridCol w:w="1382"/>
      </w:tblGrid>
      <w:tr w:rsidR="0045390D" w:rsidTr="0045390D">
        <w:trPr>
          <w:trHeight w:val="288"/>
        </w:trPr>
        <w:tc>
          <w:tcPr>
            <w:tcW w:w="7616" w:type="dxa"/>
            <w:gridSpan w:val="4"/>
            <w:tcBorders>
              <w:top w:val="nil"/>
              <w:left w:val="nil"/>
              <w:bottom w:val="single" w:sz="4" w:space="0" w:color="auto"/>
              <w:right w:val="nil"/>
            </w:tcBorders>
            <w:noWrap/>
            <w:vAlign w:val="center"/>
            <w:hideMark/>
          </w:tcPr>
          <w:p w:rsidR="0045390D" w:rsidRDefault="0045390D">
            <w:pPr>
              <w:spacing w:before="120" w:after="120"/>
              <w:jc w:val="center"/>
              <w:rPr>
                <w:rFonts w:ascii="Calibri" w:hAnsi="Calibri" w:cs="Calibri"/>
                <w:color w:val="000000"/>
                <w:sz w:val="22"/>
                <w:szCs w:val="22"/>
              </w:rPr>
            </w:pPr>
            <w:r>
              <w:rPr>
                <w:rFonts w:ascii="Calibri" w:hAnsi="Calibri" w:cs="Calibri"/>
                <w:color w:val="000000"/>
                <w:sz w:val="22"/>
                <w:szCs w:val="22"/>
              </w:rPr>
              <w:t>“ANEXO I</w:t>
            </w:r>
          </w:p>
          <w:p w:rsidR="0045390D" w:rsidRDefault="0045390D">
            <w:pPr>
              <w:spacing w:before="120" w:after="120"/>
              <w:jc w:val="center"/>
              <w:rPr>
                <w:rFonts w:ascii="Calibri" w:hAnsi="Calibri" w:cs="Calibri"/>
                <w:color w:val="000000"/>
                <w:sz w:val="22"/>
                <w:szCs w:val="22"/>
              </w:rPr>
            </w:pPr>
            <w:r>
              <w:rPr>
                <w:rFonts w:ascii="Calibri" w:hAnsi="Calibri" w:cs="Calibri"/>
                <w:color w:val="000000"/>
                <w:sz w:val="22"/>
                <w:szCs w:val="22"/>
              </w:rPr>
              <w:t>CARGO DE PROVIMENTO EM COMISSÃO</w:t>
            </w:r>
          </w:p>
        </w:tc>
      </w:tr>
      <w:tr w:rsidR="0045390D" w:rsidTr="0045390D">
        <w:trPr>
          <w:trHeight w:val="306"/>
        </w:trPr>
        <w:tc>
          <w:tcPr>
            <w:tcW w:w="3402"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Denominação </w:t>
            </w:r>
          </w:p>
        </w:tc>
        <w:tc>
          <w:tcPr>
            <w:tcW w:w="1660"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Quantidade </w:t>
            </w:r>
          </w:p>
        </w:tc>
        <w:tc>
          <w:tcPr>
            <w:tcW w:w="1172"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Símbolo </w:t>
            </w:r>
          </w:p>
        </w:tc>
        <w:tc>
          <w:tcPr>
            <w:tcW w:w="1382"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Valor (R$) </w:t>
            </w:r>
          </w:p>
        </w:tc>
      </w:tr>
      <w:tr w:rsidR="0045390D" w:rsidTr="0045390D">
        <w:trPr>
          <w:trHeight w:val="306"/>
        </w:trPr>
        <w:tc>
          <w:tcPr>
            <w:tcW w:w="7616"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Cargo em Comissão </w:t>
            </w:r>
          </w:p>
        </w:tc>
      </w:tr>
      <w:tr w:rsidR="0045390D" w:rsidTr="0045390D">
        <w:trPr>
          <w:trHeight w:val="306"/>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rPr>
                <w:rFonts w:ascii="Calibri" w:hAnsi="Calibri" w:cs="Calibri"/>
                <w:color w:val="000000"/>
                <w:sz w:val="22"/>
                <w:szCs w:val="22"/>
              </w:rPr>
            </w:pPr>
            <w:r>
              <w:rPr>
                <w:rFonts w:ascii="Calibri" w:hAnsi="Calibri" w:cs="Calibri"/>
                <w:color w:val="000000"/>
                <w:sz w:val="22"/>
                <w:szCs w:val="22"/>
              </w:rPr>
              <w:t>Diretor Executivo da FUNDART</w:t>
            </w:r>
          </w:p>
        </w:tc>
        <w:tc>
          <w:tcPr>
            <w:tcW w:w="1660"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 xml:space="preserve">1 </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DAS-1</w:t>
            </w:r>
          </w:p>
        </w:tc>
        <w:tc>
          <w:tcPr>
            <w:tcW w:w="138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 xml:space="preserve">6.163,83 </w:t>
            </w:r>
          </w:p>
        </w:tc>
      </w:tr>
      <w:tr w:rsidR="0045390D" w:rsidTr="0045390D">
        <w:trPr>
          <w:trHeight w:val="288"/>
        </w:trPr>
        <w:tc>
          <w:tcPr>
            <w:tcW w:w="7616" w:type="dxa"/>
            <w:gridSpan w:val="4"/>
            <w:tcBorders>
              <w:top w:val="nil"/>
              <w:left w:val="nil"/>
              <w:bottom w:val="single" w:sz="4" w:space="0" w:color="auto"/>
              <w:right w:val="nil"/>
            </w:tcBorders>
            <w:noWrap/>
            <w:vAlign w:val="center"/>
            <w:hideMark/>
          </w:tcPr>
          <w:p w:rsidR="0045390D" w:rsidRDefault="0045390D">
            <w:pPr>
              <w:spacing w:before="120" w:after="120"/>
              <w:jc w:val="center"/>
              <w:rPr>
                <w:rFonts w:ascii="Calibri" w:hAnsi="Calibri" w:cs="Calibri"/>
                <w:color w:val="000000"/>
                <w:sz w:val="22"/>
                <w:szCs w:val="22"/>
              </w:rPr>
            </w:pPr>
            <w:r>
              <w:rPr>
                <w:rFonts w:ascii="Calibri" w:hAnsi="Calibri" w:cs="Calibri"/>
                <w:color w:val="000000"/>
                <w:sz w:val="22"/>
                <w:szCs w:val="22"/>
              </w:rPr>
              <w:t>ANEXO II</w:t>
            </w:r>
          </w:p>
          <w:p w:rsidR="0045390D" w:rsidRDefault="0045390D">
            <w:pPr>
              <w:spacing w:before="120" w:after="120"/>
              <w:jc w:val="center"/>
              <w:rPr>
                <w:rFonts w:ascii="Calibri" w:hAnsi="Calibri" w:cs="Calibri"/>
                <w:color w:val="000000"/>
                <w:sz w:val="22"/>
                <w:szCs w:val="22"/>
              </w:rPr>
            </w:pPr>
            <w:r>
              <w:rPr>
                <w:rFonts w:ascii="Calibri" w:hAnsi="Calibri" w:cs="Calibri"/>
                <w:color w:val="000000"/>
                <w:sz w:val="22"/>
                <w:szCs w:val="22"/>
              </w:rPr>
              <w:t>FUNÇÕES DE CONFIANÇA</w:t>
            </w:r>
          </w:p>
        </w:tc>
      </w:tr>
      <w:tr w:rsidR="0045390D" w:rsidTr="0045390D">
        <w:trPr>
          <w:trHeight w:val="306"/>
        </w:trPr>
        <w:tc>
          <w:tcPr>
            <w:tcW w:w="3402"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Denominação </w:t>
            </w:r>
          </w:p>
        </w:tc>
        <w:tc>
          <w:tcPr>
            <w:tcW w:w="1660"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Quantidade </w:t>
            </w:r>
          </w:p>
        </w:tc>
        <w:tc>
          <w:tcPr>
            <w:tcW w:w="1172"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Símbolo </w:t>
            </w:r>
          </w:p>
        </w:tc>
        <w:tc>
          <w:tcPr>
            <w:tcW w:w="1382"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Valor (R$) </w:t>
            </w:r>
          </w:p>
        </w:tc>
      </w:tr>
      <w:tr w:rsidR="0045390D" w:rsidTr="0045390D">
        <w:trPr>
          <w:trHeight w:val="306"/>
        </w:trPr>
        <w:tc>
          <w:tcPr>
            <w:tcW w:w="7616"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45390D" w:rsidRDefault="0045390D">
            <w:pPr>
              <w:jc w:val="center"/>
              <w:rPr>
                <w:rFonts w:ascii="Calibri" w:hAnsi="Calibri" w:cs="Calibri"/>
                <w:b/>
                <w:bCs/>
                <w:color w:val="000000"/>
                <w:sz w:val="22"/>
                <w:szCs w:val="22"/>
              </w:rPr>
            </w:pPr>
            <w:r>
              <w:rPr>
                <w:rFonts w:ascii="Calibri" w:hAnsi="Calibri" w:cs="Calibri"/>
                <w:b/>
                <w:bCs/>
                <w:color w:val="000000"/>
                <w:sz w:val="22"/>
                <w:szCs w:val="22"/>
              </w:rPr>
              <w:t xml:space="preserve"> Funções de Confiança  </w:t>
            </w:r>
          </w:p>
        </w:tc>
      </w:tr>
      <w:tr w:rsidR="0045390D" w:rsidTr="0045390D">
        <w:trPr>
          <w:trHeight w:val="306"/>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rPr>
                <w:rFonts w:ascii="Calibri" w:hAnsi="Calibri" w:cs="Calibri"/>
                <w:color w:val="000000"/>
                <w:sz w:val="22"/>
                <w:szCs w:val="22"/>
              </w:rPr>
            </w:pPr>
            <w:r>
              <w:rPr>
                <w:rFonts w:ascii="Calibri" w:hAnsi="Calibri" w:cs="Calibri"/>
                <w:color w:val="000000"/>
                <w:sz w:val="22"/>
                <w:szCs w:val="22"/>
              </w:rPr>
              <w:t xml:space="preserve">Chefe de Divisão </w:t>
            </w:r>
          </w:p>
        </w:tc>
        <w:tc>
          <w:tcPr>
            <w:tcW w:w="1660"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2</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FC-1</w:t>
            </w:r>
          </w:p>
        </w:tc>
        <w:tc>
          <w:tcPr>
            <w:tcW w:w="1382" w:type="dxa"/>
            <w:tcBorders>
              <w:top w:val="single" w:sz="4" w:space="0" w:color="auto"/>
              <w:left w:val="single" w:sz="4" w:space="0" w:color="auto"/>
              <w:bottom w:val="single" w:sz="4" w:space="0" w:color="auto"/>
              <w:right w:val="single" w:sz="4" w:space="0" w:color="auto"/>
            </w:tcBorders>
            <w:noWrap/>
            <w:vAlign w:val="center"/>
            <w:hideMark/>
          </w:tcPr>
          <w:p w:rsidR="0045390D" w:rsidRDefault="0045390D">
            <w:pPr>
              <w:jc w:val="center"/>
              <w:rPr>
                <w:rFonts w:ascii="Calibri" w:hAnsi="Calibri" w:cs="Calibri"/>
                <w:color w:val="000000"/>
                <w:sz w:val="22"/>
                <w:szCs w:val="22"/>
              </w:rPr>
            </w:pPr>
            <w:r>
              <w:rPr>
                <w:rFonts w:ascii="Calibri" w:hAnsi="Calibri" w:cs="Calibri"/>
                <w:color w:val="000000"/>
                <w:sz w:val="22"/>
                <w:szCs w:val="22"/>
              </w:rPr>
              <w:t xml:space="preserve">2.370,73 </w:t>
            </w:r>
          </w:p>
        </w:tc>
      </w:tr>
    </w:tbl>
    <w:p w:rsidR="0045390D" w:rsidRDefault="0045390D" w:rsidP="0045390D">
      <w:r>
        <w:rPr>
          <w:noProof/>
        </w:rPr>
        <mc:AlternateContent>
          <mc:Choice Requires="wps">
            <w:drawing>
              <wp:anchor distT="45720" distB="45720" distL="114300" distR="114300" simplePos="0" relativeHeight="251658240" behindDoc="1" locked="0" layoutInCell="1" allowOverlap="1">
                <wp:simplePos x="0" y="0"/>
                <wp:positionH relativeFrom="page">
                  <wp:posOffset>6302375</wp:posOffset>
                </wp:positionH>
                <wp:positionV relativeFrom="paragraph">
                  <wp:posOffset>2358390</wp:posOffset>
                </wp:positionV>
                <wp:extent cx="511810" cy="259080"/>
                <wp:effectExtent l="0" t="0" r="254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71145"/>
                        </a:xfrm>
                        <a:prstGeom prst="rect">
                          <a:avLst/>
                        </a:prstGeom>
                        <a:solidFill>
                          <a:srgbClr val="FFFFFF"/>
                        </a:solidFill>
                        <a:ln w="9525">
                          <a:noFill/>
                          <a:miter lim="800000"/>
                          <a:headEnd/>
                          <a:tailEnd/>
                        </a:ln>
                      </wps:spPr>
                      <wps:txbx>
                        <w:txbxContent>
                          <w:p w:rsidR="0045390D" w:rsidRDefault="0045390D" w:rsidP="0045390D">
                            <w:pPr>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Pr>
                                <w:rFonts w:asciiTheme="minorHAnsi" w:hAnsiTheme="minorHAnsi" w:cstheme="minorHAnsi"/>
                                <w:sz w:val="22"/>
                                <w:szCs w:val="22"/>
                              </w:rPr>
                              <w:t>NR)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496.25pt;margin-top:185.7pt;width:40.3pt;height:20.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" stroked="f">
                <v:textbox style="mso-fit-shape-to-text:t">
                  <w:txbxContent>
                    <w:p w:rsidR="0045390D" w:rsidRDefault="0045390D" w:rsidP="0045390D">
                      <w:pPr>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Pr>
                          <w:rFonts w:asciiTheme="minorHAnsi" w:hAnsiTheme="minorHAnsi" w:cstheme="minorHAnsi"/>
                          <w:sz w:val="22"/>
                          <w:szCs w:val="22"/>
                        </w:rPr>
                        <w:t>NR)</w:t>
                      </w:r>
                    </w:p>
                  </w:txbxContent>
                </v:textbox>
                <w10:wrap anchorx="page"/>
              </v:shape>
            </w:pict>
          </mc:Fallback>
        </mc:AlternateContent>
      </w:r>
    </w:p>
    <w:p w:rsidR="00603973" w:rsidRPr="00115796" w:rsidRDefault="00603973" w:rsidP="00225217">
      <w:pPr>
        <w:contextualSpacing/>
        <w:jc w:val="center"/>
        <w:rPr>
          <w:rFonts w:ascii="Calibri" w:hAnsi="Calibri" w:cs="Calibri"/>
          <w:sz w:val="24"/>
          <w:szCs w:val="24"/>
        </w:rPr>
      </w:pPr>
    </w:p>
    <w:sectPr w:rsidR="00603973" w:rsidRPr="00115796" w:rsidSect="00AE4445">
      <w:headerReference w:type="even" r:id="rId7"/>
      <w:headerReference w:type="default" r:id="rId8"/>
      <w:footerReference w:type="default" r:id="rId9"/>
      <w:headerReference w:type="first" r:id="rId10"/>
      <w:pgSz w:w="11907" w:h="16840" w:code="9"/>
      <w:pgMar w:top="1701" w:right="1134" w:bottom="1134" w:left="1701"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D4" w:rsidRDefault="004A6DD4">
      <w:r>
        <w:separator/>
      </w:r>
    </w:p>
  </w:endnote>
  <w:endnote w:type="continuationSeparator" w:id="0">
    <w:p w:rsidR="004A6DD4" w:rsidRDefault="004A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00336F" w:rsidRDefault="00F91475" w:rsidP="003476B5">
    <w:pPr>
      <w:jc w:val="right"/>
      <w:rPr>
        <w:rFonts w:ascii="Calibri" w:hAnsi="Calibri" w:cs="Calibri"/>
      </w:rPr>
    </w:pPr>
    <w:r w:rsidRPr="0000336F">
      <w:rPr>
        <w:rFonts w:ascii="Calibri" w:hAnsi="Calibri" w:cs="Calibri"/>
      </w:rPr>
      <w:t xml:space="preserve">Página </w:t>
    </w:r>
    <w:r w:rsidRPr="0000336F">
      <w:rPr>
        <w:rFonts w:ascii="Calibri" w:hAnsi="Calibri" w:cs="Calibri"/>
        <w:b/>
        <w:bCs/>
      </w:rPr>
      <w:fldChar w:fldCharType="begin"/>
    </w:r>
    <w:r w:rsidRPr="0000336F">
      <w:rPr>
        <w:rFonts w:ascii="Calibri" w:hAnsi="Calibri" w:cs="Calibri"/>
        <w:b/>
        <w:bCs/>
      </w:rPr>
      <w:instrText>PAGE  \* Arabic  \* MERGEFORMAT</w:instrText>
    </w:r>
    <w:r w:rsidRPr="0000336F">
      <w:rPr>
        <w:rFonts w:ascii="Calibri" w:hAnsi="Calibri" w:cs="Calibri"/>
        <w:b/>
        <w:bCs/>
      </w:rPr>
      <w:fldChar w:fldCharType="separate"/>
    </w:r>
    <w:r w:rsidR="00777F49">
      <w:rPr>
        <w:rFonts w:ascii="Calibri" w:hAnsi="Calibri" w:cs="Calibri"/>
        <w:b/>
        <w:bCs/>
        <w:noProof/>
      </w:rPr>
      <w:t>9</w:t>
    </w:r>
    <w:r w:rsidRPr="0000336F">
      <w:rPr>
        <w:rFonts w:ascii="Calibri" w:hAnsi="Calibri" w:cs="Calibri"/>
        <w:b/>
        <w:bCs/>
      </w:rPr>
      <w:fldChar w:fldCharType="end"/>
    </w:r>
    <w:r w:rsidRPr="0000336F">
      <w:rPr>
        <w:rFonts w:ascii="Calibri" w:hAnsi="Calibri" w:cs="Calibri"/>
      </w:rPr>
      <w:t xml:space="preserve"> de </w:t>
    </w:r>
    <w:r w:rsidRPr="0000336F">
      <w:rPr>
        <w:rFonts w:ascii="Calibri" w:hAnsi="Calibri" w:cs="Calibri"/>
        <w:b/>
        <w:bCs/>
      </w:rPr>
      <w:fldChar w:fldCharType="begin"/>
    </w:r>
    <w:r w:rsidRPr="0000336F">
      <w:rPr>
        <w:rFonts w:ascii="Calibri" w:hAnsi="Calibri" w:cs="Calibri"/>
        <w:b/>
        <w:bCs/>
      </w:rPr>
      <w:instrText>NUMPAGES  \* Arabic  \* MERGEFORMAT</w:instrText>
    </w:r>
    <w:r w:rsidRPr="0000336F">
      <w:rPr>
        <w:rFonts w:ascii="Calibri" w:hAnsi="Calibri" w:cs="Calibri"/>
        <w:b/>
        <w:bCs/>
      </w:rPr>
      <w:fldChar w:fldCharType="separate"/>
    </w:r>
    <w:r w:rsidR="00777F49">
      <w:rPr>
        <w:rFonts w:ascii="Calibri" w:hAnsi="Calibri" w:cs="Calibri"/>
        <w:b/>
        <w:bCs/>
        <w:noProof/>
      </w:rPr>
      <w:t>9</w:t>
    </w:r>
    <w:r w:rsidRPr="0000336F">
      <w:rPr>
        <w:rFonts w:ascii="Calibri" w:hAnsi="Calibri" w:cs="Calibr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D4" w:rsidRDefault="004A6DD4">
      <w:r>
        <w:separator/>
      </w:r>
    </w:p>
  </w:footnote>
  <w:footnote w:type="continuationSeparator" w:id="0">
    <w:p w:rsidR="004A6DD4" w:rsidRDefault="004A6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A6DD4">
    <w:pPr>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alt="" style="position:absolute;margin-left:0;margin-top:0;width:427.45pt;height:122.1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8E" w:rsidRDefault="00DA7FB2" w:rsidP="00441591">
    <w:pPr>
      <w:jc w:val="center"/>
    </w:pPr>
    <w:r>
      <w:rPr>
        <w:noProof/>
      </w:rPr>
      <w:drawing>
        <wp:inline distT="0" distB="0" distL="0" distR="0">
          <wp:extent cx="844298" cy="886970"/>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2023 2,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298" cy="886970"/>
                  </a:xfrm>
                  <a:prstGeom prst="rect">
                    <a:avLst/>
                  </a:prstGeom>
                </pic:spPr>
              </pic:pic>
            </a:graphicData>
          </a:graphic>
        </wp:inline>
      </w:drawing>
    </w:r>
  </w:p>
  <w:p w:rsidR="00AD1335" w:rsidRPr="00385D15" w:rsidRDefault="00170E8E" w:rsidP="00170E8E">
    <w:pPr>
      <w:jc w:val="center"/>
      <w:rPr>
        <w:rFonts w:ascii="Century" w:hAnsi="Century"/>
        <w:smallCaps/>
        <w:sz w:val="40"/>
        <w:szCs w:val="40"/>
      </w:rPr>
    </w:pPr>
    <w:r w:rsidRPr="00385D15">
      <w:rPr>
        <w:rFonts w:ascii="Century" w:hAnsi="Century"/>
        <w:smallCaps/>
        <w:sz w:val="40"/>
        <w:szCs w:val="40"/>
      </w:rPr>
      <w:t>C</w:t>
    </w:r>
    <w:r w:rsidR="00AF7A12" w:rsidRPr="00385D15">
      <w:rPr>
        <w:rFonts w:ascii="Century" w:hAnsi="Century"/>
        <w:smallCaps/>
        <w:sz w:val="40"/>
        <w:szCs w:val="40"/>
      </w:rPr>
      <w:t>âmara</w:t>
    </w:r>
    <w:r w:rsidRPr="00385D15">
      <w:rPr>
        <w:rFonts w:ascii="Century" w:hAnsi="Century"/>
        <w:smallCaps/>
        <w:sz w:val="40"/>
        <w:szCs w:val="40"/>
      </w:rPr>
      <w:t xml:space="preserve"> M</w:t>
    </w:r>
    <w:r w:rsidR="00AF7A12" w:rsidRPr="00385D15">
      <w:rPr>
        <w:rFonts w:ascii="Century" w:hAnsi="Century"/>
        <w:smallCaps/>
        <w:sz w:val="40"/>
        <w:szCs w:val="40"/>
      </w:rPr>
      <w:t>unicipal de</w:t>
    </w:r>
    <w:r w:rsidRPr="00385D15">
      <w:rPr>
        <w:rFonts w:ascii="Century" w:hAnsi="Century"/>
        <w:smallCaps/>
        <w:sz w:val="40"/>
        <w:szCs w:val="40"/>
      </w:rPr>
      <w:t xml:space="preserve"> A</w:t>
    </w:r>
    <w:r w:rsidR="00AF7A12" w:rsidRPr="00385D15">
      <w:rPr>
        <w:rFonts w:ascii="Century" w:hAnsi="Century"/>
        <w:smallCaps/>
        <w:sz w:val="40"/>
        <w:szCs w:val="40"/>
      </w:rPr>
      <w:t>raraquara</w:t>
    </w:r>
  </w:p>
  <w:p w:rsidR="00BC7152" w:rsidRPr="00BC7152" w:rsidRDefault="00BC7152" w:rsidP="00170E8E">
    <w:pPr>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A6DD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alt="" style="position:absolute;margin-left:0;margin-top:0;width:427.45pt;height:122.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484E"/>
    <w:multiLevelType w:val="hybridMultilevel"/>
    <w:tmpl w:val="2FB22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7B67B7"/>
    <w:multiLevelType w:val="hybridMultilevel"/>
    <w:tmpl w:val="05E202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F93580"/>
    <w:multiLevelType w:val="hybridMultilevel"/>
    <w:tmpl w:val="92AC7438"/>
    <w:lvl w:ilvl="0" w:tplc="84A2BA3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21A21E8"/>
    <w:multiLevelType w:val="hybridMultilevel"/>
    <w:tmpl w:val="B8345BC0"/>
    <w:lvl w:ilvl="0" w:tplc="C4DE1B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4912EB"/>
    <w:multiLevelType w:val="hybridMultilevel"/>
    <w:tmpl w:val="DCDA29A4"/>
    <w:lvl w:ilvl="0" w:tplc="9C7A6D7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18A06364"/>
    <w:multiLevelType w:val="hybridMultilevel"/>
    <w:tmpl w:val="47C00546"/>
    <w:lvl w:ilvl="0" w:tplc="662C30BE">
      <w:start w:val="1"/>
      <w:numFmt w:val="lowerLetter"/>
      <w:lvlText w:val="%1)"/>
      <w:lvlJc w:val="left"/>
      <w:pPr>
        <w:ind w:left="5605" w:hanging="360"/>
      </w:pPr>
      <w:rPr>
        <w:rFonts w:hint="default"/>
      </w:rPr>
    </w:lvl>
    <w:lvl w:ilvl="1" w:tplc="04160019" w:tentative="1">
      <w:start w:val="1"/>
      <w:numFmt w:val="lowerLetter"/>
      <w:lvlText w:val="%2."/>
      <w:lvlJc w:val="left"/>
      <w:pPr>
        <w:ind w:left="6325" w:hanging="360"/>
      </w:pPr>
    </w:lvl>
    <w:lvl w:ilvl="2" w:tplc="0416001B" w:tentative="1">
      <w:start w:val="1"/>
      <w:numFmt w:val="lowerRoman"/>
      <w:lvlText w:val="%3."/>
      <w:lvlJc w:val="right"/>
      <w:pPr>
        <w:ind w:left="7045" w:hanging="180"/>
      </w:pPr>
    </w:lvl>
    <w:lvl w:ilvl="3" w:tplc="0416000F" w:tentative="1">
      <w:start w:val="1"/>
      <w:numFmt w:val="decimal"/>
      <w:lvlText w:val="%4."/>
      <w:lvlJc w:val="left"/>
      <w:pPr>
        <w:ind w:left="7765" w:hanging="360"/>
      </w:pPr>
    </w:lvl>
    <w:lvl w:ilvl="4" w:tplc="04160019" w:tentative="1">
      <w:start w:val="1"/>
      <w:numFmt w:val="lowerLetter"/>
      <w:lvlText w:val="%5."/>
      <w:lvlJc w:val="left"/>
      <w:pPr>
        <w:ind w:left="8485" w:hanging="360"/>
      </w:pPr>
    </w:lvl>
    <w:lvl w:ilvl="5" w:tplc="0416001B" w:tentative="1">
      <w:start w:val="1"/>
      <w:numFmt w:val="lowerRoman"/>
      <w:lvlText w:val="%6."/>
      <w:lvlJc w:val="right"/>
      <w:pPr>
        <w:ind w:left="9205" w:hanging="180"/>
      </w:pPr>
    </w:lvl>
    <w:lvl w:ilvl="6" w:tplc="0416000F" w:tentative="1">
      <w:start w:val="1"/>
      <w:numFmt w:val="decimal"/>
      <w:lvlText w:val="%7."/>
      <w:lvlJc w:val="left"/>
      <w:pPr>
        <w:ind w:left="9925" w:hanging="360"/>
      </w:pPr>
    </w:lvl>
    <w:lvl w:ilvl="7" w:tplc="04160019" w:tentative="1">
      <w:start w:val="1"/>
      <w:numFmt w:val="lowerLetter"/>
      <w:lvlText w:val="%8."/>
      <w:lvlJc w:val="left"/>
      <w:pPr>
        <w:ind w:left="10645" w:hanging="360"/>
      </w:pPr>
    </w:lvl>
    <w:lvl w:ilvl="8" w:tplc="0416001B" w:tentative="1">
      <w:start w:val="1"/>
      <w:numFmt w:val="lowerRoman"/>
      <w:lvlText w:val="%9."/>
      <w:lvlJc w:val="right"/>
      <w:pPr>
        <w:ind w:left="11365" w:hanging="180"/>
      </w:pPr>
    </w:lvl>
  </w:abstractNum>
  <w:abstractNum w:abstractNumId="7" w15:restartNumberingAfterBreak="0">
    <w:nsid w:val="1E2E7B86"/>
    <w:multiLevelType w:val="hybridMultilevel"/>
    <w:tmpl w:val="53BEF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1A6B2E"/>
    <w:multiLevelType w:val="hybridMultilevel"/>
    <w:tmpl w:val="2ABE2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215833"/>
    <w:multiLevelType w:val="hybridMultilevel"/>
    <w:tmpl w:val="AE265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9500C99"/>
    <w:multiLevelType w:val="hybridMultilevel"/>
    <w:tmpl w:val="BF3E5E8E"/>
    <w:lvl w:ilvl="0" w:tplc="833C27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5E43001"/>
    <w:multiLevelType w:val="hybridMultilevel"/>
    <w:tmpl w:val="C016AA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81F4095"/>
    <w:multiLevelType w:val="hybridMultilevel"/>
    <w:tmpl w:val="8092B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60402C"/>
    <w:multiLevelType w:val="hybridMultilevel"/>
    <w:tmpl w:val="0BDEAC52"/>
    <w:lvl w:ilvl="0" w:tplc="893EB9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3C725F"/>
    <w:multiLevelType w:val="hybridMultilevel"/>
    <w:tmpl w:val="ECAC097C"/>
    <w:lvl w:ilvl="0" w:tplc="9508D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F3564D9"/>
    <w:multiLevelType w:val="hybridMultilevel"/>
    <w:tmpl w:val="ED5EBA32"/>
    <w:lvl w:ilvl="0" w:tplc="D2CC81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56DB531F"/>
    <w:multiLevelType w:val="hybridMultilevel"/>
    <w:tmpl w:val="C488251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EC2EF3"/>
    <w:multiLevelType w:val="hybridMultilevel"/>
    <w:tmpl w:val="D6B67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5269CE"/>
    <w:multiLevelType w:val="hybridMultilevel"/>
    <w:tmpl w:val="BF1C42CC"/>
    <w:lvl w:ilvl="0" w:tplc="045468AA">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627C73BF"/>
    <w:multiLevelType w:val="hybridMultilevel"/>
    <w:tmpl w:val="C16E2EFC"/>
    <w:lvl w:ilvl="0" w:tplc="70D2C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4EC10B3"/>
    <w:multiLevelType w:val="hybridMultilevel"/>
    <w:tmpl w:val="A7782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FE1733"/>
    <w:multiLevelType w:val="hybridMultilevel"/>
    <w:tmpl w:val="A1E0C17A"/>
    <w:lvl w:ilvl="0" w:tplc="A274B4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DC12B3"/>
    <w:multiLevelType w:val="hybridMultilevel"/>
    <w:tmpl w:val="0F989410"/>
    <w:lvl w:ilvl="0" w:tplc="60A64E3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732E0B2C"/>
    <w:multiLevelType w:val="hybridMultilevel"/>
    <w:tmpl w:val="66E00EC4"/>
    <w:lvl w:ilvl="0" w:tplc="ED42AF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C740C3"/>
    <w:multiLevelType w:val="hybridMultilevel"/>
    <w:tmpl w:val="3CCCC55E"/>
    <w:lvl w:ilvl="0" w:tplc="4D0E8E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15:restartNumberingAfterBreak="0">
    <w:nsid w:val="7D98074B"/>
    <w:multiLevelType w:val="hybridMultilevel"/>
    <w:tmpl w:val="F0EE6C36"/>
    <w:lvl w:ilvl="0" w:tplc="43F0D5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681F42"/>
    <w:multiLevelType w:val="hybridMultilevel"/>
    <w:tmpl w:val="7436C666"/>
    <w:lvl w:ilvl="0" w:tplc="418020B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9"/>
  </w:num>
  <w:num w:numId="3">
    <w:abstractNumId w:val="16"/>
  </w:num>
  <w:num w:numId="4">
    <w:abstractNumId w:val="11"/>
  </w:num>
  <w:num w:numId="5">
    <w:abstractNumId w:val="22"/>
  </w:num>
  <w:num w:numId="6">
    <w:abstractNumId w:val="20"/>
  </w:num>
  <w:num w:numId="7">
    <w:abstractNumId w:val="15"/>
  </w:num>
  <w:num w:numId="8">
    <w:abstractNumId w:val="25"/>
  </w:num>
  <w:num w:numId="9">
    <w:abstractNumId w:val="10"/>
  </w:num>
  <w:num w:numId="10">
    <w:abstractNumId w:val="6"/>
  </w:num>
  <w:num w:numId="11">
    <w:abstractNumId w:val="4"/>
  </w:num>
  <w:num w:numId="12">
    <w:abstractNumId w:val="0"/>
  </w:num>
  <w:num w:numId="13">
    <w:abstractNumId w:val="19"/>
  </w:num>
  <w:num w:numId="14">
    <w:abstractNumId w:val="12"/>
  </w:num>
  <w:num w:numId="15">
    <w:abstractNumId w:val="9"/>
  </w:num>
  <w:num w:numId="16">
    <w:abstractNumId w:val="1"/>
  </w:num>
  <w:num w:numId="17">
    <w:abstractNumId w:val="13"/>
  </w:num>
  <w:num w:numId="18">
    <w:abstractNumId w:val="31"/>
  </w:num>
  <w:num w:numId="19">
    <w:abstractNumId w:val="28"/>
  </w:num>
  <w:num w:numId="20">
    <w:abstractNumId w:val="2"/>
  </w:num>
  <w:num w:numId="21">
    <w:abstractNumId w:val="24"/>
  </w:num>
  <w:num w:numId="22">
    <w:abstractNumId w:val="8"/>
  </w:num>
  <w:num w:numId="23">
    <w:abstractNumId w:val="3"/>
  </w:num>
  <w:num w:numId="24">
    <w:abstractNumId w:val="26"/>
  </w:num>
  <w:num w:numId="25">
    <w:abstractNumId w:val="18"/>
  </w:num>
  <w:num w:numId="26">
    <w:abstractNumId w:val="30"/>
  </w:num>
  <w:num w:numId="27">
    <w:abstractNumId w:val="14"/>
  </w:num>
  <w:num w:numId="28">
    <w:abstractNumId w:val="27"/>
  </w:num>
  <w:num w:numId="29">
    <w:abstractNumId w:val="21"/>
  </w:num>
  <w:num w:numId="30">
    <w:abstractNumId w:val="17"/>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9A"/>
    <w:rsid w:val="00000F28"/>
    <w:rsid w:val="000032A0"/>
    <w:rsid w:val="0000336F"/>
    <w:rsid w:val="00004B51"/>
    <w:rsid w:val="00005856"/>
    <w:rsid w:val="00010C4A"/>
    <w:rsid w:val="00010F8C"/>
    <w:rsid w:val="00015703"/>
    <w:rsid w:val="00017D6A"/>
    <w:rsid w:val="00021197"/>
    <w:rsid w:val="00022312"/>
    <w:rsid w:val="00022734"/>
    <w:rsid w:val="00025EE2"/>
    <w:rsid w:val="00026911"/>
    <w:rsid w:val="0003119F"/>
    <w:rsid w:val="00032DD1"/>
    <w:rsid w:val="00033186"/>
    <w:rsid w:val="00034D67"/>
    <w:rsid w:val="000357C0"/>
    <w:rsid w:val="00035CC4"/>
    <w:rsid w:val="0003680F"/>
    <w:rsid w:val="0004021F"/>
    <w:rsid w:val="0004588A"/>
    <w:rsid w:val="00045E2D"/>
    <w:rsid w:val="00050B77"/>
    <w:rsid w:val="00051785"/>
    <w:rsid w:val="0005189A"/>
    <w:rsid w:val="00052714"/>
    <w:rsid w:val="000553B2"/>
    <w:rsid w:val="00056214"/>
    <w:rsid w:val="000572C3"/>
    <w:rsid w:val="00060F6F"/>
    <w:rsid w:val="0006545D"/>
    <w:rsid w:val="0006552F"/>
    <w:rsid w:val="00073ED7"/>
    <w:rsid w:val="0007602B"/>
    <w:rsid w:val="00077788"/>
    <w:rsid w:val="000816D5"/>
    <w:rsid w:val="00083A6F"/>
    <w:rsid w:val="000853B4"/>
    <w:rsid w:val="00087DD8"/>
    <w:rsid w:val="000900A0"/>
    <w:rsid w:val="000906BD"/>
    <w:rsid w:val="000920F2"/>
    <w:rsid w:val="00093B8E"/>
    <w:rsid w:val="00093EA8"/>
    <w:rsid w:val="00094FE9"/>
    <w:rsid w:val="00097980"/>
    <w:rsid w:val="000A1CD6"/>
    <w:rsid w:val="000A2878"/>
    <w:rsid w:val="000A2A57"/>
    <w:rsid w:val="000A2A68"/>
    <w:rsid w:val="000A3A07"/>
    <w:rsid w:val="000A6693"/>
    <w:rsid w:val="000A763A"/>
    <w:rsid w:val="000B1D44"/>
    <w:rsid w:val="000B3379"/>
    <w:rsid w:val="000B7465"/>
    <w:rsid w:val="000C27F3"/>
    <w:rsid w:val="000C7B0C"/>
    <w:rsid w:val="000C7B3D"/>
    <w:rsid w:val="000D1D16"/>
    <w:rsid w:val="000D1D49"/>
    <w:rsid w:val="000D2744"/>
    <w:rsid w:val="000D3DD5"/>
    <w:rsid w:val="000D4000"/>
    <w:rsid w:val="000D443C"/>
    <w:rsid w:val="000D47E9"/>
    <w:rsid w:val="000D7B89"/>
    <w:rsid w:val="000E20FC"/>
    <w:rsid w:val="000E2136"/>
    <w:rsid w:val="000E40AC"/>
    <w:rsid w:val="000E744B"/>
    <w:rsid w:val="000F076D"/>
    <w:rsid w:val="000F5A0C"/>
    <w:rsid w:val="001007DA"/>
    <w:rsid w:val="00100A1A"/>
    <w:rsid w:val="00100E9F"/>
    <w:rsid w:val="00101445"/>
    <w:rsid w:val="00101470"/>
    <w:rsid w:val="00101756"/>
    <w:rsid w:val="0010321A"/>
    <w:rsid w:val="00103C84"/>
    <w:rsid w:val="00110847"/>
    <w:rsid w:val="00111C85"/>
    <w:rsid w:val="001127EA"/>
    <w:rsid w:val="0011501D"/>
    <w:rsid w:val="00115796"/>
    <w:rsid w:val="00116351"/>
    <w:rsid w:val="00116A10"/>
    <w:rsid w:val="0011704C"/>
    <w:rsid w:val="00117FB6"/>
    <w:rsid w:val="00120A28"/>
    <w:rsid w:val="00123675"/>
    <w:rsid w:val="00124C57"/>
    <w:rsid w:val="00125E81"/>
    <w:rsid w:val="00127FE1"/>
    <w:rsid w:val="001303C4"/>
    <w:rsid w:val="001318FF"/>
    <w:rsid w:val="00132014"/>
    <w:rsid w:val="00132F94"/>
    <w:rsid w:val="00135C83"/>
    <w:rsid w:val="00137B3B"/>
    <w:rsid w:val="00141624"/>
    <w:rsid w:val="001503A3"/>
    <w:rsid w:val="00150D05"/>
    <w:rsid w:val="00152AE1"/>
    <w:rsid w:val="00152CD0"/>
    <w:rsid w:val="00153948"/>
    <w:rsid w:val="00161181"/>
    <w:rsid w:val="00162273"/>
    <w:rsid w:val="00163C33"/>
    <w:rsid w:val="001640F6"/>
    <w:rsid w:val="001662D1"/>
    <w:rsid w:val="00166772"/>
    <w:rsid w:val="00170E8E"/>
    <w:rsid w:val="00172B32"/>
    <w:rsid w:val="0017334C"/>
    <w:rsid w:val="00173D1D"/>
    <w:rsid w:val="00173E9F"/>
    <w:rsid w:val="00176130"/>
    <w:rsid w:val="00176EED"/>
    <w:rsid w:val="00187BF7"/>
    <w:rsid w:val="00187CE4"/>
    <w:rsid w:val="0019062F"/>
    <w:rsid w:val="001937E3"/>
    <w:rsid w:val="00193E18"/>
    <w:rsid w:val="00195132"/>
    <w:rsid w:val="001968EA"/>
    <w:rsid w:val="00196BEE"/>
    <w:rsid w:val="001A142F"/>
    <w:rsid w:val="001A21F4"/>
    <w:rsid w:val="001A2CC6"/>
    <w:rsid w:val="001A467C"/>
    <w:rsid w:val="001A732B"/>
    <w:rsid w:val="001B5EE7"/>
    <w:rsid w:val="001C12D1"/>
    <w:rsid w:val="001C1C99"/>
    <w:rsid w:val="001C6786"/>
    <w:rsid w:val="001C6D7E"/>
    <w:rsid w:val="001D4C89"/>
    <w:rsid w:val="001D64F0"/>
    <w:rsid w:val="001E195F"/>
    <w:rsid w:val="001E2100"/>
    <w:rsid w:val="001E225D"/>
    <w:rsid w:val="001E3358"/>
    <w:rsid w:val="001E46DA"/>
    <w:rsid w:val="001E72DE"/>
    <w:rsid w:val="001E7368"/>
    <w:rsid w:val="001F30AB"/>
    <w:rsid w:val="001F3D2E"/>
    <w:rsid w:val="001F4101"/>
    <w:rsid w:val="001F458F"/>
    <w:rsid w:val="001F59EE"/>
    <w:rsid w:val="001F7B7D"/>
    <w:rsid w:val="0020147E"/>
    <w:rsid w:val="00202219"/>
    <w:rsid w:val="00203EFD"/>
    <w:rsid w:val="00204ECE"/>
    <w:rsid w:val="00206F7A"/>
    <w:rsid w:val="002100CD"/>
    <w:rsid w:val="002175AB"/>
    <w:rsid w:val="00217CFD"/>
    <w:rsid w:val="00221FB8"/>
    <w:rsid w:val="002231AF"/>
    <w:rsid w:val="00224405"/>
    <w:rsid w:val="00224DC6"/>
    <w:rsid w:val="00225217"/>
    <w:rsid w:val="00226DDE"/>
    <w:rsid w:val="0023117F"/>
    <w:rsid w:val="00232829"/>
    <w:rsid w:val="00236C21"/>
    <w:rsid w:val="00236EDA"/>
    <w:rsid w:val="00243249"/>
    <w:rsid w:val="002445D0"/>
    <w:rsid w:val="0024503C"/>
    <w:rsid w:val="002460BB"/>
    <w:rsid w:val="00246F1E"/>
    <w:rsid w:val="00255243"/>
    <w:rsid w:val="00256CE8"/>
    <w:rsid w:val="002577D5"/>
    <w:rsid w:val="002600A7"/>
    <w:rsid w:val="002606C6"/>
    <w:rsid w:val="00263ED2"/>
    <w:rsid w:val="002711AD"/>
    <w:rsid w:val="0027138C"/>
    <w:rsid w:val="002722D4"/>
    <w:rsid w:val="00273766"/>
    <w:rsid w:val="00275E16"/>
    <w:rsid w:val="00281FF1"/>
    <w:rsid w:val="002874B4"/>
    <w:rsid w:val="002A033F"/>
    <w:rsid w:val="002A0966"/>
    <w:rsid w:val="002A143A"/>
    <w:rsid w:val="002A3702"/>
    <w:rsid w:val="002B09F3"/>
    <w:rsid w:val="002B2250"/>
    <w:rsid w:val="002B4293"/>
    <w:rsid w:val="002B5AB0"/>
    <w:rsid w:val="002B750D"/>
    <w:rsid w:val="002C22CA"/>
    <w:rsid w:val="002C248D"/>
    <w:rsid w:val="002C2547"/>
    <w:rsid w:val="002C53FE"/>
    <w:rsid w:val="002C6F37"/>
    <w:rsid w:val="002D2FDD"/>
    <w:rsid w:val="002D3195"/>
    <w:rsid w:val="002D351B"/>
    <w:rsid w:val="002D397D"/>
    <w:rsid w:val="002D4836"/>
    <w:rsid w:val="002D6EB9"/>
    <w:rsid w:val="002E396B"/>
    <w:rsid w:val="002E4C99"/>
    <w:rsid w:val="002E4F0E"/>
    <w:rsid w:val="002F1101"/>
    <w:rsid w:val="002F435C"/>
    <w:rsid w:val="002F5453"/>
    <w:rsid w:val="002F6B27"/>
    <w:rsid w:val="00300267"/>
    <w:rsid w:val="00302392"/>
    <w:rsid w:val="0030487B"/>
    <w:rsid w:val="00307274"/>
    <w:rsid w:val="003127DE"/>
    <w:rsid w:val="0031308A"/>
    <w:rsid w:val="00313F4A"/>
    <w:rsid w:val="00316E7C"/>
    <w:rsid w:val="00316EB3"/>
    <w:rsid w:val="003250AE"/>
    <w:rsid w:val="00327C9D"/>
    <w:rsid w:val="003335F0"/>
    <w:rsid w:val="003366D7"/>
    <w:rsid w:val="00336C54"/>
    <w:rsid w:val="003374FE"/>
    <w:rsid w:val="00337A7A"/>
    <w:rsid w:val="00342EBB"/>
    <w:rsid w:val="003430D2"/>
    <w:rsid w:val="00344A41"/>
    <w:rsid w:val="00346026"/>
    <w:rsid w:val="00347269"/>
    <w:rsid w:val="003476A8"/>
    <w:rsid w:val="003476B5"/>
    <w:rsid w:val="003515C8"/>
    <w:rsid w:val="00352940"/>
    <w:rsid w:val="00352B90"/>
    <w:rsid w:val="00353AEB"/>
    <w:rsid w:val="003548C5"/>
    <w:rsid w:val="0035594B"/>
    <w:rsid w:val="00356A64"/>
    <w:rsid w:val="0035739B"/>
    <w:rsid w:val="003576EF"/>
    <w:rsid w:val="00364D92"/>
    <w:rsid w:val="00365B4A"/>
    <w:rsid w:val="00370444"/>
    <w:rsid w:val="00371481"/>
    <w:rsid w:val="00372023"/>
    <w:rsid w:val="003744DD"/>
    <w:rsid w:val="00374AB8"/>
    <w:rsid w:val="00380A87"/>
    <w:rsid w:val="00381B25"/>
    <w:rsid w:val="00383D90"/>
    <w:rsid w:val="00384A74"/>
    <w:rsid w:val="00384B23"/>
    <w:rsid w:val="00385D15"/>
    <w:rsid w:val="00386462"/>
    <w:rsid w:val="00393555"/>
    <w:rsid w:val="0039593A"/>
    <w:rsid w:val="00395E2C"/>
    <w:rsid w:val="00396014"/>
    <w:rsid w:val="00396D5B"/>
    <w:rsid w:val="00397C24"/>
    <w:rsid w:val="003A2288"/>
    <w:rsid w:val="003A38AF"/>
    <w:rsid w:val="003A3A7C"/>
    <w:rsid w:val="003A5FF3"/>
    <w:rsid w:val="003A7B18"/>
    <w:rsid w:val="003B04FA"/>
    <w:rsid w:val="003B6E6A"/>
    <w:rsid w:val="003C135D"/>
    <w:rsid w:val="003C2FEF"/>
    <w:rsid w:val="003C3464"/>
    <w:rsid w:val="003C3CEE"/>
    <w:rsid w:val="003C48E1"/>
    <w:rsid w:val="003C6A58"/>
    <w:rsid w:val="003C6AB7"/>
    <w:rsid w:val="003C6AE6"/>
    <w:rsid w:val="003C7D66"/>
    <w:rsid w:val="003D0711"/>
    <w:rsid w:val="003D1ADD"/>
    <w:rsid w:val="003D2A60"/>
    <w:rsid w:val="003D3605"/>
    <w:rsid w:val="003D4D30"/>
    <w:rsid w:val="003D68F8"/>
    <w:rsid w:val="003D7787"/>
    <w:rsid w:val="003E2743"/>
    <w:rsid w:val="003E3254"/>
    <w:rsid w:val="003E38F6"/>
    <w:rsid w:val="003E6176"/>
    <w:rsid w:val="003F0466"/>
    <w:rsid w:val="003F1D99"/>
    <w:rsid w:val="003F3D37"/>
    <w:rsid w:val="003F57BD"/>
    <w:rsid w:val="0040194B"/>
    <w:rsid w:val="00405AC4"/>
    <w:rsid w:val="00406EEF"/>
    <w:rsid w:val="00407D06"/>
    <w:rsid w:val="00410123"/>
    <w:rsid w:val="004114ED"/>
    <w:rsid w:val="00412AFC"/>
    <w:rsid w:val="00412C4A"/>
    <w:rsid w:val="00413D0B"/>
    <w:rsid w:val="00414A43"/>
    <w:rsid w:val="00414C35"/>
    <w:rsid w:val="00415382"/>
    <w:rsid w:val="004155C1"/>
    <w:rsid w:val="00415E97"/>
    <w:rsid w:val="00421A8B"/>
    <w:rsid w:val="0042523D"/>
    <w:rsid w:val="004260E5"/>
    <w:rsid w:val="00426399"/>
    <w:rsid w:val="004266E2"/>
    <w:rsid w:val="00426ABC"/>
    <w:rsid w:val="004272B2"/>
    <w:rsid w:val="004331AA"/>
    <w:rsid w:val="00433B0A"/>
    <w:rsid w:val="00434D67"/>
    <w:rsid w:val="00436AAA"/>
    <w:rsid w:val="00436DC8"/>
    <w:rsid w:val="00440DB9"/>
    <w:rsid w:val="00441591"/>
    <w:rsid w:val="00443AEE"/>
    <w:rsid w:val="00443B8E"/>
    <w:rsid w:val="0044424D"/>
    <w:rsid w:val="00444C2E"/>
    <w:rsid w:val="00446B51"/>
    <w:rsid w:val="0045390D"/>
    <w:rsid w:val="00456704"/>
    <w:rsid w:val="00456D80"/>
    <w:rsid w:val="004570FE"/>
    <w:rsid w:val="00457A0C"/>
    <w:rsid w:val="004641BA"/>
    <w:rsid w:val="004653D6"/>
    <w:rsid w:val="0046636F"/>
    <w:rsid w:val="004704B9"/>
    <w:rsid w:val="004720F2"/>
    <w:rsid w:val="00472563"/>
    <w:rsid w:val="004748AE"/>
    <w:rsid w:val="00475087"/>
    <w:rsid w:val="004802E5"/>
    <w:rsid w:val="004822BA"/>
    <w:rsid w:val="004855F9"/>
    <w:rsid w:val="00486797"/>
    <w:rsid w:val="004945B7"/>
    <w:rsid w:val="00496397"/>
    <w:rsid w:val="004A1B2C"/>
    <w:rsid w:val="004A3B55"/>
    <w:rsid w:val="004A4BF7"/>
    <w:rsid w:val="004A4FF1"/>
    <w:rsid w:val="004A5417"/>
    <w:rsid w:val="004A6CFF"/>
    <w:rsid w:val="004A6DD4"/>
    <w:rsid w:val="004A74D7"/>
    <w:rsid w:val="004B1579"/>
    <w:rsid w:val="004B29A2"/>
    <w:rsid w:val="004B4FED"/>
    <w:rsid w:val="004B5547"/>
    <w:rsid w:val="004B75C9"/>
    <w:rsid w:val="004C685B"/>
    <w:rsid w:val="004C7512"/>
    <w:rsid w:val="004D01BD"/>
    <w:rsid w:val="004D560E"/>
    <w:rsid w:val="004E1CCA"/>
    <w:rsid w:val="004F1598"/>
    <w:rsid w:val="004F39E1"/>
    <w:rsid w:val="004F3F85"/>
    <w:rsid w:val="005015A8"/>
    <w:rsid w:val="005042FE"/>
    <w:rsid w:val="00506060"/>
    <w:rsid w:val="00507229"/>
    <w:rsid w:val="005149C2"/>
    <w:rsid w:val="00515FD1"/>
    <w:rsid w:val="00516589"/>
    <w:rsid w:val="00516A7D"/>
    <w:rsid w:val="005171E2"/>
    <w:rsid w:val="005175BD"/>
    <w:rsid w:val="005245E5"/>
    <w:rsid w:val="00525257"/>
    <w:rsid w:val="005252E0"/>
    <w:rsid w:val="00525D80"/>
    <w:rsid w:val="00527468"/>
    <w:rsid w:val="00541CF0"/>
    <w:rsid w:val="005425A7"/>
    <w:rsid w:val="00543BB0"/>
    <w:rsid w:val="00544C1A"/>
    <w:rsid w:val="00546538"/>
    <w:rsid w:val="00547797"/>
    <w:rsid w:val="00547EE3"/>
    <w:rsid w:val="0055245C"/>
    <w:rsid w:val="00553AB4"/>
    <w:rsid w:val="00554827"/>
    <w:rsid w:val="00555920"/>
    <w:rsid w:val="00556989"/>
    <w:rsid w:val="00557E9B"/>
    <w:rsid w:val="00557F23"/>
    <w:rsid w:val="00562445"/>
    <w:rsid w:val="005624A3"/>
    <w:rsid w:val="00563088"/>
    <w:rsid w:val="00564421"/>
    <w:rsid w:val="0056493E"/>
    <w:rsid w:val="00565808"/>
    <w:rsid w:val="005666B8"/>
    <w:rsid w:val="005669F1"/>
    <w:rsid w:val="00571D48"/>
    <w:rsid w:val="005726E0"/>
    <w:rsid w:val="00577CD3"/>
    <w:rsid w:val="00586754"/>
    <w:rsid w:val="005900D4"/>
    <w:rsid w:val="0059174B"/>
    <w:rsid w:val="0059336F"/>
    <w:rsid w:val="0059443B"/>
    <w:rsid w:val="00596227"/>
    <w:rsid w:val="0059663D"/>
    <w:rsid w:val="005A364C"/>
    <w:rsid w:val="005A56CA"/>
    <w:rsid w:val="005A716A"/>
    <w:rsid w:val="005B2395"/>
    <w:rsid w:val="005B2A18"/>
    <w:rsid w:val="005B2E78"/>
    <w:rsid w:val="005B3633"/>
    <w:rsid w:val="005B50D4"/>
    <w:rsid w:val="005B59F4"/>
    <w:rsid w:val="005B6589"/>
    <w:rsid w:val="005C08F5"/>
    <w:rsid w:val="005C139E"/>
    <w:rsid w:val="005C23EB"/>
    <w:rsid w:val="005C2D8F"/>
    <w:rsid w:val="005C3DAA"/>
    <w:rsid w:val="005C661F"/>
    <w:rsid w:val="005C7EFF"/>
    <w:rsid w:val="005D02CA"/>
    <w:rsid w:val="005D2109"/>
    <w:rsid w:val="005D35A0"/>
    <w:rsid w:val="005D390E"/>
    <w:rsid w:val="005D5731"/>
    <w:rsid w:val="005E0D56"/>
    <w:rsid w:val="005E3ADF"/>
    <w:rsid w:val="005E4C53"/>
    <w:rsid w:val="005E5465"/>
    <w:rsid w:val="005E5D45"/>
    <w:rsid w:val="005E770E"/>
    <w:rsid w:val="005E7B10"/>
    <w:rsid w:val="005F0640"/>
    <w:rsid w:val="00603973"/>
    <w:rsid w:val="0060439A"/>
    <w:rsid w:val="00605782"/>
    <w:rsid w:val="00611329"/>
    <w:rsid w:val="00617397"/>
    <w:rsid w:val="00617DAA"/>
    <w:rsid w:val="006203FB"/>
    <w:rsid w:val="00622F9E"/>
    <w:rsid w:val="00622FD8"/>
    <w:rsid w:val="00623169"/>
    <w:rsid w:val="006247B3"/>
    <w:rsid w:val="00624DDC"/>
    <w:rsid w:val="00626F64"/>
    <w:rsid w:val="00632151"/>
    <w:rsid w:val="006324A4"/>
    <w:rsid w:val="00634205"/>
    <w:rsid w:val="00635B49"/>
    <w:rsid w:val="0064000D"/>
    <w:rsid w:val="00640A47"/>
    <w:rsid w:val="00641F10"/>
    <w:rsid w:val="00645866"/>
    <w:rsid w:val="00646520"/>
    <w:rsid w:val="00646863"/>
    <w:rsid w:val="006507F8"/>
    <w:rsid w:val="00652182"/>
    <w:rsid w:val="0065244D"/>
    <w:rsid w:val="006535FD"/>
    <w:rsid w:val="00660115"/>
    <w:rsid w:val="00660F99"/>
    <w:rsid w:val="0066164C"/>
    <w:rsid w:val="00662DC0"/>
    <w:rsid w:val="0066373C"/>
    <w:rsid w:val="00663D13"/>
    <w:rsid w:val="00666D4C"/>
    <w:rsid w:val="00671238"/>
    <w:rsid w:val="0067202A"/>
    <w:rsid w:val="006763C1"/>
    <w:rsid w:val="00676985"/>
    <w:rsid w:val="00680CD7"/>
    <w:rsid w:val="00681FA9"/>
    <w:rsid w:val="00686E05"/>
    <w:rsid w:val="00687728"/>
    <w:rsid w:val="00687D92"/>
    <w:rsid w:val="0069002F"/>
    <w:rsid w:val="0069143E"/>
    <w:rsid w:val="00693FF9"/>
    <w:rsid w:val="0069503B"/>
    <w:rsid w:val="0069561B"/>
    <w:rsid w:val="006A2C05"/>
    <w:rsid w:val="006A3CE6"/>
    <w:rsid w:val="006A4BE2"/>
    <w:rsid w:val="006A7848"/>
    <w:rsid w:val="006A7A6B"/>
    <w:rsid w:val="006B55FC"/>
    <w:rsid w:val="006C2995"/>
    <w:rsid w:val="006C528A"/>
    <w:rsid w:val="006D20B6"/>
    <w:rsid w:val="006D397D"/>
    <w:rsid w:val="006D45F8"/>
    <w:rsid w:val="006D4ED8"/>
    <w:rsid w:val="006D5F08"/>
    <w:rsid w:val="006D62FB"/>
    <w:rsid w:val="006E11FE"/>
    <w:rsid w:val="006E2B4B"/>
    <w:rsid w:val="006E2F57"/>
    <w:rsid w:val="006E3B24"/>
    <w:rsid w:val="006E63F7"/>
    <w:rsid w:val="006F2737"/>
    <w:rsid w:val="006F3BC8"/>
    <w:rsid w:val="006F6BA4"/>
    <w:rsid w:val="006F763A"/>
    <w:rsid w:val="00703DA1"/>
    <w:rsid w:val="00704163"/>
    <w:rsid w:val="00705B05"/>
    <w:rsid w:val="0070688C"/>
    <w:rsid w:val="00707638"/>
    <w:rsid w:val="0071258A"/>
    <w:rsid w:val="00713FD6"/>
    <w:rsid w:val="00721404"/>
    <w:rsid w:val="00721F5B"/>
    <w:rsid w:val="007220CC"/>
    <w:rsid w:val="007262A3"/>
    <w:rsid w:val="007308AE"/>
    <w:rsid w:val="0073182D"/>
    <w:rsid w:val="00732EFE"/>
    <w:rsid w:val="0073305E"/>
    <w:rsid w:val="00733FE9"/>
    <w:rsid w:val="00734221"/>
    <w:rsid w:val="0073462C"/>
    <w:rsid w:val="007364DD"/>
    <w:rsid w:val="00745B66"/>
    <w:rsid w:val="007504B0"/>
    <w:rsid w:val="00751C28"/>
    <w:rsid w:val="00755712"/>
    <w:rsid w:val="007574A1"/>
    <w:rsid w:val="0076027C"/>
    <w:rsid w:val="007640C9"/>
    <w:rsid w:val="00766132"/>
    <w:rsid w:val="00767922"/>
    <w:rsid w:val="00770574"/>
    <w:rsid w:val="0077184F"/>
    <w:rsid w:val="0077198B"/>
    <w:rsid w:val="00772EE2"/>
    <w:rsid w:val="00773E4E"/>
    <w:rsid w:val="0077460C"/>
    <w:rsid w:val="00774AB5"/>
    <w:rsid w:val="00776BE4"/>
    <w:rsid w:val="00777F49"/>
    <w:rsid w:val="007814BC"/>
    <w:rsid w:val="00783E4F"/>
    <w:rsid w:val="007853F9"/>
    <w:rsid w:val="0078671F"/>
    <w:rsid w:val="00787B45"/>
    <w:rsid w:val="0079022F"/>
    <w:rsid w:val="00791B29"/>
    <w:rsid w:val="0079307D"/>
    <w:rsid w:val="0079410C"/>
    <w:rsid w:val="00796B49"/>
    <w:rsid w:val="007A02FB"/>
    <w:rsid w:val="007A26BB"/>
    <w:rsid w:val="007A3174"/>
    <w:rsid w:val="007B0B27"/>
    <w:rsid w:val="007B1096"/>
    <w:rsid w:val="007B1E92"/>
    <w:rsid w:val="007B231D"/>
    <w:rsid w:val="007B40BC"/>
    <w:rsid w:val="007B7293"/>
    <w:rsid w:val="007B7B83"/>
    <w:rsid w:val="007C24E3"/>
    <w:rsid w:val="007C4B67"/>
    <w:rsid w:val="007C5D23"/>
    <w:rsid w:val="007D0767"/>
    <w:rsid w:val="007D1FD7"/>
    <w:rsid w:val="007D47C7"/>
    <w:rsid w:val="007E058C"/>
    <w:rsid w:val="007E1C4F"/>
    <w:rsid w:val="007E47B4"/>
    <w:rsid w:val="007E4982"/>
    <w:rsid w:val="007F14C5"/>
    <w:rsid w:val="007F1B26"/>
    <w:rsid w:val="007F61CE"/>
    <w:rsid w:val="00800D6C"/>
    <w:rsid w:val="00801070"/>
    <w:rsid w:val="0080175D"/>
    <w:rsid w:val="008048CC"/>
    <w:rsid w:val="00806A9A"/>
    <w:rsid w:val="00806F0F"/>
    <w:rsid w:val="00807361"/>
    <w:rsid w:val="00811696"/>
    <w:rsid w:val="00816973"/>
    <w:rsid w:val="00816ABD"/>
    <w:rsid w:val="00817076"/>
    <w:rsid w:val="00817AC9"/>
    <w:rsid w:val="00817EC8"/>
    <w:rsid w:val="0082790A"/>
    <w:rsid w:val="00830112"/>
    <w:rsid w:val="008301C0"/>
    <w:rsid w:val="0083114A"/>
    <w:rsid w:val="00841F59"/>
    <w:rsid w:val="00851133"/>
    <w:rsid w:val="00851998"/>
    <w:rsid w:val="00854750"/>
    <w:rsid w:val="008552DF"/>
    <w:rsid w:val="00855813"/>
    <w:rsid w:val="0086007B"/>
    <w:rsid w:val="00863553"/>
    <w:rsid w:val="008638F4"/>
    <w:rsid w:val="00864528"/>
    <w:rsid w:val="00870C38"/>
    <w:rsid w:val="00871FBC"/>
    <w:rsid w:val="00877F8D"/>
    <w:rsid w:val="00883494"/>
    <w:rsid w:val="0088577D"/>
    <w:rsid w:val="00886CAF"/>
    <w:rsid w:val="00887F8A"/>
    <w:rsid w:val="008909AA"/>
    <w:rsid w:val="00891C3E"/>
    <w:rsid w:val="00892603"/>
    <w:rsid w:val="0089384D"/>
    <w:rsid w:val="0089471C"/>
    <w:rsid w:val="0089534A"/>
    <w:rsid w:val="00896B0B"/>
    <w:rsid w:val="008A09C8"/>
    <w:rsid w:val="008A13D9"/>
    <w:rsid w:val="008A509C"/>
    <w:rsid w:val="008A664E"/>
    <w:rsid w:val="008A6E8C"/>
    <w:rsid w:val="008B139B"/>
    <w:rsid w:val="008B3AC3"/>
    <w:rsid w:val="008B4B0E"/>
    <w:rsid w:val="008B6BDB"/>
    <w:rsid w:val="008C088E"/>
    <w:rsid w:val="008C0F34"/>
    <w:rsid w:val="008C3960"/>
    <w:rsid w:val="008C3FC6"/>
    <w:rsid w:val="008C47C4"/>
    <w:rsid w:val="008C5A60"/>
    <w:rsid w:val="008C63A2"/>
    <w:rsid w:val="008C7213"/>
    <w:rsid w:val="008D2FEB"/>
    <w:rsid w:val="008D4752"/>
    <w:rsid w:val="008D62D5"/>
    <w:rsid w:val="008D68F3"/>
    <w:rsid w:val="008D6EC2"/>
    <w:rsid w:val="008D7E2C"/>
    <w:rsid w:val="008E0E27"/>
    <w:rsid w:val="008E22B9"/>
    <w:rsid w:val="008E3683"/>
    <w:rsid w:val="008E4CD9"/>
    <w:rsid w:val="008E4FEF"/>
    <w:rsid w:val="008E5055"/>
    <w:rsid w:val="008E522E"/>
    <w:rsid w:val="008F28CE"/>
    <w:rsid w:val="008F2DBB"/>
    <w:rsid w:val="008F2F28"/>
    <w:rsid w:val="008F72FB"/>
    <w:rsid w:val="00900F90"/>
    <w:rsid w:val="00904672"/>
    <w:rsid w:val="00912341"/>
    <w:rsid w:val="00912E96"/>
    <w:rsid w:val="00923452"/>
    <w:rsid w:val="009235A4"/>
    <w:rsid w:val="00926A34"/>
    <w:rsid w:val="00933257"/>
    <w:rsid w:val="00933428"/>
    <w:rsid w:val="00933AC1"/>
    <w:rsid w:val="009368CF"/>
    <w:rsid w:val="00937641"/>
    <w:rsid w:val="00937E7F"/>
    <w:rsid w:val="00943617"/>
    <w:rsid w:val="00946179"/>
    <w:rsid w:val="009516D2"/>
    <w:rsid w:val="00953D95"/>
    <w:rsid w:val="00953EDE"/>
    <w:rsid w:val="009553B2"/>
    <w:rsid w:val="0095778E"/>
    <w:rsid w:val="00960021"/>
    <w:rsid w:val="00960045"/>
    <w:rsid w:val="00961BD0"/>
    <w:rsid w:val="00962451"/>
    <w:rsid w:val="009637B8"/>
    <w:rsid w:val="00964252"/>
    <w:rsid w:val="009656CD"/>
    <w:rsid w:val="00970FA3"/>
    <w:rsid w:val="00971CB4"/>
    <w:rsid w:val="00980AC8"/>
    <w:rsid w:val="00980C8F"/>
    <w:rsid w:val="00984FEE"/>
    <w:rsid w:val="00990364"/>
    <w:rsid w:val="009919A3"/>
    <w:rsid w:val="00991F21"/>
    <w:rsid w:val="009924B5"/>
    <w:rsid w:val="009966B9"/>
    <w:rsid w:val="009A22C5"/>
    <w:rsid w:val="009A3245"/>
    <w:rsid w:val="009A43FA"/>
    <w:rsid w:val="009A5D43"/>
    <w:rsid w:val="009A7F37"/>
    <w:rsid w:val="009B1423"/>
    <w:rsid w:val="009B1E68"/>
    <w:rsid w:val="009B395C"/>
    <w:rsid w:val="009B3DAD"/>
    <w:rsid w:val="009B5531"/>
    <w:rsid w:val="009B6994"/>
    <w:rsid w:val="009B6CB7"/>
    <w:rsid w:val="009C2948"/>
    <w:rsid w:val="009C3C85"/>
    <w:rsid w:val="009C3E41"/>
    <w:rsid w:val="009D0955"/>
    <w:rsid w:val="009D13CF"/>
    <w:rsid w:val="009D15D0"/>
    <w:rsid w:val="009D2EC0"/>
    <w:rsid w:val="009D348B"/>
    <w:rsid w:val="009D6D84"/>
    <w:rsid w:val="009D7925"/>
    <w:rsid w:val="009E1A96"/>
    <w:rsid w:val="009E1B4A"/>
    <w:rsid w:val="009E2A16"/>
    <w:rsid w:val="009E33C5"/>
    <w:rsid w:val="009E43C7"/>
    <w:rsid w:val="009E4F39"/>
    <w:rsid w:val="009E50C5"/>
    <w:rsid w:val="009E55D3"/>
    <w:rsid w:val="009E5E5C"/>
    <w:rsid w:val="009E78F9"/>
    <w:rsid w:val="009F386B"/>
    <w:rsid w:val="009F4590"/>
    <w:rsid w:val="009F4F66"/>
    <w:rsid w:val="009F6BE3"/>
    <w:rsid w:val="009F7882"/>
    <w:rsid w:val="00A02468"/>
    <w:rsid w:val="00A06B35"/>
    <w:rsid w:val="00A10D33"/>
    <w:rsid w:val="00A13331"/>
    <w:rsid w:val="00A1777B"/>
    <w:rsid w:val="00A2063E"/>
    <w:rsid w:val="00A21329"/>
    <w:rsid w:val="00A236F7"/>
    <w:rsid w:val="00A23E8B"/>
    <w:rsid w:val="00A25849"/>
    <w:rsid w:val="00A26C52"/>
    <w:rsid w:val="00A310DF"/>
    <w:rsid w:val="00A37495"/>
    <w:rsid w:val="00A42E3B"/>
    <w:rsid w:val="00A43674"/>
    <w:rsid w:val="00A449AD"/>
    <w:rsid w:val="00A457BF"/>
    <w:rsid w:val="00A46D52"/>
    <w:rsid w:val="00A50415"/>
    <w:rsid w:val="00A52B84"/>
    <w:rsid w:val="00A52E1C"/>
    <w:rsid w:val="00A54380"/>
    <w:rsid w:val="00A54B4F"/>
    <w:rsid w:val="00A563CB"/>
    <w:rsid w:val="00A612B0"/>
    <w:rsid w:val="00A65781"/>
    <w:rsid w:val="00A66229"/>
    <w:rsid w:val="00A7010A"/>
    <w:rsid w:val="00A7257C"/>
    <w:rsid w:val="00A73726"/>
    <w:rsid w:val="00A74072"/>
    <w:rsid w:val="00A742B9"/>
    <w:rsid w:val="00A74A1C"/>
    <w:rsid w:val="00A758EF"/>
    <w:rsid w:val="00A766FF"/>
    <w:rsid w:val="00A77C66"/>
    <w:rsid w:val="00A800C0"/>
    <w:rsid w:val="00A81A21"/>
    <w:rsid w:val="00A81C48"/>
    <w:rsid w:val="00A820EC"/>
    <w:rsid w:val="00A826F5"/>
    <w:rsid w:val="00A83E46"/>
    <w:rsid w:val="00A84B34"/>
    <w:rsid w:val="00A85851"/>
    <w:rsid w:val="00A86232"/>
    <w:rsid w:val="00A870AB"/>
    <w:rsid w:val="00A87BA4"/>
    <w:rsid w:val="00A87CC0"/>
    <w:rsid w:val="00A90517"/>
    <w:rsid w:val="00A90C96"/>
    <w:rsid w:val="00A9130C"/>
    <w:rsid w:val="00A917FE"/>
    <w:rsid w:val="00A91D7A"/>
    <w:rsid w:val="00A97887"/>
    <w:rsid w:val="00A97989"/>
    <w:rsid w:val="00AA0734"/>
    <w:rsid w:val="00AA2F68"/>
    <w:rsid w:val="00AA5555"/>
    <w:rsid w:val="00AB0860"/>
    <w:rsid w:val="00AB121D"/>
    <w:rsid w:val="00AB2D07"/>
    <w:rsid w:val="00AC3F41"/>
    <w:rsid w:val="00AC3FF0"/>
    <w:rsid w:val="00AC7B9C"/>
    <w:rsid w:val="00AD0B9E"/>
    <w:rsid w:val="00AD0E39"/>
    <w:rsid w:val="00AD1335"/>
    <w:rsid w:val="00AD14F9"/>
    <w:rsid w:val="00AD3138"/>
    <w:rsid w:val="00AD44A5"/>
    <w:rsid w:val="00AE17C4"/>
    <w:rsid w:val="00AE4445"/>
    <w:rsid w:val="00AF1CA6"/>
    <w:rsid w:val="00AF3B6E"/>
    <w:rsid w:val="00AF3CAF"/>
    <w:rsid w:val="00AF3DD4"/>
    <w:rsid w:val="00AF7A12"/>
    <w:rsid w:val="00B015D9"/>
    <w:rsid w:val="00B04E2A"/>
    <w:rsid w:val="00B0657D"/>
    <w:rsid w:val="00B145B7"/>
    <w:rsid w:val="00B16F41"/>
    <w:rsid w:val="00B20972"/>
    <w:rsid w:val="00B20C30"/>
    <w:rsid w:val="00B21283"/>
    <w:rsid w:val="00B22C8E"/>
    <w:rsid w:val="00B23072"/>
    <w:rsid w:val="00B250B0"/>
    <w:rsid w:val="00B26D22"/>
    <w:rsid w:val="00B26F13"/>
    <w:rsid w:val="00B27DA5"/>
    <w:rsid w:val="00B340BF"/>
    <w:rsid w:val="00B3439A"/>
    <w:rsid w:val="00B34ABB"/>
    <w:rsid w:val="00B35AEC"/>
    <w:rsid w:val="00B36B0D"/>
    <w:rsid w:val="00B409B7"/>
    <w:rsid w:val="00B41CD7"/>
    <w:rsid w:val="00B445A2"/>
    <w:rsid w:val="00B50709"/>
    <w:rsid w:val="00B52980"/>
    <w:rsid w:val="00B53F0A"/>
    <w:rsid w:val="00B55523"/>
    <w:rsid w:val="00B5580F"/>
    <w:rsid w:val="00B6012B"/>
    <w:rsid w:val="00B65C48"/>
    <w:rsid w:val="00B65DBE"/>
    <w:rsid w:val="00B668BF"/>
    <w:rsid w:val="00B669F0"/>
    <w:rsid w:val="00B71336"/>
    <w:rsid w:val="00B72595"/>
    <w:rsid w:val="00B746BF"/>
    <w:rsid w:val="00B74944"/>
    <w:rsid w:val="00B74C19"/>
    <w:rsid w:val="00B76247"/>
    <w:rsid w:val="00B8187F"/>
    <w:rsid w:val="00B81AFE"/>
    <w:rsid w:val="00B82496"/>
    <w:rsid w:val="00B84242"/>
    <w:rsid w:val="00B84368"/>
    <w:rsid w:val="00B86050"/>
    <w:rsid w:val="00B86CFB"/>
    <w:rsid w:val="00B874C4"/>
    <w:rsid w:val="00B90977"/>
    <w:rsid w:val="00B93226"/>
    <w:rsid w:val="00B940D4"/>
    <w:rsid w:val="00B9728F"/>
    <w:rsid w:val="00BA23C9"/>
    <w:rsid w:val="00BA4D71"/>
    <w:rsid w:val="00BA7D43"/>
    <w:rsid w:val="00BB29FF"/>
    <w:rsid w:val="00BB3E66"/>
    <w:rsid w:val="00BB401A"/>
    <w:rsid w:val="00BB48C7"/>
    <w:rsid w:val="00BB4C3D"/>
    <w:rsid w:val="00BB5C3E"/>
    <w:rsid w:val="00BB5E3C"/>
    <w:rsid w:val="00BB6D7E"/>
    <w:rsid w:val="00BC0411"/>
    <w:rsid w:val="00BC455D"/>
    <w:rsid w:val="00BC6647"/>
    <w:rsid w:val="00BC7152"/>
    <w:rsid w:val="00BD2176"/>
    <w:rsid w:val="00BD7828"/>
    <w:rsid w:val="00BE4CB0"/>
    <w:rsid w:val="00BE654D"/>
    <w:rsid w:val="00BF2EAF"/>
    <w:rsid w:val="00BF63E2"/>
    <w:rsid w:val="00C01D77"/>
    <w:rsid w:val="00C030D1"/>
    <w:rsid w:val="00C04658"/>
    <w:rsid w:val="00C0718A"/>
    <w:rsid w:val="00C0740E"/>
    <w:rsid w:val="00C12A3D"/>
    <w:rsid w:val="00C1468E"/>
    <w:rsid w:val="00C155CE"/>
    <w:rsid w:val="00C15D97"/>
    <w:rsid w:val="00C16DF6"/>
    <w:rsid w:val="00C17732"/>
    <w:rsid w:val="00C21266"/>
    <w:rsid w:val="00C21FF7"/>
    <w:rsid w:val="00C22669"/>
    <w:rsid w:val="00C24543"/>
    <w:rsid w:val="00C252A3"/>
    <w:rsid w:val="00C27847"/>
    <w:rsid w:val="00C308BF"/>
    <w:rsid w:val="00C30A38"/>
    <w:rsid w:val="00C358EB"/>
    <w:rsid w:val="00C3680B"/>
    <w:rsid w:val="00C42133"/>
    <w:rsid w:val="00C44017"/>
    <w:rsid w:val="00C44599"/>
    <w:rsid w:val="00C47BEC"/>
    <w:rsid w:val="00C500F8"/>
    <w:rsid w:val="00C506C6"/>
    <w:rsid w:val="00C50740"/>
    <w:rsid w:val="00C5083B"/>
    <w:rsid w:val="00C51547"/>
    <w:rsid w:val="00C522EC"/>
    <w:rsid w:val="00C54A91"/>
    <w:rsid w:val="00C55263"/>
    <w:rsid w:val="00C57337"/>
    <w:rsid w:val="00C60E74"/>
    <w:rsid w:val="00C62685"/>
    <w:rsid w:val="00C6373D"/>
    <w:rsid w:val="00C67717"/>
    <w:rsid w:val="00C703EB"/>
    <w:rsid w:val="00C7225B"/>
    <w:rsid w:val="00C769F3"/>
    <w:rsid w:val="00C81494"/>
    <w:rsid w:val="00C82BFC"/>
    <w:rsid w:val="00C82C40"/>
    <w:rsid w:val="00C83FB8"/>
    <w:rsid w:val="00C86C6D"/>
    <w:rsid w:val="00C90556"/>
    <w:rsid w:val="00C9101A"/>
    <w:rsid w:val="00C9125E"/>
    <w:rsid w:val="00C9717B"/>
    <w:rsid w:val="00CA0BD4"/>
    <w:rsid w:val="00CA2283"/>
    <w:rsid w:val="00CA2ABF"/>
    <w:rsid w:val="00CA33F1"/>
    <w:rsid w:val="00CA5785"/>
    <w:rsid w:val="00CA7EE6"/>
    <w:rsid w:val="00CB0B14"/>
    <w:rsid w:val="00CB4BDC"/>
    <w:rsid w:val="00CB4F5E"/>
    <w:rsid w:val="00CC0874"/>
    <w:rsid w:val="00CC2DF2"/>
    <w:rsid w:val="00CC413A"/>
    <w:rsid w:val="00CC6E23"/>
    <w:rsid w:val="00CC7469"/>
    <w:rsid w:val="00CD0DB8"/>
    <w:rsid w:val="00CD2D78"/>
    <w:rsid w:val="00CD351E"/>
    <w:rsid w:val="00CD3F15"/>
    <w:rsid w:val="00CD7A3A"/>
    <w:rsid w:val="00CE3A03"/>
    <w:rsid w:val="00CE44A4"/>
    <w:rsid w:val="00CF021B"/>
    <w:rsid w:val="00CF1695"/>
    <w:rsid w:val="00CF4306"/>
    <w:rsid w:val="00CF4780"/>
    <w:rsid w:val="00D01586"/>
    <w:rsid w:val="00D01B07"/>
    <w:rsid w:val="00D02260"/>
    <w:rsid w:val="00D101D7"/>
    <w:rsid w:val="00D13DD8"/>
    <w:rsid w:val="00D14CE0"/>
    <w:rsid w:val="00D15E8E"/>
    <w:rsid w:val="00D17050"/>
    <w:rsid w:val="00D17A9F"/>
    <w:rsid w:val="00D20E8B"/>
    <w:rsid w:val="00D23298"/>
    <w:rsid w:val="00D25FBD"/>
    <w:rsid w:val="00D265D1"/>
    <w:rsid w:val="00D26953"/>
    <w:rsid w:val="00D2723F"/>
    <w:rsid w:val="00D339C4"/>
    <w:rsid w:val="00D36E3E"/>
    <w:rsid w:val="00D379BD"/>
    <w:rsid w:val="00D40282"/>
    <w:rsid w:val="00D4139D"/>
    <w:rsid w:val="00D47EAB"/>
    <w:rsid w:val="00D51078"/>
    <w:rsid w:val="00D54208"/>
    <w:rsid w:val="00D562BA"/>
    <w:rsid w:val="00D60AC5"/>
    <w:rsid w:val="00D61216"/>
    <w:rsid w:val="00D63C9E"/>
    <w:rsid w:val="00D655B9"/>
    <w:rsid w:val="00D66B0D"/>
    <w:rsid w:val="00D678C0"/>
    <w:rsid w:val="00D76D69"/>
    <w:rsid w:val="00D80A79"/>
    <w:rsid w:val="00D81C13"/>
    <w:rsid w:val="00D830DA"/>
    <w:rsid w:val="00D90AF1"/>
    <w:rsid w:val="00D92BF3"/>
    <w:rsid w:val="00D9337B"/>
    <w:rsid w:val="00D95779"/>
    <w:rsid w:val="00D9676A"/>
    <w:rsid w:val="00DA1BE6"/>
    <w:rsid w:val="00DA215A"/>
    <w:rsid w:val="00DA2529"/>
    <w:rsid w:val="00DA2914"/>
    <w:rsid w:val="00DA343E"/>
    <w:rsid w:val="00DA3C62"/>
    <w:rsid w:val="00DA4A40"/>
    <w:rsid w:val="00DA4DC1"/>
    <w:rsid w:val="00DA7FB2"/>
    <w:rsid w:val="00DB0D28"/>
    <w:rsid w:val="00DB128F"/>
    <w:rsid w:val="00DB12F6"/>
    <w:rsid w:val="00DB1B0B"/>
    <w:rsid w:val="00DB2497"/>
    <w:rsid w:val="00DC4B1A"/>
    <w:rsid w:val="00DC51BB"/>
    <w:rsid w:val="00DC7F40"/>
    <w:rsid w:val="00DD00E1"/>
    <w:rsid w:val="00DD33C1"/>
    <w:rsid w:val="00DD4D6F"/>
    <w:rsid w:val="00DE2EF9"/>
    <w:rsid w:val="00DE71B6"/>
    <w:rsid w:val="00DF0363"/>
    <w:rsid w:val="00DF0660"/>
    <w:rsid w:val="00DF165A"/>
    <w:rsid w:val="00DF4516"/>
    <w:rsid w:val="00DF53DC"/>
    <w:rsid w:val="00DF6538"/>
    <w:rsid w:val="00DF7D57"/>
    <w:rsid w:val="00E00E1C"/>
    <w:rsid w:val="00E01AAA"/>
    <w:rsid w:val="00E038D1"/>
    <w:rsid w:val="00E04DE5"/>
    <w:rsid w:val="00E06393"/>
    <w:rsid w:val="00E067BE"/>
    <w:rsid w:val="00E072FA"/>
    <w:rsid w:val="00E11014"/>
    <w:rsid w:val="00E11403"/>
    <w:rsid w:val="00E11BFF"/>
    <w:rsid w:val="00E1237B"/>
    <w:rsid w:val="00E13A1F"/>
    <w:rsid w:val="00E13EF5"/>
    <w:rsid w:val="00E152C4"/>
    <w:rsid w:val="00E17DAE"/>
    <w:rsid w:val="00E20282"/>
    <w:rsid w:val="00E2079F"/>
    <w:rsid w:val="00E20EBB"/>
    <w:rsid w:val="00E25001"/>
    <w:rsid w:val="00E26C30"/>
    <w:rsid w:val="00E33773"/>
    <w:rsid w:val="00E33D18"/>
    <w:rsid w:val="00E361C3"/>
    <w:rsid w:val="00E36E87"/>
    <w:rsid w:val="00E4131A"/>
    <w:rsid w:val="00E41C1B"/>
    <w:rsid w:val="00E423F8"/>
    <w:rsid w:val="00E441E4"/>
    <w:rsid w:val="00E45C3A"/>
    <w:rsid w:val="00E461E7"/>
    <w:rsid w:val="00E473B5"/>
    <w:rsid w:val="00E50682"/>
    <w:rsid w:val="00E51989"/>
    <w:rsid w:val="00E545DB"/>
    <w:rsid w:val="00E54FE9"/>
    <w:rsid w:val="00E553F0"/>
    <w:rsid w:val="00E5762E"/>
    <w:rsid w:val="00E60BE8"/>
    <w:rsid w:val="00E6187D"/>
    <w:rsid w:val="00E61891"/>
    <w:rsid w:val="00E624BD"/>
    <w:rsid w:val="00E62631"/>
    <w:rsid w:val="00E6612A"/>
    <w:rsid w:val="00E66D30"/>
    <w:rsid w:val="00E71188"/>
    <w:rsid w:val="00E72367"/>
    <w:rsid w:val="00E72BEA"/>
    <w:rsid w:val="00E730E0"/>
    <w:rsid w:val="00E735ED"/>
    <w:rsid w:val="00E75260"/>
    <w:rsid w:val="00E808E3"/>
    <w:rsid w:val="00E8194F"/>
    <w:rsid w:val="00E81C7E"/>
    <w:rsid w:val="00E8209A"/>
    <w:rsid w:val="00E821A9"/>
    <w:rsid w:val="00E82D2B"/>
    <w:rsid w:val="00E8550A"/>
    <w:rsid w:val="00E85779"/>
    <w:rsid w:val="00E87D2D"/>
    <w:rsid w:val="00E9345B"/>
    <w:rsid w:val="00E94AEC"/>
    <w:rsid w:val="00E9693F"/>
    <w:rsid w:val="00E96F6A"/>
    <w:rsid w:val="00EA0A58"/>
    <w:rsid w:val="00EA13B1"/>
    <w:rsid w:val="00EA2688"/>
    <w:rsid w:val="00EA27B1"/>
    <w:rsid w:val="00EA47C5"/>
    <w:rsid w:val="00EA604E"/>
    <w:rsid w:val="00EA6866"/>
    <w:rsid w:val="00EA73DC"/>
    <w:rsid w:val="00EC1FC2"/>
    <w:rsid w:val="00EC2A9D"/>
    <w:rsid w:val="00EC2D90"/>
    <w:rsid w:val="00EC3BF6"/>
    <w:rsid w:val="00EC3C1E"/>
    <w:rsid w:val="00EC444F"/>
    <w:rsid w:val="00EC5ADC"/>
    <w:rsid w:val="00ED1F7D"/>
    <w:rsid w:val="00ED3B29"/>
    <w:rsid w:val="00ED5610"/>
    <w:rsid w:val="00ED6309"/>
    <w:rsid w:val="00EE4829"/>
    <w:rsid w:val="00EE56DD"/>
    <w:rsid w:val="00EE77C5"/>
    <w:rsid w:val="00EF20DE"/>
    <w:rsid w:val="00EF2845"/>
    <w:rsid w:val="00EF35E2"/>
    <w:rsid w:val="00EF38A0"/>
    <w:rsid w:val="00EF4204"/>
    <w:rsid w:val="00EF4F9F"/>
    <w:rsid w:val="00EF5125"/>
    <w:rsid w:val="00EF5312"/>
    <w:rsid w:val="00F02367"/>
    <w:rsid w:val="00F0651C"/>
    <w:rsid w:val="00F06947"/>
    <w:rsid w:val="00F07776"/>
    <w:rsid w:val="00F11A8B"/>
    <w:rsid w:val="00F120FC"/>
    <w:rsid w:val="00F131A6"/>
    <w:rsid w:val="00F1325B"/>
    <w:rsid w:val="00F16907"/>
    <w:rsid w:val="00F16E75"/>
    <w:rsid w:val="00F16FC3"/>
    <w:rsid w:val="00F2434E"/>
    <w:rsid w:val="00F26036"/>
    <w:rsid w:val="00F26C8A"/>
    <w:rsid w:val="00F32A39"/>
    <w:rsid w:val="00F3704D"/>
    <w:rsid w:val="00F3789C"/>
    <w:rsid w:val="00F45402"/>
    <w:rsid w:val="00F45518"/>
    <w:rsid w:val="00F51436"/>
    <w:rsid w:val="00F5234F"/>
    <w:rsid w:val="00F52BF8"/>
    <w:rsid w:val="00F53B38"/>
    <w:rsid w:val="00F545AF"/>
    <w:rsid w:val="00F55D3B"/>
    <w:rsid w:val="00F64B03"/>
    <w:rsid w:val="00F660D6"/>
    <w:rsid w:val="00F7088C"/>
    <w:rsid w:val="00F70DBD"/>
    <w:rsid w:val="00F71605"/>
    <w:rsid w:val="00F72148"/>
    <w:rsid w:val="00F726CC"/>
    <w:rsid w:val="00F737CC"/>
    <w:rsid w:val="00F7421D"/>
    <w:rsid w:val="00F76100"/>
    <w:rsid w:val="00F7670E"/>
    <w:rsid w:val="00F80DDE"/>
    <w:rsid w:val="00F80E9B"/>
    <w:rsid w:val="00F85360"/>
    <w:rsid w:val="00F86E9F"/>
    <w:rsid w:val="00F87737"/>
    <w:rsid w:val="00F87B2F"/>
    <w:rsid w:val="00F90F42"/>
    <w:rsid w:val="00F91475"/>
    <w:rsid w:val="00F936E5"/>
    <w:rsid w:val="00F94390"/>
    <w:rsid w:val="00F95AB2"/>
    <w:rsid w:val="00F97200"/>
    <w:rsid w:val="00FA5974"/>
    <w:rsid w:val="00FA5E4D"/>
    <w:rsid w:val="00FA61B3"/>
    <w:rsid w:val="00FA743F"/>
    <w:rsid w:val="00FB2B74"/>
    <w:rsid w:val="00FC165F"/>
    <w:rsid w:val="00FC23D7"/>
    <w:rsid w:val="00FC3626"/>
    <w:rsid w:val="00FC45CD"/>
    <w:rsid w:val="00FD1332"/>
    <w:rsid w:val="00FD40B6"/>
    <w:rsid w:val="00FD4F10"/>
    <w:rsid w:val="00FD5915"/>
    <w:rsid w:val="00FD6815"/>
    <w:rsid w:val="00FD7607"/>
    <w:rsid w:val="00FE25E5"/>
    <w:rsid w:val="00FE2CD0"/>
    <w:rsid w:val="00FE3614"/>
    <w:rsid w:val="00FE3FB9"/>
    <w:rsid w:val="00FE4192"/>
    <w:rsid w:val="00FE696B"/>
    <w:rsid w:val="00FE6E37"/>
    <w:rsid w:val="00FF0F1F"/>
    <w:rsid w:val="00FF3883"/>
    <w:rsid w:val="00FF3B4C"/>
    <w:rsid w:val="00FF3E13"/>
    <w:rsid w:val="00FF56F1"/>
    <w:rsid w:val="00FF6154"/>
    <w:rsid w:val="00FF6D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01FC97D-F573-45F6-AC64-169920FA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uiPriority w:val="9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9"/>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customStyle="1" w:styleId="AQAEMENTA">
    <w:name w:val="AQA EMENTA"/>
    <w:basedOn w:val="Normal"/>
    <w:autoRedefine/>
    <w:qFormat/>
    <w:rsid w:val="003F0466"/>
    <w:pPr>
      <w:tabs>
        <w:tab w:val="left" w:pos="9099"/>
      </w:tabs>
      <w:spacing w:before="120" w:after="120"/>
      <w:ind w:left="5103"/>
      <w:jc w:val="both"/>
    </w:pPr>
    <w:rPr>
      <w:rFonts w:ascii="Calibri" w:hAnsi="Calibri" w:cs="Calibri"/>
      <w:sz w:val="22"/>
      <w:szCs w:val="22"/>
    </w:rPr>
  </w:style>
  <w:style w:type="paragraph" w:customStyle="1" w:styleId="AQAPARTENORMATIVA">
    <w:name w:val="AQA PARTE NORMATIVA"/>
    <w:basedOn w:val="Normal"/>
    <w:autoRedefine/>
    <w:qFormat/>
    <w:rsid w:val="005E0D56"/>
    <w:pPr>
      <w:spacing w:before="120" w:after="120"/>
      <w:ind w:firstLine="1418"/>
      <w:contextualSpacing/>
      <w:jc w:val="both"/>
    </w:pPr>
    <w:rPr>
      <w:rFonts w:ascii="Calibri" w:hAnsi="Calibri"/>
      <w:bCs/>
      <w:sz w:val="24"/>
      <w:szCs w:val="24"/>
    </w:rPr>
  </w:style>
  <w:style w:type="paragraph" w:customStyle="1" w:styleId="AQAEPGRAFE">
    <w:name w:val="AQA EPÍGRAFE"/>
    <w:basedOn w:val="Normal"/>
    <w:autoRedefine/>
    <w:qFormat/>
    <w:rsid w:val="00632151"/>
    <w:pPr>
      <w:jc w:val="center"/>
    </w:pPr>
    <w:rPr>
      <w:rFonts w:ascii="Calibri" w:hAnsi="Calibri" w:cs="Calibri"/>
      <w:b/>
      <w:sz w:val="24"/>
      <w:szCs w:val="24"/>
    </w:rPr>
  </w:style>
  <w:style w:type="paragraph" w:customStyle="1" w:styleId="AQAAUTORIA">
    <w:name w:val="AQA AUTORIA"/>
    <w:basedOn w:val="Ttulo3"/>
    <w:qFormat/>
    <w:rsid w:val="00225217"/>
    <w:pPr>
      <w:spacing w:before="120" w:after="120"/>
      <w:contextualSpacing/>
      <w:jc w:val="center"/>
    </w:pPr>
    <w:rPr>
      <w:rFonts w:ascii="Calibri" w:hAnsi="Calibri" w:cs="Calibri"/>
      <w:sz w:val="24"/>
      <w:szCs w:val="24"/>
    </w:rPr>
  </w:style>
  <w:style w:type="paragraph" w:customStyle="1" w:styleId="AQACABECALHOCAMARA">
    <w:name w:val="AQA CABECALHO CAMARA"/>
    <w:basedOn w:val="Normal"/>
    <w:autoRedefine/>
    <w:qFormat/>
    <w:rsid w:val="00F80E9B"/>
    <w:pPr>
      <w:tabs>
        <w:tab w:val="center" w:pos="4419"/>
        <w:tab w:val="right" w:pos="8838"/>
      </w:tabs>
      <w:jc w:val="center"/>
    </w:pPr>
    <w:rPr>
      <w:b/>
      <w:sz w:val="36"/>
    </w:rPr>
  </w:style>
  <w:style w:type="paragraph" w:customStyle="1" w:styleId="AQAAUTORIA-CARGO">
    <w:name w:val="AQA AUTORIA-CARGO"/>
    <w:basedOn w:val="Normal"/>
    <w:autoRedefine/>
    <w:qFormat/>
    <w:rsid w:val="00AC3FF0"/>
    <w:pPr>
      <w:contextualSpacing/>
      <w:jc w:val="center"/>
    </w:pPr>
    <w:rPr>
      <w:rFonts w:ascii="Calibri" w:hAnsi="Calibri" w:cs="Calibri"/>
      <w:sz w:val="24"/>
      <w:szCs w:val="24"/>
    </w:rPr>
  </w:style>
  <w:style w:type="paragraph" w:styleId="PargrafodaLista">
    <w:name w:val="List Paragraph"/>
    <w:basedOn w:val="Normal"/>
    <w:uiPriority w:val="34"/>
    <w:qFormat/>
    <w:rsid w:val="0088577D"/>
    <w:pPr>
      <w:ind w:left="720"/>
      <w:contextualSpacing/>
    </w:pPr>
  </w:style>
  <w:style w:type="paragraph" w:styleId="Rodap">
    <w:name w:val="footer"/>
    <w:basedOn w:val="Normal"/>
    <w:link w:val="RodapChar"/>
    <w:uiPriority w:val="99"/>
    <w:unhideWhenUsed/>
    <w:rsid w:val="0088577D"/>
    <w:pPr>
      <w:tabs>
        <w:tab w:val="center" w:pos="4252"/>
        <w:tab w:val="right" w:pos="8504"/>
      </w:tabs>
    </w:pPr>
  </w:style>
  <w:style w:type="character" w:customStyle="1" w:styleId="RodapChar">
    <w:name w:val="Rodapé Char"/>
    <w:basedOn w:val="Fontepargpadro"/>
    <w:link w:val="Rodap"/>
    <w:uiPriority w:val="99"/>
    <w:rsid w:val="0088577D"/>
  </w:style>
  <w:style w:type="paragraph" w:styleId="Corpodetexto">
    <w:name w:val="Body Text"/>
    <w:basedOn w:val="Normal"/>
    <w:link w:val="CorpodetextoChar"/>
    <w:uiPriority w:val="99"/>
    <w:semiHidden/>
    <w:rsid w:val="009B1E68"/>
    <w:pPr>
      <w:tabs>
        <w:tab w:val="left" w:pos="2835"/>
      </w:tabs>
    </w:pPr>
    <w:rPr>
      <w:rFonts w:ascii="Tahoma" w:eastAsia="Calibri" w:hAnsi="Tahoma"/>
    </w:rPr>
  </w:style>
  <w:style w:type="character" w:customStyle="1" w:styleId="CorpodetextoChar">
    <w:name w:val="Corpo de texto Char"/>
    <w:basedOn w:val="Fontepargpadro"/>
    <w:link w:val="Corpodetexto"/>
    <w:uiPriority w:val="99"/>
    <w:semiHidden/>
    <w:rsid w:val="009B1E68"/>
    <w:rPr>
      <w:rFonts w:ascii="Tahoma" w:eastAsia="Calibri" w:hAnsi="Tahoma"/>
    </w:rPr>
  </w:style>
  <w:style w:type="paragraph" w:styleId="Cabealho">
    <w:name w:val="header"/>
    <w:basedOn w:val="Normal"/>
    <w:link w:val="CabealhoChar"/>
    <w:uiPriority w:val="99"/>
    <w:unhideWhenUsed/>
    <w:rsid w:val="009B1E68"/>
    <w:pPr>
      <w:tabs>
        <w:tab w:val="center" w:pos="4252"/>
        <w:tab w:val="right" w:pos="8504"/>
      </w:tabs>
    </w:pPr>
  </w:style>
  <w:style w:type="character" w:customStyle="1" w:styleId="CabealhoChar">
    <w:name w:val="Cabeçalho Char"/>
    <w:basedOn w:val="Fontepargpadro"/>
    <w:link w:val="Cabealho"/>
    <w:uiPriority w:val="99"/>
    <w:rsid w:val="009B1E68"/>
  </w:style>
  <w:style w:type="paragraph" w:styleId="Legenda">
    <w:name w:val="caption"/>
    <w:basedOn w:val="Normal"/>
    <w:next w:val="Normal"/>
    <w:uiPriority w:val="99"/>
    <w:qFormat/>
    <w:rsid w:val="009B1E68"/>
    <w:pPr>
      <w:jc w:val="center"/>
    </w:pPr>
    <w:rPr>
      <w:sz w:val="32"/>
    </w:rPr>
  </w:style>
  <w:style w:type="paragraph" w:styleId="NormalWeb">
    <w:name w:val="Normal (Web)"/>
    <w:basedOn w:val="Normal"/>
    <w:uiPriority w:val="99"/>
    <w:semiHidden/>
    <w:unhideWhenUsed/>
    <w:rsid w:val="009B1E68"/>
    <w:pPr>
      <w:spacing w:before="100" w:beforeAutospacing="1" w:after="100" w:afterAutospacing="1"/>
    </w:pPr>
    <w:rPr>
      <w:sz w:val="24"/>
      <w:szCs w:val="24"/>
    </w:rPr>
  </w:style>
  <w:style w:type="character" w:styleId="nfase">
    <w:name w:val="Emphasis"/>
    <w:uiPriority w:val="20"/>
    <w:qFormat/>
    <w:rsid w:val="009B1E68"/>
    <w:rPr>
      <w:i/>
      <w:iCs/>
    </w:rPr>
  </w:style>
  <w:style w:type="paragraph" w:styleId="SemEspaamento">
    <w:name w:val="No Spacing"/>
    <w:uiPriority w:val="1"/>
    <w:qFormat/>
    <w:rsid w:val="009B1E68"/>
    <w:rPr>
      <w:sz w:val="24"/>
      <w:szCs w:val="24"/>
    </w:rPr>
  </w:style>
  <w:style w:type="paragraph" w:styleId="Textodenotaderodap">
    <w:name w:val="footnote text"/>
    <w:basedOn w:val="Normal"/>
    <w:link w:val="TextodenotaderodapChar"/>
    <w:uiPriority w:val="99"/>
    <w:semiHidden/>
    <w:unhideWhenUsed/>
    <w:rsid w:val="009B1E68"/>
  </w:style>
  <w:style w:type="character" w:customStyle="1" w:styleId="TextodenotaderodapChar">
    <w:name w:val="Texto de nota de rodapé Char"/>
    <w:basedOn w:val="Fontepargpadro"/>
    <w:link w:val="Textodenotaderodap"/>
    <w:uiPriority w:val="99"/>
    <w:semiHidden/>
    <w:rsid w:val="009B1E68"/>
  </w:style>
  <w:style w:type="character" w:styleId="Refdenotaderodap">
    <w:name w:val="footnote reference"/>
    <w:basedOn w:val="Fontepargpadro"/>
    <w:uiPriority w:val="99"/>
    <w:semiHidden/>
    <w:unhideWhenUsed/>
    <w:rsid w:val="009B1E68"/>
    <w:rPr>
      <w:vertAlign w:val="superscript"/>
    </w:rPr>
  </w:style>
  <w:style w:type="character" w:styleId="Hyperlink">
    <w:name w:val="Hyperlink"/>
    <w:basedOn w:val="Fontepargpadro"/>
    <w:uiPriority w:val="99"/>
    <w:semiHidden/>
    <w:unhideWhenUsed/>
    <w:rsid w:val="009B1E68"/>
    <w:rPr>
      <w:color w:val="0563C1"/>
      <w:u w:val="single"/>
    </w:rPr>
  </w:style>
  <w:style w:type="character" w:styleId="HiperlinkVisitado">
    <w:name w:val="FollowedHyperlink"/>
    <w:basedOn w:val="Fontepargpadro"/>
    <w:uiPriority w:val="99"/>
    <w:semiHidden/>
    <w:unhideWhenUsed/>
    <w:rsid w:val="009B1E68"/>
    <w:rPr>
      <w:color w:val="954F72"/>
      <w:u w:val="single"/>
    </w:rPr>
  </w:style>
  <w:style w:type="paragraph" w:customStyle="1" w:styleId="xl65">
    <w:name w:val="xl65"/>
    <w:basedOn w:val="Normal"/>
    <w:rsid w:val="009B1E68"/>
    <w:pPr>
      <w:spacing w:before="100" w:beforeAutospacing="1" w:after="100" w:afterAutospacing="1"/>
      <w:textAlignment w:val="top"/>
    </w:pPr>
    <w:rPr>
      <w:sz w:val="24"/>
      <w:szCs w:val="24"/>
    </w:rPr>
  </w:style>
  <w:style w:type="paragraph" w:customStyle="1" w:styleId="xl66">
    <w:name w:val="xl66"/>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68">
    <w:name w:val="xl68"/>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2">
    <w:name w:val="xl72"/>
    <w:basedOn w:val="Normal"/>
    <w:rsid w:val="009B1E68"/>
    <w:pPr>
      <w:spacing w:before="100" w:beforeAutospacing="1" w:after="100" w:afterAutospacing="1"/>
      <w:jc w:val="both"/>
      <w:textAlignment w:val="top"/>
    </w:pPr>
    <w:rPr>
      <w:sz w:val="24"/>
      <w:szCs w:val="24"/>
    </w:rPr>
  </w:style>
  <w:style w:type="paragraph" w:customStyle="1" w:styleId="xl73">
    <w:name w:val="xl73"/>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4">
    <w:name w:val="xl74"/>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Normal"/>
    <w:rsid w:val="009B1E68"/>
    <w:pPr>
      <w:pBdr>
        <w:top w:val="single" w:sz="4" w:space="0" w:color="auto"/>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76">
    <w:name w:val="xl76"/>
    <w:basedOn w:val="Normal"/>
    <w:rsid w:val="009B1E68"/>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7">
    <w:name w:val="xl77"/>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8">
    <w:name w:val="xl78"/>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9">
    <w:name w:val="xl79"/>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u w:val="single"/>
    </w:rPr>
  </w:style>
  <w:style w:type="paragraph" w:customStyle="1" w:styleId="xl80">
    <w:name w:val="xl80"/>
    <w:basedOn w:val="Normal"/>
    <w:rsid w:val="009B1E68"/>
    <w:pPr>
      <w:spacing w:before="100" w:beforeAutospacing="1" w:after="100" w:afterAutospacing="1"/>
      <w:textAlignment w:val="top"/>
    </w:pPr>
    <w:rPr>
      <w:sz w:val="2"/>
      <w:szCs w:val="2"/>
    </w:rPr>
  </w:style>
  <w:style w:type="paragraph" w:customStyle="1" w:styleId="xl81">
    <w:name w:val="xl81"/>
    <w:basedOn w:val="Normal"/>
    <w:rsid w:val="009B1E68"/>
    <w:pPr>
      <w:pBdr>
        <w:top w:val="single" w:sz="4" w:space="0" w:color="auto"/>
        <w:bottom w:val="single" w:sz="4" w:space="0" w:color="auto"/>
      </w:pBdr>
      <w:spacing w:before="100" w:beforeAutospacing="1" w:after="100" w:afterAutospacing="1"/>
      <w:jc w:val="center"/>
      <w:textAlignment w:val="top"/>
    </w:pPr>
    <w:rPr>
      <w:sz w:val="2"/>
      <w:szCs w:val="2"/>
    </w:rPr>
  </w:style>
  <w:style w:type="paragraph" w:customStyle="1" w:styleId="Standard">
    <w:name w:val="Standard"/>
    <w:rsid w:val="009B1E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9B1E68"/>
    <w:pPr>
      <w:spacing w:after="120"/>
    </w:pPr>
  </w:style>
  <w:style w:type="paragraph" w:customStyle="1" w:styleId="Normal1">
    <w:name w:val="Normal1"/>
    <w:basedOn w:val="Normal"/>
    <w:rsid w:val="009B1E68"/>
    <w:pPr>
      <w:spacing w:after="200" w:line="260" w:lineRule="atLeast"/>
    </w:pPr>
    <w:rPr>
      <w:rFonts w:ascii="Calibri" w:hAnsi="Calibri"/>
      <w:sz w:val="22"/>
      <w:szCs w:val="22"/>
    </w:rPr>
  </w:style>
  <w:style w:type="character" w:customStyle="1" w:styleId="normalchar1">
    <w:name w:val="normal__char1"/>
    <w:rsid w:val="009B1E68"/>
    <w:rPr>
      <w:rFonts w:ascii="Calibri" w:hAnsi="Calibri" w:cs="Calibri" w:hint="default"/>
      <w:sz w:val="22"/>
      <w:szCs w:val="22"/>
    </w:rPr>
  </w:style>
  <w:style w:type="paragraph" w:styleId="Textodecomentrio">
    <w:name w:val="annotation text"/>
    <w:basedOn w:val="Normal"/>
    <w:link w:val="TextodecomentrioChar"/>
    <w:uiPriority w:val="99"/>
    <w:semiHidden/>
    <w:unhideWhenUsed/>
    <w:rsid w:val="004266E2"/>
  </w:style>
  <w:style w:type="character" w:customStyle="1" w:styleId="TextodecomentrioChar">
    <w:name w:val="Texto de comentário Char"/>
    <w:basedOn w:val="Fontepargpadro"/>
    <w:link w:val="Textodecomentrio"/>
    <w:uiPriority w:val="99"/>
    <w:semiHidden/>
    <w:rsid w:val="004266E2"/>
  </w:style>
  <w:style w:type="paragraph" w:styleId="Assuntodocomentrio">
    <w:name w:val="annotation subject"/>
    <w:basedOn w:val="Textodecomentrio"/>
    <w:next w:val="Textodecomentrio"/>
    <w:link w:val="AssuntodocomentrioChar"/>
    <w:uiPriority w:val="99"/>
    <w:semiHidden/>
    <w:unhideWhenUsed/>
    <w:rsid w:val="004266E2"/>
    <w:rPr>
      <w:b/>
      <w:bCs/>
    </w:rPr>
  </w:style>
  <w:style w:type="character" w:customStyle="1" w:styleId="AssuntodocomentrioChar">
    <w:name w:val="Assunto do comentário Char"/>
    <w:basedOn w:val="TextodecomentrioChar"/>
    <w:link w:val="Assuntodocomentrio"/>
    <w:uiPriority w:val="99"/>
    <w:semiHidden/>
    <w:rsid w:val="004266E2"/>
    <w:rPr>
      <w:b/>
      <w:bCs/>
    </w:rPr>
  </w:style>
  <w:style w:type="paragraph" w:customStyle="1" w:styleId="xl63">
    <w:name w:val="xl63"/>
    <w:basedOn w:val="Normal"/>
    <w:rsid w:val="004266E2"/>
    <w:pPr>
      <w:spacing w:before="100" w:beforeAutospacing="1" w:after="100" w:afterAutospacing="1"/>
    </w:pPr>
    <w:rPr>
      <w:sz w:val="24"/>
      <w:szCs w:val="24"/>
    </w:rPr>
  </w:style>
  <w:style w:type="paragraph" w:customStyle="1" w:styleId="xl64">
    <w:name w:val="xl64"/>
    <w:basedOn w:val="Normal"/>
    <w:rsid w:val="00426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Normal"/>
    <w:rsid w:val="004266E2"/>
    <w:pPr>
      <w:pBdr>
        <w:top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3">
    <w:name w:val="xl83"/>
    <w:basedOn w:val="Normal"/>
    <w:rsid w:val="004266E2"/>
    <w:pPr>
      <w:pBdr>
        <w:top w:val="single" w:sz="4" w:space="0" w:color="auto"/>
        <w:bottom w:val="single" w:sz="4" w:space="0" w:color="auto"/>
      </w:pBdr>
      <w:spacing w:before="100" w:beforeAutospacing="1" w:after="100" w:afterAutospacing="1"/>
    </w:pPr>
    <w:rPr>
      <w:b/>
      <w:bCs/>
      <w:sz w:val="22"/>
      <w:szCs w:val="22"/>
      <w:u w:val="single"/>
    </w:rPr>
  </w:style>
  <w:style w:type="paragraph" w:customStyle="1" w:styleId="xl84">
    <w:name w:val="xl84"/>
    <w:basedOn w:val="Normal"/>
    <w:rsid w:val="004266E2"/>
    <w:pPr>
      <w:pBdr>
        <w:top w:val="single" w:sz="4" w:space="0" w:color="auto"/>
        <w:bottom w:val="single" w:sz="4" w:space="0" w:color="auto"/>
        <w:right w:val="single" w:sz="4" w:space="0" w:color="auto"/>
      </w:pBdr>
      <w:spacing w:before="100" w:beforeAutospacing="1" w:after="100" w:afterAutospacing="1"/>
    </w:pPr>
    <w:rPr>
      <w:b/>
      <w:bCs/>
      <w:sz w:val="22"/>
      <w:szCs w:val="22"/>
      <w:u w:val="single"/>
    </w:rPr>
  </w:style>
  <w:style w:type="paragraph" w:customStyle="1" w:styleId="msonormal0">
    <w:name w:val="msonormal"/>
    <w:basedOn w:val="Normal"/>
    <w:rsid w:val="004266E2"/>
    <w:pPr>
      <w:spacing w:before="100" w:beforeAutospacing="1" w:after="100" w:afterAutospacing="1"/>
    </w:pPr>
    <w:rPr>
      <w:sz w:val="24"/>
      <w:szCs w:val="24"/>
    </w:rPr>
  </w:style>
  <w:style w:type="character" w:styleId="Refdecomentrio">
    <w:name w:val="annotation reference"/>
    <w:basedOn w:val="Fontepargpadro"/>
    <w:uiPriority w:val="99"/>
    <w:semiHidden/>
    <w:unhideWhenUsed/>
    <w:rsid w:val="004266E2"/>
    <w:rPr>
      <w:sz w:val="16"/>
      <w:szCs w:val="16"/>
    </w:rPr>
  </w:style>
  <w:style w:type="character" w:styleId="nfaseSutil">
    <w:name w:val="Subtle Emphasis"/>
    <w:basedOn w:val="Fontepargpadro"/>
    <w:uiPriority w:val="19"/>
    <w:qFormat/>
    <w:rsid w:val="004266E2"/>
    <w:rPr>
      <w:i/>
      <w:iCs/>
      <w:color w:val="404040" w:themeColor="text1" w:themeTint="BF"/>
    </w:rPr>
  </w:style>
  <w:style w:type="paragraph" w:customStyle="1" w:styleId="xl85">
    <w:name w:val="xl85"/>
    <w:basedOn w:val="Normal"/>
    <w:rsid w:val="00336C54"/>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Normal"/>
    <w:rsid w:val="00336C5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87">
    <w:name w:val="xl87"/>
    <w:basedOn w:val="Normal"/>
    <w:rsid w:val="00336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88">
    <w:name w:val="xl88"/>
    <w:basedOn w:val="Normal"/>
    <w:rsid w:val="00336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89">
    <w:name w:val="xl89"/>
    <w:basedOn w:val="Normal"/>
    <w:rsid w:val="00336C54"/>
    <w:pPr>
      <w:pBdr>
        <w:top w:val="single" w:sz="4" w:space="0" w:color="auto"/>
        <w:left w:val="single" w:sz="4" w:space="0" w:color="auto"/>
        <w:bottom w:val="double" w:sz="6" w:space="0" w:color="auto"/>
        <w:right w:val="single" w:sz="4" w:space="0" w:color="auto"/>
      </w:pBdr>
      <w:spacing w:before="100" w:beforeAutospacing="1" w:after="100" w:afterAutospacing="1"/>
      <w:jc w:val="both"/>
      <w:textAlignment w:val="top"/>
    </w:pPr>
    <w:rPr>
      <w:sz w:val="24"/>
      <w:szCs w:val="24"/>
    </w:rPr>
  </w:style>
  <w:style w:type="table" w:customStyle="1" w:styleId="TableNormal">
    <w:name w:val="Table Normal"/>
    <w:uiPriority w:val="2"/>
    <w:semiHidden/>
    <w:unhideWhenUsed/>
    <w:qFormat/>
    <w:rsid w:val="004867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6797"/>
    <w:pPr>
      <w:widowControl w:val="0"/>
      <w:autoSpaceDE w:val="0"/>
      <w:autoSpaceDN w:val="0"/>
    </w:pPr>
    <w:rPr>
      <w:rFonts w:ascii="Calibri" w:eastAsia="Calibri" w:hAnsi="Calibri" w:cs="Calibri"/>
      <w:sz w:val="22"/>
      <w:szCs w:val="22"/>
      <w:lang w:val="pt-PT" w:eastAsia="en-US"/>
    </w:rPr>
  </w:style>
  <w:style w:type="table" w:customStyle="1" w:styleId="TableNormal1">
    <w:name w:val="Table Normal1"/>
    <w:uiPriority w:val="2"/>
    <w:semiHidden/>
    <w:unhideWhenUsed/>
    <w:qFormat/>
    <w:rsid w:val="004867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51857">
      <w:bodyDiv w:val="1"/>
      <w:marLeft w:val="0"/>
      <w:marRight w:val="0"/>
      <w:marTop w:val="0"/>
      <w:marBottom w:val="0"/>
      <w:divBdr>
        <w:top w:val="none" w:sz="0" w:space="0" w:color="auto"/>
        <w:left w:val="none" w:sz="0" w:space="0" w:color="auto"/>
        <w:bottom w:val="none" w:sz="0" w:space="0" w:color="auto"/>
        <w:right w:val="none" w:sz="0" w:space="0" w:color="auto"/>
      </w:divBdr>
    </w:div>
    <w:div w:id="204103243">
      <w:bodyDiv w:val="1"/>
      <w:marLeft w:val="0"/>
      <w:marRight w:val="0"/>
      <w:marTop w:val="0"/>
      <w:marBottom w:val="0"/>
      <w:divBdr>
        <w:top w:val="none" w:sz="0" w:space="0" w:color="auto"/>
        <w:left w:val="none" w:sz="0" w:space="0" w:color="auto"/>
        <w:bottom w:val="none" w:sz="0" w:space="0" w:color="auto"/>
        <w:right w:val="none" w:sz="0" w:space="0" w:color="auto"/>
      </w:divBdr>
    </w:div>
    <w:div w:id="237789427">
      <w:bodyDiv w:val="1"/>
      <w:marLeft w:val="0"/>
      <w:marRight w:val="0"/>
      <w:marTop w:val="0"/>
      <w:marBottom w:val="0"/>
      <w:divBdr>
        <w:top w:val="none" w:sz="0" w:space="0" w:color="auto"/>
        <w:left w:val="none" w:sz="0" w:space="0" w:color="auto"/>
        <w:bottom w:val="none" w:sz="0" w:space="0" w:color="auto"/>
        <w:right w:val="none" w:sz="0" w:space="0" w:color="auto"/>
      </w:divBdr>
    </w:div>
    <w:div w:id="269046668">
      <w:bodyDiv w:val="1"/>
      <w:marLeft w:val="0"/>
      <w:marRight w:val="0"/>
      <w:marTop w:val="0"/>
      <w:marBottom w:val="0"/>
      <w:divBdr>
        <w:top w:val="none" w:sz="0" w:space="0" w:color="auto"/>
        <w:left w:val="none" w:sz="0" w:space="0" w:color="auto"/>
        <w:bottom w:val="none" w:sz="0" w:space="0" w:color="auto"/>
        <w:right w:val="none" w:sz="0" w:space="0" w:color="auto"/>
      </w:divBdr>
    </w:div>
    <w:div w:id="292558600">
      <w:bodyDiv w:val="1"/>
      <w:marLeft w:val="0"/>
      <w:marRight w:val="0"/>
      <w:marTop w:val="0"/>
      <w:marBottom w:val="0"/>
      <w:divBdr>
        <w:top w:val="none" w:sz="0" w:space="0" w:color="auto"/>
        <w:left w:val="none" w:sz="0" w:space="0" w:color="auto"/>
        <w:bottom w:val="none" w:sz="0" w:space="0" w:color="auto"/>
        <w:right w:val="none" w:sz="0" w:space="0" w:color="auto"/>
      </w:divBdr>
    </w:div>
    <w:div w:id="400838099">
      <w:bodyDiv w:val="1"/>
      <w:marLeft w:val="0"/>
      <w:marRight w:val="0"/>
      <w:marTop w:val="0"/>
      <w:marBottom w:val="0"/>
      <w:divBdr>
        <w:top w:val="none" w:sz="0" w:space="0" w:color="auto"/>
        <w:left w:val="none" w:sz="0" w:space="0" w:color="auto"/>
        <w:bottom w:val="none" w:sz="0" w:space="0" w:color="auto"/>
        <w:right w:val="none" w:sz="0" w:space="0" w:color="auto"/>
      </w:divBdr>
    </w:div>
    <w:div w:id="432096496">
      <w:bodyDiv w:val="1"/>
      <w:marLeft w:val="0"/>
      <w:marRight w:val="0"/>
      <w:marTop w:val="0"/>
      <w:marBottom w:val="0"/>
      <w:divBdr>
        <w:top w:val="none" w:sz="0" w:space="0" w:color="auto"/>
        <w:left w:val="none" w:sz="0" w:space="0" w:color="auto"/>
        <w:bottom w:val="none" w:sz="0" w:space="0" w:color="auto"/>
        <w:right w:val="none" w:sz="0" w:space="0" w:color="auto"/>
      </w:divBdr>
    </w:div>
    <w:div w:id="447169008">
      <w:bodyDiv w:val="1"/>
      <w:marLeft w:val="0"/>
      <w:marRight w:val="0"/>
      <w:marTop w:val="0"/>
      <w:marBottom w:val="0"/>
      <w:divBdr>
        <w:top w:val="none" w:sz="0" w:space="0" w:color="auto"/>
        <w:left w:val="none" w:sz="0" w:space="0" w:color="auto"/>
        <w:bottom w:val="none" w:sz="0" w:space="0" w:color="auto"/>
        <w:right w:val="none" w:sz="0" w:space="0" w:color="auto"/>
      </w:divBdr>
    </w:div>
    <w:div w:id="462120629">
      <w:bodyDiv w:val="1"/>
      <w:marLeft w:val="0"/>
      <w:marRight w:val="0"/>
      <w:marTop w:val="0"/>
      <w:marBottom w:val="0"/>
      <w:divBdr>
        <w:top w:val="none" w:sz="0" w:space="0" w:color="auto"/>
        <w:left w:val="none" w:sz="0" w:space="0" w:color="auto"/>
        <w:bottom w:val="none" w:sz="0" w:space="0" w:color="auto"/>
        <w:right w:val="none" w:sz="0" w:space="0" w:color="auto"/>
      </w:divBdr>
    </w:div>
    <w:div w:id="483863648">
      <w:bodyDiv w:val="1"/>
      <w:marLeft w:val="0"/>
      <w:marRight w:val="0"/>
      <w:marTop w:val="0"/>
      <w:marBottom w:val="0"/>
      <w:divBdr>
        <w:top w:val="none" w:sz="0" w:space="0" w:color="auto"/>
        <w:left w:val="none" w:sz="0" w:space="0" w:color="auto"/>
        <w:bottom w:val="none" w:sz="0" w:space="0" w:color="auto"/>
        <w:right w:val="none" w:sz="0" w:space="0" w:color="auto"/>
      </w:divBdr>
    </w:div>
    <w:div w:id="537090956">
      <w:bodyDiv w:val="1"/>
      <w:marLeft w:val="0"/>
      <w:marRight w:val="0"/>
      <w:marTop w:val="0"/>
      <w:marBottom w:val="0"/>
      <w:divBdr>
        <w:top w:val="none" w:sz="0" w:space="0" w:color="auto"/>
        <w:left w:val="none" w:sz="0" w:space="0" w:color="auto"/>
        <w:bottom w:val="none" w:sz="0" w:space="0" w:color="auto"/>
        <w:right w:val="none" w:sz="0" w:space="0" w:color="auto"/>
      </w:divBdr>
    </w:div>
    <w:div w:id="628171573">
      <w:bodyDiv w:val="1"/>
      <w:marLeft w:val="0"/>
      <w:marRight w:val="0"/>
      <w:marTop w:val="0"/>
      <w:marBottom w:val="0"/>
      <w:divBdr>
        <w:top w:val="none" w:sz="0" w:space="0" w:color="auto"/>
        <w:left w:val="none" w:sz="0" w:space="0" w:color="auto"/>
        <w:bottom w:val="none" w:sz="0" w:space="0" w:color="auto"/>
        <w:right w:val="none" w:sz="0" w:space="0" w:color="auto"/>
      </w:divBdr>
    </w:div>
    <w:div w:id="701173990">
      <w:bodyDiv w:val="1"/>
      <w:marLeft w:val="0"/>
      <w:marRight w:val="0"/>
      <w:marTop w:val="0"/>
      <w:marBottom w:val="0"/>
      <w:divBdr>
        <w:top w:val="none" w:sz="0" w:space="0" w:color="auto"/>
        <w:left w:val="none" w:sz="0" w:space="0" w:color="auto"/>
        <w:bottom w:val="none" w:sz="0" w:space="0" w:color="auto"/>
        <w:right w:val="none" w:sz="0" w:space="0" w:color="auto"/>
      </w:divBdr>
    </w:div>
    <w:div w:id="762339365">
      <w:bodyDiv w:val="1"/>
      <w:marLeft w:val="0"/>
      <w:marRight w:val="0"/>
      <w:marTop w:val="0"/>
      <w:marBottom w:val="0"/>
      <w:divBdr>
        <w:top w:val="none" w:sz="0" w:space="0" w:color="auto"/>
        <w:left w:val="none" w:sz="0" w:space="0" w:color="auto"/>
        <w:bottom w:val="none" w:sz="0" w:space="0" w:color="auto"/>
        <w:right w:val="none" w:sz="0" w:space="0" w:color="auto"/>
      </w:divBdr>
    </w:div>
    <w:div w:id="769592982">
      <w:bodyDiv w:val="1"/>
      <w:marLeft w:val="0"/>
      <w:marRight w:val="0"/>
      <w:marTop w:val="0"/>
      <w:marBottom w:val="0"/>
      <w:divBdr>
        <w:top w:val="none" w:sz="0" w:space="0" w:color="auto"/>
        <w:left w:val="none" w:sz="0" w:space="0" w:color="auto"/>
        <w:bottom w:val="none" w:sz="0" w:space="0" w:color="auto"/>
        <w:right w:val="none" w:sz="0" w:space="0" w:color="auto"/>
      </w:divBdr>
    </w:div>
    <w:div w:id="802817703">
      <w:bodyDiv w:val="1"/>
      <w:marLeft w:val="0"/>
      <w:marRight w:val="0"/>
      <w:marTop w:val="0"/>
      <w:marBottom w:val="0"/>
      <w:divBdr>
        <w:top w:val="none" w:sz="0" w:space="0" w:color="auto"/>
        <w:left w:val="none" w:sz="0" w:space="0" w:color="auto"/>
        <w:bottom w:val="none" w:sz="0" w:space="0" w:color="auto"/>
        <w:right w:val="none" w:sz="0" w:space="0" w:color="auto"/>
      </w:divBdr>
    </w:div>
    <w:div w:id="815997407">
      <w:bodyDiv w:val="1"/>
      <w:marLeft w:val="0"/>
      <w:marRight w:val="0"/>
      <w:marTop w:val="0"/>
      <w:marBottom w:val="0"/>
      <w:divBdr>
        <w:top w:val="none" w:sz="0" w:space="0" w:color="auto"/>
        <w:left w:val="none" w:sz="0" w:space="0" w:color="auto"/>
        <w:bottom w:val="none" w:sz="0" w:space="0" w:color="auto"/>
        <w:right w:val="none" w:sz="0" w:space="0" w:color="auto"/>
      </w:divBdr>
    </w:div>
    <w:div w:id="826898793">
      <w:bodyDiv w:val="1"/>
      <w:marLeft w:val="0"/>
      <w:marRight w:val="0"/>
      <w:marTop w:val="0"/>
      <w:marBottom w:val="0"/>
      <w:divBdr>
        <w:top w:val="none" w:sz="0" w:space="0" w:color="auto"/>
        <w:left w:val="none" w:sz="0" w:space="0" w:color="auto"/>
        <w:bottom w:val="none" w:sz="0" w:space="0" w:color="auto"/>
        <w:right w:val="none" w:sz="0" w:space="0" w:color="auto"/>
      </w:divBdr>
    </w:div>
    <w:div w:id="832377681">
      <w:bodyDiv w:val="1"/>
      <w:marLeft w:val="0"/>
      <w:marRight w:val="0"/>
      <w:marTop w:val="0"/>
      <w:marBottom w:val="0"/>
      <w:divBdr>
        <w:top w:val="none" w:sz="0" w:space="0" w:color="auto"/>
        <w:left w:val="none" w:sz="0" w:space="0" w:color="auto"/>
        <w:bottom w:val="none" w:sz="0" w:space="0" w:color="auto"/>
        <w:right w:val="none" w:sz="0" w:space="0" w:color="auto"/>
      </w:divBdr>
    </w:div>
    <w:div w:id="900212161">
      <w:bodyDiv w:val="1"/>
      <w:marLeft w:val="0"/>
      <w:marRight w:val="0"/>
      <w:marTop w:val="0"/>
      <w:marBottom w:val="0"/>
      <w:divBdr>
        <w:top w:val="none" w:sz="0" w:space="0" w:color="auto"/>
        <w:left w:val="none" w:sz="0" w:space="0" w:color="auto"/>
        <w:bottom w:val="none" w:sz="0" w:space="0" w:color="auto"/>
        <w:right w:val="none" w:sz="0" w:space="0" w:color="auto"/>
      </w:divBdr>
    </w:div>
    <w:div w:id="969899228">
      <w:bodyDiv w:val="1"/>
      <w:marLeft w:val="0"/>
      <w:marRight w:val="0"/>
      <w:marTop w:val="0"/>
      <w:marBottom w:val="0"/>
      <w:divBdr>
        <w:top w:val="none" w:sz="0" w:space="0" w:color="auto"/>
        <w:left w:val="none" w:sz="0" w:space="0" w:color="auto"/>
        <w:bottom w:val="none" w:sz="0" w:space="0" w:color="auto"/>
        <w:right w:val="none" w:sz="0" w:space="0" w:color="auto"/>
      </w:divBdr>
    </w:div>
    <w:div w:id="1012226656">
      <w:bodyDiv w:val="1"/>
      <w:marLeft w:val="0"/>
      <w:marRight w:val="0"/>
      <w:marTop w:val="0"/>
      <w:marBottom w:val="0"/>
      <w:divBdr>
        <w:top w:val="none" w:sz="0" w:space="0" w:color="auto"/>
        <w:left w:val="none" w:sz="0" w:space="0" w:color="auto"/>
        <w:bottom w:val="none" w:sz="0" w:space="0" w:color="auto"/>
        <w:right w:val="none" w:sz="0" w:space="0" w:color="auto"/>
      </w:divBdr>
    </w:div>
    <w:div w:id="1030573114">
      <w:bodyDiv w:val="1"/>
      <w:marLeft w:val="0"/>
      <w:marRight w:val="0"/>
      <w:marTop w:val="0"/>
      <w:marBottom w:val="0"/>
      <w:divBdr>
        <w:top w:val="none" w:sz="0" w:space="0" w:color="auto"/>
        <w:left w:val="none" w:sz="0" w:space="0" w:color="auto"/>
        <w:bottom w:val="none" w:sz="0" w:space="0" w:color="auto"/>
        <w:right w:val="none" w:sz="0" w:space="0" w:color="auto"/>
      </w:divBdr>
    </w:div>
    <w:div w:id="1063799104">
      <w:bodyDiv w:val="1"/>
      <w:marLeft w:val="0"/>
      <w:marRight w:val="0"/>
      <w:marTop w:val="0"/>
      <w:marBottom w:val="0"/>
      <w:divBdr>
        <w:top w:val="none" w:sz="0" w:space="0" w:color="auto"/>
        <w:left w:val="none" w:sz="0" w:space="0" w:color="auto"/>
        <w:bottom w:val="none" w:sz="0" w:space="0" w:color="auto"/>
        <w:right w:val="none" w:sz="0" w:space="0" w:color="auto"/>
      </w:divBdr>
    </w:div>
    <w:div w:id="1092121116">
      <w:bodyDiv w:val="1"/>
      <w:marLeft w:val="0"/>
      <w:marRight w:val="0"/>
      <w:marTop w:val="0"/>
      <w:marBottom w:val="0"/>
      <w:divBdr>
        <w:top w:val="none" w:sz="0" w:space="0" w:color="auto"/>
        <w:left w:val="none" w:sz="0" w:space="0" w:color="auto"/>
        <w:bottom w:val="none" w:sz="0" w:space="0" w:color="auto"/>
        <w:right w:val="none" w:sz="0" w:space="0" w:color="auto"/>
      </w:divBdr>
    </w:div>
    <w:div w:id="1163547009">
      <w:bodyDiv w:val="1"/>
      <w:marLeft w:val="0"/>
      <w:marRight w:val="0"/>
      <w:marTop w:val="0"/>
      <w:marBottom w:val="0"/>
      <w:divBdr>
        <w:top w:val="none" w:sz="0" w:space="0" w:color="auto"/>
        <w:left w:val="none" w:sz="0" w:space="0" w:color="auto"/>
        <w:bottom w:val="none" w:sz="0" w:space="0" w:color="auto"/>
        <w:right w:val="none" w:sz="0" w:space="0" w:color="auto"/>
      </w:divBdr>
    </w:div>
    <w:div w:id="1170293993">
      <w:bodyDiv w:val="1"/>
      <w:marLeft w:val="0"/>
      <w:marRight w:val="0"/>
      <w:marTop w:val="0"/>
      <w:marBottom w:val="0"/>
      <w:divBdr>
        <w:top w:val="none" w:sz="0" w:space="0" w:color="auto"/>
        <w:left w:val="none" w:sz="0" w:space="0" w:color="auto"/>
        <w:bottom w:val="none" w:sz="0" w:space="0" w:color="auto"/>
        <w:right w:val="none" w:sz="0" w:space="0" w:color="auto"/>
      </w:divBdr>
    </w:div>
    <w:div w:id="1195650304">
      <w:bodyDiv w:val="1"/>
      <w:marLeft w:val="0"/>
      <w:marRight w:val="0"/>
      <w:marTop w:val="0"/>
      <w:marBottom w:val="0"/>
      <w:divBdr>
        <w:top w:val="none" w:sz="0" w:space="0" w:color="auto"/>
        <w:left w:val="none" w:sz="0" w:space="0" w:color="auto"/>
        <w:bottom w:val="none" w:sz="0" w:space="0" w:color="auto"/>
        <w:right w:val="none" w:sz="0" w:space="0" w:color="auto"/>
      </w:divBdr>
    </w:div>
    <w:div w:id="1221748009">
      <w:bodyDiv w:val="1"/>
      <w:marLeft w:val="0"/>
      <w:marRight w:val="0"/>
      <w:marTop w:val="0"/>
      <w:marBottom w:val="0"/>
      <w:divBdr>
        <w:top w:val="none" w:sz="0" w:space="0" w:color="auto"/>
        <w:left w:val="none" w:sz="0" w:space="0" w:color="auto"/>
        <w:bottom w:val="none" w:sz="0" w:space="0" w:color="auto"/>
        <w:right w:val="none" w:sz="0" w:space="0" w:color="auto"/>
      </w:divBdr>
    </w:div>
    <w:div w:id="1262686402">
      <w:bodyDiv w:val="1"/>
      <w:marLeft w:val="0"/>
      <w:marRight w:val="0"/>
      <w:marTop w:val="0"/>
      <w:marBottom w:val="0"/>
      <w:divBdr>
        <w:top w:val="none" w:sz="0" w:space="0" w:color="auto"/>
        <w:left w:val="none" w:sz="0" w:space="0" w:color="auto"/>
        <w:bottom w:val="none" w:sz="0" w:space="0" w:color="auto"/>
        <w:right w:val="none" w:sz="0" w:space="0" w:color="auto"/>
      </w:divBdr>
    </w:div>
    <w:div w:id="1268923759">
      <w:bodyDiv w:val="1"/>
      <w:marLeft w:val="0"/>
      <w:marRight w:val="0"/>
      <w:marTop w:val="0"/>
      <w:marBottom w:val="0"/>
      <w:divBdr>
        <w:top w:val="none" w:sz="0" w:space="0" w:color="auto"/>
        <w:left w:val="none" w:sz="0" w:space="0" w:color="auto"/>
        <w:bottom w:val="none" w:sz="0" w:space="0" w:color="auto"/>
        <w:right w:val="none" w:sz="0" w:space="0" w:color="auto"/>
      </w:divBdr>
    </w:div>
    <w:div w:id="1309282919">
      <w:bodyDiv w:val="1"/>
      <w:marLeft w:val="0"/>
      <w:marRight w:val="0"/>
      <w:marTop w:val="0"/>
      <w:marBottom w:val="0"/>
      <w:divBdr>
        <w:top w:val="none" w:sz="0" w:space="0" w:color="auto"/>
        <w:left w:val="none" w:sz="0" w:space="0" w:color="auto"/>
        <w:bottom w:val="none" w:sz="0" w:space="0" w:color="auto"/>
        <w:right w:val="none" w:sz="0" w:space="0" w:color="auto"/>
      </w:divBdr>
    </w:div>
    <w:div w:id="1330477226">
      <w:bodyDiv w:val="1"/>
      <w:marLeft w:val="0"/>
      <w:marRight w:val="0"/>
      <w:marTop w:val="0"/>
      <w:marBottom w:val="0"/>
      <w:divBdr>
        <w:top w:val="none" w:sz="0" w:space="0" w:color="auto"/>
        <w:left w:val="none" w:sz="0" w:space="0" w:color="auto"/>
        <w:bottom w:val="none" w:sz="0" w:space="0" w:color="auto"/>
        <w:right w:val="none" w:sz="0" w:space="0" w:color="auto"/>
      </w:divBdr>
    </w:div>
    <w:div w:id="1367414006">
      <w:bodyDiv w:val="1"/>
      <w:marLeft w:val="0"/>
      <w:marRight w:val="0"/>
      <w:marTop w:val="0"/>
      <w:marBottom w:val="0"/>
      <w:divBdr>
        <w:top w:val="none" w:sz="0" w:space="0" w:color="auto"/>
        <w:left w:val="none" w:sz="0" w:space="0" w:color="auto"/>
        <w:bottom w:val="none" w:sz="0" w:space="0" w:color="auto"/>
        <w:right w:val="none" w:sz="0" w:space="0" w:color="auto"/>
      </w:divBdr>
    </w:div>
    <w:div w:id="1373189736">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516922833">
      <w:bodyDiv w:val="1"/>
      <w:marLeft w:val="0"/>
      <w:marRight w:val="0"/>
      <w:marTop w:val="0"/>
      <w:marBottom w:val="0"/>
      <w:divBdr>
        <w:top w:val="none" w:sz="0" w:space="0" w:color="auto"/>
        <w:left w:val="none" w:sz="0" w:space="0" w:color="auto"/>
        <w:bottom w:val="none" w:sz="0" w:space="0" w:color="auto"/>
        <w:right w:val="none" w:sz="0" w:space="0" w:color="auto"/>
      </w:divBdr>
    </w:div>
    <w:div w:id="1599216389">
      <w:bodyDiv w:val="1"/>
      <w:marLeft w:val="0"/>
      <w:marRight w:val="0"/>
      <w:marTop w:val="0"/>
      <w:marBottom w:val="0"/>
      <w:divBdr>
        <w:top w:val="none" w:sz="0" w:space="0" w:color="auto"/>
        <w:left w:val="none" w:sz="0" w:space="0" w:color="auto"/>
        <w:bottom w:val="none" w:sz="0" w:space="0" w:color="auto"/>
        <w:right w:val="none" w:sz="0" w:space="0" w:color="auto"/>
      </w:divBdr>
    </w:div>
    <w:div w:id="1648508636">
      <w:bodyDiv w:val="1"/>
      <w:marLeft w:val="0"/>
      <w:marRight w:val="0"/>
      <w:marTop w:val="0"/>
      <w:marBottom w:val="0"/>
      <w:divBdr>
        <w:top w:val="none" w:sz="0" w:space="0" w:color="auto"/>
        <w:left w:val="none" w:sz="0" w:space="0" w:color="auto"/>
        <w:bottom w:val="none" w:sz="0" w:space="0" w:color="auto"/>
        <w:right w:val="none" w:sz="0" w:space="0" w:color="auto"/>
      </w:divBdr>
    </w:div>
    <w:div w:id="1672374202">
      <w:bodyDiv w:val="1"/>
      <w:marLeft w:val="0"/>
      <w:marRight w:val="0"/>
      <w:marTop w:val="0"/>
      <w:marBottom w:val="0"/>
      <w:divBdr>
        <w:top w:val="none" w:sz="0" w:space="0" w:color="auto"/>
        <w:left w:val="none" w:sz="0" w:space="0" w:color="auto"/>
        <w:bottom w:val="none" w:sz="0" w:space="0" w:color="auto"/>
        <w:right w:val="none" w:sz="0" w:space="0" w:color="auto"/>
      </w:divBdr>
    </w:div>
    <w:div w:id="1764645990">
      <w:bodyDiv w:val="1"/>
      <w:marLeft w:val="0"/>
      <w:marRight w:val="0"/>
      <w:marTop w:val="0"/>
      <w:marBottom w:val="0"/>
      <w:divBdr>
        <w:top w:val="none" w:sz="0" w:space="0" w:color="auto"/>
        <w:left w:val="none" w:sz="0" w:space="0" w:color="auto"/>
        <w:bottom w:val="none" w:sz="0" w:space="0" w:color="auto"/>
        <w:right w:val="none" w:sz="0" w:space="0" w:color="auto"/>
      </w:divBdr>
    </w:div>
    <w:div w:id="1797135932">
      <w:bodyDiv w:val="1"/>
      <w:marLeft w:val="0"/>
      <w:marRight w:val="0"/>
      <w:marTop w:val="0"/>
      <w:marBottom w:val="0"/>
      <w:divBdr>
        <w:top w:val="none" w:sz="0" w:space="0" w:color="auto"/>
        <w:left w:val="none" w:sz="0" w:space="0" w:color="auto"/>
        <w:bottom w:val="none" w:sz="0" w:space="0" w:color="auto"/>
        <w:right w:val="none" w:sz="0" w:space="0" w:color="auto"/>
      </w:divBdr>
    </w:div>
    <w:div w:id="1802185217">
      <w:bodyDiv w:val="1"/>
      <w:marLeft w:val="0"/>
      <w:marRight w:val="0"/>
      <w:marTop w:val="0"/>
      <w:marBottom w:val="0"/>
      <w:divBdr>
        <w:top w:val="none" w:sz="0" w:space="0" w:color="auto"/>
        <w:left w:val="none" w:sz="0" w:space="0" w:color="auto"/>
        <w:bottom w:val="none" w:sz="0" w:space="0" w:color="auto"/>
        <w:right w:val="none" w:sz="0" w:space="0" w:color="auto"/>
      </w:divBdr>
    </w:div>
    <w:div w:id="1819610448">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877741756">
      <w:bodyDiv w:val="1"/>
      <w:marLeft w:val="0"/>
      <w:marRight w:val="0"/>
      <w:marTop w:val="0"/>
      <w:marBottom w:val="0"/>
      <w:divBdr>
        <w:top w:val="none" w:sz="0" w:space="0" w:color="auto"/>
        <w:left w:val="none" w:sz="0" w:space="0" w:color="auto"/>
        <w:bottom w:val="none" w:sz="0" w:space="0" w:color="auto"/>
        <w:right w:val="none" w:sz="0" w:space="0" w:color="auto"/>
      </w:divBdr>
    </w:div>
    <w:div w:id="1917469543">
      <w:bodyDiv w:val="1"/>
      <w:marLeft w:val="0"/>
      <w:marRight w:val="0"/>
      <w:marTop w:val="0"/>
      <w:marBottom w:val="0"/>
      <w:divBdr>
        <w:top w:val="none" w:sz="0" w:space="0" w:color="auto"/>
        <w:left w:val="none" w:sz="0" w:space="0" w:color="auto"/>
        <w:bottom w:val="none" w:sz="0" w:space="0" w:color="auto"/>
        <w:right w:val="none" w:sz="0" w:space="0" w:color="auto"/>
      </w:divBdr>
    </w:div>
    <w:div w:id="1984001406">
      <w:bodyDiv w:val="1"/>
      <w:marLeft w:val="0"/>
      <w:marRight w:val="0"/>
      <w:marTop w:val="0"/>
      <w:marBottom w:val="0"/>
      <w:divBdr>
        <w:top w:val="none" w:sz="0" w:space="0" w:color="auto"/>
        <w:left w:val="none" w:sz="0" w:space="0" w:color="auto"/>
        <w:bottom w:val="none" w:sz="0" w:space="0" w:color="auto"/>
        <w:right w:val="none" w:sz="0" w:space="0" w:color="auto"/>
      </w:divBdr>
    </w:div>
    <w:div w:id="21111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2892</Words>
  <Characters>15622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Juliano Vituri</dc:creator>
  <cp:lastModifiedBy>Juliano Vituri</cp:lastModifiedBy>
  <cp:revision>7</cp:revision>
  <cp:lastPrinted>2023-01-11T10:22:00Z</cp:lastPrinted>
  <dcterms:created xsi:type="dcterms:W3CDTF">2024-01-19T11:26:00Z</dcterms:created>
  <dcterms:modified xsi:type="dcterms:W3CDTF">2025-02-27T13:19:00Z</dcterms:modified>
</cp:coreProperties>
</file>