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512802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7FB0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0202</w:t>
      </w:r>
      <w:bookmarkStart w:id="0" w:name="_GoBack"/>
      <w:bookmarkEnd w:id="0"/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803710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D860CD">
        <w:rPr>
          <w:rFonts w:ascii="Calibri" w:eastAsia="Arial Unicode MS" w:hAnsi="Calibri" w:cs="Calibri"/>
          <w:sz w:val="24"/>
          <w:szCs w:val="24"/>
        </w:rPr>
        <w:t>3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03710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D860CD" w:rsidRPr="00D860CD">
        <w:t xml:space="preserve"> </w:t>
      </w:r>
      <w:r w:rsidR="00D860CD" w:rsidRPr="00803710">
        <w:rPr>
          <w:rFonts w:asciiTheme="minorHAnsi" w:hAnsiTheme="minorHAnsi" w:cs="Calibri"/>
          <w:color w:val="000000"/>
          <w:sz w:val="24"/>
          <w:szCs w:val="24"/>
        </w:rPr>
        <w:t>351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D860CD" w:rsidRPr="00803710">
        <w:rPr>
          <w:rFonts w:asciiTheme="minorHAnsi" w:hAnsiTheme="minorHAnsi" w:cs="Calibri"/>
          <w:color w:val="000000"/>
          <w:sz w:val="24"/>
          <w:szCs w:val="24"/>
        </w:rPr>
        <w:t>20</w:t>
      </w:r>
      <w:r w:rsidR="00BE0009" w:rsidRPr="0080371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1E4D54" w:rsidRPr="00803710">
        <w:rPr>
          <w:rFonts w:asciiTheme="minorHAnsi" w:hAnsiTheme="minorHAnsi" w:cs="Calibri"/>
          <w:color w:val="000000"/>
          <w:sz w:val="24"/>
          <w:szCs w:val="24"/>
        </w:rPr>
        <w:t xml:space="preserve">agosto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4473E9" w:rsidRPr="00803710" w:rsidRDefault="00D23DBB" w:rsidP="004473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803710" w:rsidRPr="00803710" w:rsidRDefault="008E3795" w:rsidP="00196C7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Em específico, justifica-se a presente propositura </w:t>
      </w:r>
      <w:r w:rsidR="00DA547F" w:rsidRPr="00803710">
        <w:rPr>
          <w:rFonts w:asciiTheme="minorHAnsi" w:hAnsiTheme="minorHAnsi" w:cs="Calibri"/>
          <w:color w:val="000000"/>
          <w:sz w:val="24"/>
          <w:szCs w:val="24"/>
        </w:rPr>
        <w:t>para</w:t>
      </w:r>
      <w:r w:rsidR="00AA52B7" w:rsidRPr="00803710">
        <w:rPr>
          <w:rFonts w:asciiTheme="minorHAnsi" w:hAnsiTheme="minorHAnsi" w:cs="Calibri"/>
          <w:color w:val="000000"/>
          <w:sz w:val="24"/>
          <w:szCs w:val="24"/>
        </w:rPr>
        <w:t xml:space="preserve"> a</w:t>
      </w:r>
      <w:r w:rsidR="00DA547F" w:rsidRPr="0080371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AA52B7" w:rsidRPr="00803710">
        <w:rPr>
          <w:rFonts w:asciiTheme="minorHAnsi" w:hAnsiTheme="minorHAnsi" w:cs="Calibri"/>
          <w:color w:val="000000"/>
          <w:sz w:val="24"/>
          <w:szCs w:val="24"/>
        </w:rPr>
        <w:t>adequação da folha de pagamentos dos empre</w:t>
      </w:r>
      <w:r w:rsidR="00803710" w:rsidRPr="00803710">
        <w:rPr>
          <w:rFonts w:asciiTheme="minorHAnsi" w:hAnsiTheme="minorHAnsi" w:cs="Calibri"/>
          <w:color w:val="000000"/>
          <w:sz w:val="24"/>
          <w:szCs w:val="24"/>
        </w:rPr>
        <w:t xml:space="preserve">gados públicos municipais: por se tratar de dotação orçamentária referente a folha de pessoal no combate à pandemia, foi necessária realizar uma suplementação na ficha de Obrigações Patronais para realizar o pagamento das contribuições previdenciárias destes empregados públicos municipais. </w:t>
      </w:r>
    </w:p>
    <w:p w:rsidR="00AA52B7" w:rsidRDefault="00803710" w:rsidP="00196C7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>De igual forma, informamos que o crédito adicional suplementar na dotação 2054 – outros serviços de terceiros-Pessoa Jurídica, precisou ser suplementado em virtude de não haver saldo em referida dotação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tendo sido </w:t>
      </w:r>
      <w:r w:rsidRPr="00803710">
        <w:rPr>
          <w:rFonts w:asciiTheme="minorHAnsi" w:hAnsiTheme="minorHAnsi" w:cs="Calibri"/>
          <w:color w:val="000000"/>
          <w:sz w:val="24"/>
          <w:szCs w:val="24"/>
        </w:rPr>
        <w:t>reduzido da dotação 2057 – outros serviços de terceiros-Pessoa Física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 uma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vez que o </w:t>
      </w:r>
      <w:r w:rsidRPr="00803710">
        <w:rPr>
          <w:rFonts w:asciiTheme="minorHAnsi" w:hAnsiTheme="minorHAnsi" w:cs="Calibri"/>
          <w:color w:val="000000"/>
          <w:sz w:val="24"/>
          <w:szCs w:val="24"/>
        </w:rPr>
        <w:t>Município não conta mais com esses serviços.</w:t>
      </w:r>
    </w:p>
    <w:p w:rsidR="00196C7D" w:rsidRDefault="00C40DC7" w:rsidP="00196C7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Na medida em que 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 </w:t>
      </w:r>
      <w:r w:rsidR="00AA52B7">
        <w:rPr>
          <w:rFonts w:asciiTheme="minorHAnsi" w:hAnsiTheme="minorHAnsi" w:cs="Calibri"/>
          <w:color w:val="000000"/>
          <w:sz w:val="24"/>
          <w:szCs w:val="24"/>
        </w:rPr>
        <w:t xml:space="preserve">e a Secretaria Municipal de Assistência e Desenvolvimento Social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necessitava</w:t>
      </w:r>
      <w:r w:rsidR="00AA52B7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empregar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</w:t>
      </w:r>
      <w:r w:rsidR="00DA547F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>
        <w:rPr>
          <w:rFonts w:asciiTheme="minorHAnsi" w:hAnsiTheme="minorHAnsi" w:cs="Calibri"/>
          <w:color w:val="000000"/>
          <w:sz w:val="24"/>
          <w:szCs w:val="24"/>
        </w:rPr>
        <w:t>especial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, (iii) optou-se pela abertura do crédito adicional extraordinário cuja ratificação ora se solicita. </w:t>
      </w:r>
    </w:p>
    <w:p w:rsidR="00F471AE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D860CD" w:rsidRPr="00D860CD">
        <w:rPr>
          <w:rFonts w:ascii="Calibri" w:hAnsi="Calibri" w:cs="Calibri"/>
          <w:sz w:val="22"/>
          <w:szCs w:val="22"/>
        </w:rPr>
        <w:t>Decreto nº 12. 351, de 20 de agosto de 2020</w:t>
      </w:r>
      <w:r w:rsidR="004C4451" w:rsidRPr="004C4451">
        <w:rPr>
          <w:rFonts w:ascii="Calibri" w:hAnsi="Calibri" w:cs="Calibri"/>
          <w:sz w:val="22"/>
          <w:szCs w:val="22"/>
        </w:rPr>
        <w:t>,</w:t>
      </w:r>
      <w:r w:rsidR="004C44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D860CD" w:rsidRPr="00D860CD">
        <w:rPr>
          <w:rFonts w:ascii="Calibri" w:hAnsi="Calibri"/>
          <w:sz w:val="24"/>
          <w:szCs w:val="24"/>
        </w:rPr>
        <w:t>Decreto nº 12. 351, de 20 de agosto de 2020</w:t>
      </w:r>
      <w:r w:rsidR="007466FC" w:rsidRPr="007466FC">
        <w:rPr>
          <w:rFonts w:ascii="Calibri" w:hAnsi="Calibri"/>
          <w:sz w:val="24"/>
          <w:szCs w:val="24"/>
        </w:rPr>
        <w:t>,</w:t>
      </w:r>
      <w:r w:rsidR="00107AED" w:rsidRPr="00B76C03">
        <w:rPr>
          <w:rFonts w:ascii="Calibri" w:hAnsi="Calibri"/>
          <w:sz w:val="24"/>
          <w:szCs w:val="24"/>
        </w:rPr>
        <w:t xml:space="preserve"> </w:t>
      </w:r>
      <w:r w:rsidR="00D860CD" w:rsidRPr="00D860CD">
        <w:rPr>
          <w:rFonts w:ascii="Calibri" w:hAnsi="Calibri"/>
          <w:sz w:val="24"/>
          <w:szCs w:val="24"/>
        </w:rPr>
        <w:t xml:space="preserve">no valor de R$ 315.827,44 (trezentos e quinze mil, oitocentos e vinte e sete reais e quarenta e quatro centavos), destinado </w:t>
      </w:r>
      <w:r w:rsidR="00D860CD">
        <w:rPr>
          <w:rFonts w:ascii="Calibri" w:hAnsi="Calibri"/>
          <w:sz w:val="24"/>
          <w:szCs w:val="24"/>
        </w:rPr>
        <w:t xml:space="preserve">à </w:t>
      </w:r>
      <w:r w:rsidR="00D860CD" w:rsidRPr="00D860CD">
        <w:rPr>
          <w:rFonts w:ascii="Calibri" w:hAnsi="Calibri"/>
          <w:sz w:val="24"/>
          <w:szCs w:val="24"/>
        </w:rPr>
        <w:t xml:space="preserve">adequação da folha de pagamentos dos </w:t>
      </w:r>
      <w:r w:rsidR="00D860CD">
        <w:rPr>
          <w:rFonts w:ascii="Calibri" w:hAnsi="Calibri"/>
          <w:sz w:val="24"/>
          <w:szCs w:val="24"/>
        </w:rPr>
        <w:t>empregados públicos municipais</w:t>
      </w:r>
      <w:r w:rsidR="00D860CD" w:rsidRPr="00D860CD">
        <w:rPr>
          <w:rFonts w:ascii="Calibri" w:hAnsi="Calibri"/>
          <w:sz w:val="24"/>
          <w:szCs w:val="24"/>
        </w:rPr>
        <w:t>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305.827,44 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305.827,44 </w:t>
            </w:r>
          </w:p>
        </w:tc>
      </w:tr>
      <w:tr w:rsidR="00D860CD" w:rsidRPr="00D860CD" w:rsidTr="00045624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860CD" w:rsidRPr="00D860CD" w:rsidTr="00045624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D860CD" w:rsidRPr="00D860CD" w:rsidRDefault="00D860CD" w:rsidP="00D860CD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D860CD">
        <w:rPr>
          <w:rFonts w:ascii="Calibri" w:eastAsia="Calibri" w:hAnsi="Calibri"/>
          <w:sz w:val="24"/>
          <w:szCs w:val="24"/>
          <w:lang w:eastAsia="en-US"/>
        </w:rPr>
        <w:t xml:space="preserve">Art. 2º </w:t>
      </w:r>
      <w:r w:rsidRPr="00D860CD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bookmarkStart w:id="1" w:name="_Hlk42521160"/>
      <w:r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lei </w:t>
      </w:r>
      <w:r w:rsidRPr="00D860CD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orçamentários provenientes de anulações parciais das dotações abaixo especificadas: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10.302.0117.1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10.302.0117.1.138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305.827,44 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305.827,44 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860CD" w:rsidRPr="00D860CD" w:rsidTr="00045624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860CD" w:rsidRPr="00D860CD" w:rsidTr="0004562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CD" w:rsidRPr="00D860CD" w:rsidRDefault="00D860CD" w:rsidP="00D860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D" w:rsidRPr="00D860CD" w:rsidRDefault="00D860CD" w:rsidP="00D860C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0CD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bookmarkEnd w:id="1"/>
    <w:p w:rsidR="00D860CD" w:rsidRDefault="0054701A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extraordinário</w:t>
      </w:r>
      <w:r w:rsidR="00D860CD">
        <w:rPr>
          <w:rFonts w:ascii="Calibri" w:hAnsi="Calibri" w:cs="Calibri"/>
          <w:bCs/>
          <w:sz w:val="24"/>
          <w:szCs w:val="24"/>
        </w:rPr>
        <w:t>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na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3617">
        <w:rPr>
          <w:rFonts w:ascii="Calibri" w:hAnsi="Calibri"/>
          <w:sz w:val="24"/>
          <w:szCs w:val="24"/>
        </w:rPr>
        <w:t xml:space="preserve">3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823617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B349E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B349E9" w:rsidRPr="00E42A39">
      <w:rPr>
        <w:rFonts w:ascii="Calibri" w:hAnsi="Calibri"/>
        <w:b/>
        <w:bCs/>
        <w:sz w:val="24"/>
        <w:szCs w:val="24"/>
      </w:rPr>
      <w:fldChar w:fldCharType="separate"/>
    </w:r>
    <w:r w:rsidR="00881AAA">
      <w:rPr>
        <w:rFonts w:ascii="Calibri" w:hAnsi="Calibri"/>
        <w:b/>
        <w:bCs/>
        <w:noProof/>
      </w:rPr>
      <w:t>5</w:t>
    </w:r>
    <w:r w:rsidR="00B349E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B349E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B349E9" w:rsidRPr="00E42A39">
      <w:rPr>
        <w:rFonts w:ascii="Calibri" w:hAnsi="Calibri"/>
        <w:b/>
        <w:bCs/>
        <w:sz w:val="24"/>
        <w:szCs w:val="24"/>
      </w:rPr>
      <w:fldChar w:fldCharType="separate"/>
    </w:r>
    <w:r w:rsidR="00881AAA">
      <w:rPr>
        <w:rFonts w:ascii="Calibri" w:hAnsi="Calibri"/>
        <w:b/>
        <w:bCs/>
        <w:noProof/>
      </w:rPr>
      <w:t>5</w:t>
    </w:r>
    <w:r w:rsidR="00B349E9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B00D2"/>
    <w:rsid w:val="003B24FA"/>
    <w:rsid w:val="003B2C2D"/>
    <w:rsid w:val="003B4B91"/>
    <w:rsid w:val="003C0327"/>
    <w:rsid w:val="003C1EDB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CE50F4C1-6457-48A5-8036-5F413A6A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271CD-32C8-4872-8D43-9DF6F8C7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6</cp:revision>
  <cp:lastPrinted>2020-08-19T15:03:00Z</cp:lastPrinted>
  <dcterms:created xsi:type="dcterms:W3CDTF">2020-08-26T20:25:00Z</dcterms:created>
  <dcterms:modified xsi:type="dcterms:W3CDTF">2020-09-02T17:50:00Z</dcterms:modified>
</cp:coreProperties>
</file>