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F91475" w:rsidRDefault="00537139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RESOLUÇÃO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1C6786" w:rsidRPr="00F91475">
        <w:rPr>
          <w:rFonts w:ascii="Calibri" w:hAnsi="Calibri" w:cs="Calibri"/>
          <w:b/>
          <w:sz w:val="24"/>
          <w:szCs w:val="24"/>
        </w:rPr>
        <w:t>N</w:t>
      </w:r>
      <w:r w:rsidR="004A22A0">
        <w:rPr>
          <w:rFonts w:ascii="Calibri" w:hAnsi="Calibri" w:cs="Calibri"/>
          <w:b/>
          <w:sz w:val="24"/>
          <w:szCs w:val="24"/>
        </w:rPr>
        <w:t>º 45</w:t>
      </w:r>
      <w:r w:rsidR="000F2C27">
        <w:rPr>
          <w:rFonts w:ascii="Calibri" w:hAnsi="Calibri" w:cs="Calibri"/>
          <w:b/>
          <w:sz w:val="24"/>
          <w:szCs w:val="24"/>
        </w:rPr>
        <w:t>9</w:t>
      </w:r>
      <w:r w:rsidR="004A22A0">
        <w:rPr>
          <w:rFonts w:ascii="Calibri" w:hAnsi="Calibri" w:cs="Calibri"/>
          <w:b/>
          <w:sz w:val="24"/>
          <w:szCs w:val="24"/>
        </w:rPr>
        <w:t xml:space="preserve">, DE </w:t>
      </w:r>
      <w:r w:rsidR="000F2C27">
        <w:rPr>
          <w:rFonts w:ascii="Calibri" w:hAnsi="Calibri" w:cs="Calibri"/>
          <w:b/>
          <w:sz w:val="24"/>
          <w:szCs w:val="24"/>
        </w:rPr>
        <w:t>4</w:t>
      </w:r>
      <w:r w:rsidR="004A22A0">
        <w:rPr>
          <w:rFonts w:ascii="Calibri" w:hAnsi="Calibri" w:cs="Calibri"/>
          <w:b/>
          <w:sz w:val="24"/>
          <w:szCs w:val="24"/>
        </w:rPr>
        <w:t xml:space="preserve"> DE </w:t>
      </w:r>
      <w:r w:rsidR="000F2C27">
        <w:rPr>
          <w:rFonts w:ascii="Calibri" w:hAnsi="Calibri" w:cs="Calibri"/>
          <w:b/>
          <w:sz w:val="24"/>
          <w:szCs w:val="24"/>
        </w:rPr>
        <w:t>AGOST</w:t>
      </w:r>
      <w:r w:rsidR="004A22A0">
        <w:rPr>
          <w:rFonts w:ascii="Calibri" w:hAnsi="Calibri" w:cs="Calibri"/>
          <w:b/>
          <w:sz w:val="24"/>
          <w:szCs w:val="24"/>
        </w:rPr>
        <w:t xml:space="preserve">O DE 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CB3F8E" w:rsidRDefault="005A56CA" w:rsidP="00D47EAB">
      <w:pPr>
        <w:jc w:val="both"/>
        <w:rPr>
          <w:rFonts w:ascii="Calibri" w:hAnsi="Calibri" w:cs="Calibri"/>
          <w:sz w:val="24"/>
          <w:szCs w:val="24"/>
        </w:rPr>
      </w:pPr>
    </w:p>
    <w:p w:rsidR="003A3A7C" w:rsidRPr="003A3A7C" w:rsidRDefault="000F2C2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F2C27">
        <w:rPr>
          <w:rFonts w:ascii="Calibri" w:hAnsi="Calibri" w:cs="Calibri"/>
          <w:sz w:val="22"/>
          <w:szCs w:val="22"/>
        </w:rPr>
        <w:t>Prorroga até 1º de setembro de 2020 a produção de efeitos da Resolução nº 453, de 14 de abril de 2020.</w:t>
      </w:r>
    </w:p>
    <w:p w:rsidR="001C6D7E" w:rsidRPr="00CB3F8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A22A0" w:rsidRDefault="004A22A0" w:rsidP="00CB3F8E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</w:t>
      </w:r>
      <w:r w:rsidRPr="004A22A0">
        <w:rPr>
          <w:rFonts w:ascii="Calibri" w:hAnsi="Calibri" w:cs="Calibri"/>
          <w:sz w:val="24"/>
          <w:szCs w:val="22"/>
        </w:rPr>
        <w:t xml:space="preserve"> PRESID</w:t>
      </w:r>
      <w:r>
        <w:rPr>
          <w:rFonts w:ascii="Calibri" w:hAnsi="Calibri" w:cs="Calibri"/>
          <w:sz w:val="24"/>
          <w:szCs w:val="22"/>
        </w:rPr>
        <w:t>Ê</w:t>
      </w:r>
      <w:r w:rsidRPr="004A22A0">
        <w:rPr>
          <w:rFonts w:ascii="Calibri" w:hAnsi="Calibri" w:cs="Calibri"/>
          <w:sz w:val="24"/>
          <w:szCs w:val="22"/>
        </w:rPr>
        <w:t>N</w:t>
      </w:r>
      <w:r>
        <w:rPr>
          <w:rFonts w:ascii="Calibri" w:hAnsi="Calibri" w:cs="Calibri"/>
          <w:sz w:val="24"/>
          <w:szCs w:val="22"/>
        </w:rPr>
        <w:t>CIA</w:t>
      </w:r>
      <w:r w:rsidRPr="004A22A0">
        <w:rPr>
          <w:rFonts w:ascii="Calibri" w:hAnsi="Calibri" w:cs="Calibri"/>
          <w:sz w:val="24"/>
          <w:szCs w:val="22"/>
        </w:rPr>
        <w:t xml:space="preserve"> deste Legislativo, usando da atribuição que lhe é conferida pela alínea g do inciso II do artigo 32 do Regimento Interno da Câmara Municipal de Araraquara, anexo à Resolução nº 399, de 14 de novembro de 2012, e de acordo com o que aprovou o plenário em sessão ordinária de </w:t>
      </w:r>
      <w:r w:rsidR="000F2C27">
        <w:rPr>
          <w:rFonts w:ascii="Calibri" w:hAnsi="Calibri" w:cs="Calibri"/>
          <w:sz w:val="24"/>
          <w:szCs w:val="22"/>
        </w:rPr>
        <w:t>4</w:t>
      </w:r>
      <w:r w:rsidRPr="004A22A0">
        <w:rPr>
          <w:rFonts w:ascii="Calibri" w:hAnsi="Calibri" w:cs="Calibri"/>
          <w:sz w:val="24"/>
          <w:szCs w:val="22"/>
        </w:rPr>
        <w:t xml:space="preserve"> de </w:t>
      </w:r>
      <w:r w:rsidR="000F2C27">
        <w:rPr>
          <w:rFonts w:ascii="Calibri" w:hAnsi="Calibri" w:cs="Calibri"/>
          <w:sz w:val="24"/>
          <w:szCs w:val="22"/>
        </w:rPr>
        <w:t>agost</w:t>
      </w:r>
      <w:r w:rsidRPr="004A22A0">
        <w:rPr>
          <w:rFonts w:ascii="Calibri" w:hAnsi="Calibri" w:cs="Calibri"/>
          <w:sz w:val="24"/>
          <w:szCs w:val="22"/>
        </w:rPr>
        <w:t>o de 20</w:t>
      </w:r>
      <w:r w:rsidR="00AB7F60">
        <w:rPr>
          <w:rFonts w:ascii="Calibri" w:hAnsi="Calibri" w:cs="Calibri"/>
          <w:sz w:val="24"/>
          <w:szCs w:val="22"/>
        </w:rPr>
        <w:t>20</w:t>
      </w:r>
      <w:r w:rsidRPr="004A22A0">
        <w:rPr>
          <w:rFonts w:ascii="Calibri" w:hAnsi="Calibri" w:cs="Calibri"/>
          <w:sz w:val="24"/>
          <w:szCs w:val="22"/>
        </w:rPr>
        <w:t>, promulga a seguinte</w:t>
      </w:r>
    </w:p>
    <w:p w:rsidR="004A22A0" w:rsidRDefault="004A22A0" w:rsidP="004A22A0">
      <w:pPr>
        <w:spacing w:before="120" w:after="120"/>
        <w:jc w:val="center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RESOLUÇÃO</w:t>
      </w:r>
    </w:p>
    <w:p w:rsidR="000F2C27" w:rsidRPr="000F2C27" w:rsidRDefault="000F2C27" w:rsidP="000F2C27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0F2C27">
        <w:rPr>
          <w:rFonts w:ascii="Calibri" w:hAnsi="Calibri" w:cs="Arial"/>
          <w:sz w:val="24"/>
          <w:szCs w:val="24"/>
        </w:rPr>
        <w:t>Art. 1º Fica prorrogada até 1º de setembro de 2020 a produção de efeitos da Resolução nº 453, de 14 de abril de 2020.</w:t>
      </w:r>
    </w:p>
    <w:p w:rsidR="000F2C27" w:rsidRPr="000F2C27" w:rsidRDefault="000F2C27" w:rsidP="000F2C27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0F2C27">
        <w:rPr>
          <w:rFonts w:ascii="Calibri" w:hAnsi="Calibri" w:cs="Arial"/>
          <w:sz w:val="24"/>
          <w:szCs w:val="24"/>
        </w:rPr>
        <w:t>Art. 2º Esta resolução entra em vigor na data de sua publicação.</w:t>
      </w:r>
    </w:p>
    <w:p w:rsidR="00537139" w:rsidRPr="00537139" w:rsidRDefault="00537139" w:rsidP="00537139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 xml:space="preserve">PALACETE “VEREADOR CARLOS ALBERTO MANÇO”, </w:t>
      </w:r>
      <w:r w:rsidR="000F2C27">
        <w:rPr>
          <w:rFonts w:ascii="Calibri" w:hAnsi="Calibri" w:cs="Arial"/>
          <w:sz w:val="24"/>
          <w:szCs w:val="24"/>
        </w:rPr>
        <w:t>4</w:t>
      </w:r>
      <w:r w:rsidRPr="00537139">
        <w:rPr>
          <w:rFonts w:ascii="Calibri" w:hAnsi="Calibri" w:cs="Arial"/>
          <w:sz w:val="24"/>
          <w:szCs w:val="24"/>
        </w:rPr>
        <w:t xml:space="preserve"> de </w:t>
      </w:r>
      <w:r w:rsidR="000F2C27">
        <w:rPr>
          <w:rFonts w:ascii="Calibri" w:hAnsi="Calibri" w:cs="Arial"/>
          <w:sz w:val="24"/>
          <w:szCs w:val="24"/>
        </w:rPr>
        <w:t>agost</w:t>
      </w:r>
      <w:r w:rsidRPr="00537139">
        <w:rPr>
          <w:rFonts w:ascii="Calibri" w:hAnsi="Calibri" w:cs="Arial"/>
          <w:sz w:val="24"/>
          <w:szCs w:val="24"/>
        </w:rPr>
        <w:t>o de 2020.</w:t>
      </w:r>
    </w:p>
    <w:p w:rsid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CB3F8E" w:rsidRPr="00537139" w:rsidRDefault="00CB3F8E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TENENTE SANTANA</w:t>
      </w:r>
    </w:p>
    <w:p w:rsid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Presidente</w:t>
      </w:r>
    </w:p>
    <w:p w:rsidR="00CB3F8E" w:rsidRDefault="00CB3F8E" w:rsidP="004A22A0">
      <w:pPr>
        <w:rPr>
          <w:rFonts w:ascii="Calibri" w:hAnsi="Calibri" w:cs="Arial"/>
          <w:sz w:val="22"/>
          <w:szCs w:val="24"/>
        </w:rPr>
      </w:pPr>
    </w:p>
    <w:p w:rsidR="004A22A0" w:rsidRPr="004A22A0" w:rsidRDefault="004A22A0" w:rsidP="004A22A0">
      <w:pPr>
        <w:rPr>
          <w:rFonts w:ascii="Calibri" w:hAnsi="Calibri" w:cs="Arial"/>
          <w:sz w:val="22"/>
          <w:szCs w:val="24"/>
        </w:rPr>
      </w:pPr>
      <w:r w:rsidRPr="004A22A0">
        <w:rPr>
          <w:rFonts w:ascii="Calibri" w:hAnsi="Calibri" w:cs="Arial"/>
          <w:sz w:val="22"/>
          <w:szCs w:val="24"/>
        </w:rPr>
        <w:t>Publicado na Câmara Municipal de Araraquara, na mesma data.</w:t>
      </w:r>
    </w:p>
    <w:p w:rsidR="004A22A0" w:rsidRPr="004A22A0" w:rsidRDefault="004A22A0" w:rsidP="004A22A0">
      <w:pPr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>Arquivad</w:t>
      </w:r>
      <w:r w:rsidR="000F2C27">
        <w:rPr>
          <w:rFonts w:ascii="Calibri" w:hAnsi="Calibri" w:cs="Arial"/>
          <w:sz w:val="22"/>
          <w:szCs w:val="24"/>
        </w:rPr>
        <w:t>a no Processo Legislativo nº 227</w:t>
      </w:r>
      <w:r>
        <w:rPr>
          <w:rFonts w:ascii="Calibri" w:hAnsi="Calibri" w:cs="Arial"/>
          <w:sz w:val="22"/>
          <w:szCs w:val="24"/>
        </w:rPr>
        <w:t>/2020.</w:t>
      </w:r>
    </w:p>
    <w:p w:rsidR="004A22A0" w:rsidRDefault="004A22A0" w:rsidP="004A22A0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:rsidR="00CB3F8E" w:rsidRDefault="00CB3F8E" w:rsidP="004A22A0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:rsidR="00594BB3" w:rsidRPr="004A22A0" w:rsidRDefault="00594BB3" w:rsidP="00594BB3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VALDEMAR MARTINS NETO MOUCO MENDONÇA</w:t>
      </w:r>
    </w:p>
    <w:p w:rsidR="00594BB3" w:rsidRPr="00C4571C" w:rsidRDefault="00594BB3" w:rsidP="00594BB3">
      <w:pPr>
        <w:tabs>
          <w:tab w:val="center" w:pos="4536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Diretor de Unidade – Diretoria Legislativa</w:t>
      </w:r>
    </w:p>
    <w:p w:rsidR="00C4571C" w:rsidRPr="00C4571C" w:rsidRDefault="00C4571C" w:rsidP="00594BB3">
      <w:pPr>
        <w:tabs>
          <w:tab w:val="center" w:pos="4536"/>
        </w:tabs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C4571C" w:rsidRPr="00C4571C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902B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902BC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902B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0F2C27"/>
    <w:rsid w:val="001007DA"/>
    <w:rsid w:val="00101445"/>
    <w:rsid w:val="00101470"/>
    <w:rsid w:val="0010321A"/>
    <w:rsid w:val="00105CFB"/>
    <w:rsid w:val="00110847"/>
    <w:rsid w:val="00115796"/>
    <w:rsid w:val="00124C57"/>
    <w:rsid w:val="00125E81"/>
    <w:rsid w:val="00127FE1"/>
    <w:rsid w:val="001303C4"/>
    <w:rsid w:val="00132014"/>
    <w:rsid w:val="00134D12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147F1"/>
    <w:rsid w:val="0042019B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22A0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37139"/>
    <w:rsid w:val="00541CF0"/>
    <w:rsid w:val="00543BB0"/>
    <w:rsid w:val="00547EE3"/>
    <w:rsid w:val="00554827"/>
    <w:rsid w:val="00564421"/>
    <w:rsid w:val="00565808"/>
    <w:rsid w:val="00571D48"/>
    <w:rsid w:val="005902BC"/>
    <w:rsid w:val="0059336F"/>
    <w:rsid w:val="0059443B"/>
    <w:rsid w:val="00594BB3"/>
    <w:rsid w:val="00596227"/>
    <w:rsid w:val="005A1170"/>
    <w:rsid w:val="005A192F"/>
    <w:rsid w:val="005A56CA"/>
    <w:rsid w:val="005B2A18"/>
    <w:rsid w:val="005B2E78"/>
    <w:rsid w:val="005B3633"/>
    <w:rsid w:val="005B6589"/>
    <w:rsid w:val="005C08F5"/>
    <w:rsid w:val="005C139E"/>
    <w:rsid w:val="005C2D8F"/>
    <w:rsid w:val="005C5179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07A3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A5D"/>
    <w:rsid w:val="00800D6C"/>
    <w:rsid w:val="008055EA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7A6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B7F60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4571C"/>
    <w:rsid w:val="00C500F8"/>
    <w:rsid w:val="00C506C6"/>
    <w:rsid w:val="00C50740"/>
    <w:rsid w:val="00C5083B"/>
    <w:rsid w:val="00C55263"/>
    <w:rsid w:val="00C55E5E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3F8E"/>
    <w:rsid w:val="00CB4BDC"/>
    <w:rsid w:val="00CC2DF2"/>
    <w:rsid w:val="00CC413A"/>
    <w:rsid w:val="00CC6E23"/>
    <w:rsid w:val="00CD351E"/>
    <w:rsid w:val="00CE2D57"/>
    <w:rsid w:val="00CE3A03"/>
    <w:rsid w:val="00CE44A4"/>
    <w:rsid w:val="00D01586"/>
    <w:rsid w:val="00D02260"/>
    <w:rsid w:val="00D101D7"/>
    <w:rsid w:val="00D13DD8"/>
    <w:rsid w:val="00D25073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489B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158F1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B5CED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419</cp:revision>
  <cp:lastPrinted>2020-03-17T20:22:00Z</cp:lastPrinted>
  <dcterms:created xsi:type="dcterms:W3CDTF">2016-08-16T19:55:00Z</dcterms:created>
  <dcterms:modified xsi:type="dcterms:W3CDTF">2020-08-04T17:15:00Z</dcterms:modified>
</cp:coreProperties>
</file>