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3505C6" w:rsidRPr="003505C6"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R$ 750.000,00 (setecentos e cinquenta mil reais), para atender a despesas com a Secretaria Municipal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CD" w:rsidRDefault="004A6ACD" w:rsidP="00126850">
      <w:pPr>
        <w:spacing w:line="240" w:lineRule="auto"/>
      </w:pPr>
      <w:r>
        <w:separator/>
      </w:r>
    </w:p>
  </w:endnote>
  <w:endnote w:type="continuationSeparator" w:id="0">
    <w:p w:rsidR="004A6ACD" w:rsidRDefault="004A6A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05C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05C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CD" w:rsidRDefault="004A6ACD" w:rsidP="00126850">
      <w:pPr>
        <w:spacing w:line="240" w:lineRule="auto"/>
      </w:pPr>
      <w:r>
        <w:separator/>
      </w:r>
    </w:p>
  </w:footnote>
  <w:footnote w:type="continuationSeparator" w:id="0">
    <w:p w:rsidR="004A6ACD" w:rsidRDefault="004A6A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05C6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A6AC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A71C-AAAF-47F1-81A4-9E18887C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2020-06-29T17:31:00Z</dcterms:modified>
</cp:coreProperties>
</file>