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12.271, de 18 de maio de 2020,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B0" w:rsidRDefault="005C7AB0" w:rsidP="00126850">
      <w:pPr>
        <w:spacing w:line="240" w:lineRule="auto"/>
      </w:pPr>
      <w:r>
        <w:separator/>
      </w:r>
    </w:p>
  </w:endnote>
  <w:endnote w:type="continuationSeparator" w:id="0">
    <w:p w:rsidR="005C7AB0" w:rsidRDefault="005C7AB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71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71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B0" w:rsidRDefault="005C7AB0" w:rsidP="00126850">
      <w:pPr>
        <w:spacing w:line="240" w:lineRule="auto"/>
      </w:pPr>
      <w:r>
        <w:separator/>
      </w:r>
    </w:p>
  </w:footnote>
  <w:footnote w:type="continuationSeparator" w:id="0">
    <w:p w:rsidR="005C7AB0" w:rsidRDefault="005C7AB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1FC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C7AB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37CCE-E863-4A3A-B456-DA995DF8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2020-06-01T19:42:00Z</dcterms:modified>
</cp:coreProperties>
</file>