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A7714">
        <w:rPr>
          <w:rFonts w:ascii="Calibri" w:hAnsi="Calibri" w:cs="Calibri"/>
          <w:b/>
          <w:sz w:val="24"/>
          <w:szCs w:val="24"/>
        </w:rPr>
        <w:t xml:space="preserve">COMPLEMENTAR </w:t>
      </w:r>
      <w:r w:rsidRPr="00F91475">
        <w:rPr>
          <w:rFonts w:ascii="Calibri" w:hAnsi="Calibri" w:cs="Calibri"/>
          <w:b/>
          <w:sz w:val="24"/>
          <w:szCs w:val="24"/>
        </w:rPr>
        <w:t>N</w:t>
      </w:r>
      <w:r w:rsidR="002A7714">
        <w:rPr>
          <w:rFonts w:ascii="Calibri" w:hAnsi="Calibri" w:cs="Calibri"/>
          <w:b/>
          <w:sz w:val="24"/>
          <w:szCs w:val="24"/>
        </w:rPr>
        <w:t xml:space="preserve">º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8724A4" w:rsidRDefault="008724A4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724A4" w:rsidRDefault="008724A4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724A4" w:rsidRPr="00F91475" w:rsidRDefault="008724A4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724A4" w:rsidRDefault="00ED085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Proíbe </w:t>
      </w:r>
      <w:r>
        <w:rPr>
          <w:rFonts w:ascii="Calibri" w:hAnsi="Calibri" w:cs="Calibri"/>
          <w:sz w:val="24"/>
          <w:szCs w:val="22"/>
        </w:rPr>
        <w:t>o uso de buzina por composições ferroviárias que trafegam pelo perímetro urbano de Araraquara e no distrito de Bueno de Andrada no período compreendido entre as 22:00 e 6:00 horas.</w:t>
      </w:r>
    </w:p>
    <w:p w:rsidR="008724A4" w:rsidRPr="003A3A7C" w:rsidRDefault="008724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003BE" w:rsidRDefault="000003B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A7714" w:rsidRPr="002A7714" w:rsidRDefault="00FE3614" w:rsidP="00ED085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2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ED0856">
        <w:rPr>
          <w:rFonts w:ascii="Calibri" w:hAnsi="Calibri" w:cs="Calibri"/>
          <w:sz w:val="24"/>
          <w:szCs w:val="22"/>
        </w:rPr>
        <w:t>Fica proibido o uso de buzina por composições ferroviárias que trafegam pelo perímetro urbano de Araraquara e no distrito de Bueno de Andrada no período compreendido entre as 22:00 e 6:00 horas.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2º </w:t>
      </w:r>
      <w:r w:rsidR="00ED0856">
        <w:rPr>
          <w:rFonts w:ascii="Calibri" w:hAnsi="Calibri" w:cs="Calibri"/>
          <w:sz w:val="24"/>
          <w:szCs w:val="22"/>
        </w:rPr>
        <w:t xml:space="preserve">O descumprimento do disposto nesta lei complementar ensejará a aplicação de multa de </w:t>
      </w:r>
      <w:r w:rsidR="00FE6100">
        <w:rPr>
          <w:rFonts w:ascii="Calibri" w:hAnsi="Calibri" w:cs="Calibri"/>
          <w:sz w:val="24"/>
          <w:szCs w:val="22"/>
        </w:rPr>
        <w:t>2</w:t>
      </w:r>
      <w:r w:rsidR="00ED0856">
        <w:rPr>
          <w:rFonts w:ascii="Calibri" w:hAnsi="Calibri" w:cs="Calibri"/>
          <w:sz w:val="24"/>
          <w:szCs w:val="22"/>
        </w:rPr>
        <w:t>00 (</w:t>
      </w:r>
      <w:r w:rsidR="00FE6100">
        <w:rPr>
          <w:rFonts w:ascii="Calibri" w:hAnsi="Calibri" w:cs="Calibri"/>
          <w:sz w:val="24"/>
          <w:szCs w:val="22"/>
        </w:rPr>
        <w:t>duzentos</w:t>
      </w:r>
      <w:r w:rsidR="00ED0856">
        <w:rPr>
          <w:rFonts w:ascii="Calibri" w:hAnsi="Calibri" w:cs="Calibri"/>
          <w:sz w:val="24"/>
          <w:szCs w:val="22"/>
        </w:rPr>
        <w:t xml:space="preserve">) Unidades Fiscais do Município </w:t>
      </w:r>
      <w:r w:rsidR="000003BE">
        <w:rPr>
          <w:rFonts w:ascii="Calibri" w:hAnsi="Calibri" w:cs="Calibri"/>
          <w:sz w:val="24"/>
          <w:szCs w:val="22"/>
        </w:rPr>
        <w:t>(</w:t>
      </w:r>
      <w:r w:rsidR="00ED0856">
        <w:rPr>
          <w:rFonts w:ascii="Calibri" w:hAnsi="Calibri" w:cs="Calibri"/>
          <w:sz w:val="24"/>
          <w:szCs w:val="22"/>
        </w:rPr>
        <w:t>UFM</w:t>
      </w:r>
      <w:r w:rsidR="000003BE">
        <w:rPr>
          <w:rFonts w:ascii="Calibri" w:hAnsi="Calibri" w:cs="Calibri"/>
          <w:sz w:val="24"/>
          <w:szCs w:val="22"/>
        </w:rPr>
        <w:t>)</w:t>
      </w:r>
      <w:r w:rsidR="00ED0856">
        <w:rPr>
          <w:rFonts w:ascii="Calibri" w:hAnsi="Calibri" w:cs="Calibri"/>
          <w:sz w:val="24"/>
          <w:szCs w:val="22"/>
        </w:rPr>
        <w:t>.</w:t>
      </w:r>
    </w:p>
    <w:p w:rsidR="00ED0856" w:rsidRDefault="00ED085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3º </w:t>
      </w:r>
      <w:r w:rsidRPr="000A1CD6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0A1CD6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 xml:space="preserve">complementar </w:t>
      </w:r>
      <w:r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8724A4" w:rsidRDefault="008724A4" w:rsidP="00ED085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2"/>
        </w:rPr>
      </w:pPr>
    </w:p>
    <w:p w:rsidR="00162273" w:rsidRDefault="000E22C3" w:rsidP="008724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ED0856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04725B">
        <w:rPr>
          <w:rFonts w:ascii="Calibri" w:hAnsi="Calibri" w:cs="Calibri"/>
          <w:sz w:val="24"/>
          <w:szCs w:val="24"/>
        </w:rPr>
        <w:t>ma</w:t>
      </w:r>
      <w:r w:rsidR="00ED0856">
        <w:rPr>
          <w:rFonts w:ascii="Calibri" w:hAnsi="Calibri" w:cs="Calibri"/>
          <w:sz w:val="24"/>
          <w:szCs w:val="24"/>
        </w:rPr>
        <w:t>i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0003BE" w:rsidRDefault="000003BE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ED0856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Default="00B03C1F" w:rsidP="00ED085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</w:p>
    <w:p w:rsidR="00A9634D" w:rsidRPr="00C46F0C" w:rsidRDefault="00B03C1F" w:rsidP="00C46F0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A9634D" w:rsidRPr="00A9634D">
        <w:rPr>
          <w:rFonts w:ascii="Calibri" w:hAnsi="Calibri" w:cs="Arial"/>
          <w:b/>
          <w:sz w:val="32"/>
          <w:szCs w:val="32"/>
        </w:rPr>
        <w:lastRenderedPageBreak/>
        <w:t>JUSTIFICATIVA</w:t>
      </w:r>
    </w:p>
    <w:p w:rsidR="00A9634D" w:rsidRDefault="00A9634D" w:rsidP="00A9634D">
      <w:pPr>
        <w:jc w:val="both"/>
        <w:rPr>
          <w:rFonts w:ascii="Calibri" w:hAnsi="Calibri" w:cs="Arial"/>
          <w:sz w:val="24"/>
          <w:szCs w:val="24"/>
        </w:rPr>
      </w:pPr>
    </w:p>
    <w:p w:rsidR="000003BE" w:rsidRDefault="000003BE" w:rsidP="00A9634D">
      <w:pPr>
        <w:jc w:val="both"/>
        <w:rPr>
          <w:rFonts w:ascii="Calibri" w:hAnsi="Calibri" w:cs="Arial"/>
          <w:sz w:val="24"/>
          <w:szCs w:val="24"/>
        </w:rPr>
      </w:pPr>
    </w:p>
    <w:p w:rsidR="00ED0856" w:rsidRDefault="00ED0856" w:rsidP="00A9634D">
      <w:pPr>
        <w:jc w:val="both"/>
        <w:rPr>
          <w:rFonts w:ascii="Calibri" w:hAnsi="Calibri" w:cs="Arial"/>
          <w:sz w:val="24"/>
          <w:szCs w:val="24"/>
        </w:rPr>
      </w:pPr>
    </w:p>
    <w:p w:rsidR="006A17ED" w:rsidRDefault="006A17ED" w:rsidP="006A17ED">
      <w:pPr>
        <w:spacing w:line="360" w:lineRule="auto"/>
        <w:ind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Este </w:t>
      </w:r>
      <w:r w:rsidR="001D31A2">
        <w:rPr>
          <w:rFonts w:ascii="Calibri" w:hAnsi="Calibri" w:cs="Arial"/>
          <w:sz w:val="24"/>
          <w:szCs w:val="24"/>
        </w:rPr>
        <w:t xml:space="preserve">presente </w:t>
      </w:r>
      <w:r>
        <w:rPr>
          <w:rFonts w:ascii="Calibri" w:hAnsi="Calibri" w:cs="Arial"/>
          <w:sz w:val="24"/>
          <w:szCs w:val="24"/>
        </w:rPr>
        <w:t>projeto de lei complementar tem o objetivo de disciplinar uma prática que há muitos anos é motivo de grande insatisfação boa parte de nossa população. As buzinas das composições ferroviárias que cortam o perímetro urbano da cidade e o distrito de Bueno de Andrada são um verdadeiro tormento e atrapalham sensivelmente o descanso de milhares de pessoas.</w:t>
      </w:r>
    </w:p>
    <w:p w:rsidR="00ED0856" w:rsidRDefault="006A17ED" w:rsidP="006A17ED">
      <w:pPr>
        <w:spacing w:line="360" w:lineRule="auto"/>
        <w:ind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objetivo é proibir essa prática das 22 às 6 horas e multar os concessionários do serviço ferroviário toda vez que ocorrerem as transgressões. Municípios como Jales/SP e São José do Rio Preto já possuem legislaç</w:t>
      </w:r>
      <w:r w:rsidR="00F73171">
        <w:rPr>
          <w:rFonts w:ascii="Calibri" w:hAnsi="Calibri" w:cs="Arial"/>
          <w:sz w:val="24"/>
          <w:szCs w:val="24"/>
        </w:rPr>
        <w:t>ões semelhantes</w:t>
      </w:r>
      <w:r>
        <w:rPr>
          <w:rFonts w:ascii="Calibri" w:hAnsi="Calibri" w:cs="Arial"/>
          <w:sz w:val="24"/>
          <w:szCs w:val="24"/>
        </w:rPr>
        <w:t>. Jales inclusive teve a constitucionalidade da lei confirmada recentemente pelo Tribunal de Justiça de São Paulo.</w:t>
      </w:r>
    </w:p>
    <w:p w:rsidR="006A17ED" w:rsidRDefault="006A17ED" w:rsidP="006A17ED">
      <w:pPr>
        <w:spacing w:line="360" w:lineRule="auto"/>
        <w:ind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Rotineiramente </w:t>
      </w:r>
      <w:r w:rsidR="00BB7235">
        <w:rPr>
          <w:rFonts w:ascii="Calibri" w:hAnsi="Calibri" w:cs="Arial"/>
          <w:sz w:val="24"/>
          <w:szCs w:val="24"/>
        </w:rPr>
        <w:t xml:space="preserve">cidadãos que moram próximo às linhas férreas procuram </w:t>
      </w:r>
      <w:r w:rsidR="000003BE">
        <w:rPr>
          <w:rFonts w:ascii="Calibri" w:hAnsi="Calibri" w:cs="Arial"/>
          <w:sz w:val="24"/>
          <w:szCs w:val="24"/>
        </w:rPr>
        <w:t>esta Casa de Leis</w:t>
      </w:r>
      <w:r w:rsidR="00BB7235">
        <w:rPr>
          <w:rFonts w:ascii="Calibri" w:hAnsi="Calibri" w:cs="Arial"/>
          <w:sz w:val="24"/>
          <w:szCs w:val="24"/>
        </w:rPr>
        <w:t xml:space="preserve"> reclamando do barulho dessas buzinas no meio da madrugada, relatando que acordam assustados e não conseguem </w:t>
      </w:r>
      <w:r w:rsidR="00F73171">
        <w:rPr>
          <w:rFonts w:ascii="Calibri" w:hAnsi="Calibri" w:cs="Arial"/>
          <w:sz w:val="24"/>
          <w:szCs w:val="24"/>
        </w:rPr>
        <w:t>mais</w:t>
      </w:r>
      <w:r w:rsidR="00F73171">
        <w:rPr>
          <w:rFonts w:ascii="Calibri" w:hAnsi="Calibri" w:cs="Arial"/>
          <w:sz w:val="24"/>
          <w:szCs w:val="24"/>
        </w:rPr>
        <w:t xml:space="preserve"> </w:t>
      </w:r>
      <w:r w:rsidR="00BB7235">
        <w:rPr>
          <w:rFonts w:ascii="Calibri" w:hAnsi="Calibri" w:cs="Arial"/>
          <w:sz w:val="24"/>
          <w:szCs w:val="24"/>
        </w:rPr>
        <w:t xml:space="preserve">dormir. É preciso frisar que </w:t>
      </w:r>
      <w:r w:rsidR="000003BE">
        <w:rPr>
          <w:rFonts w:ascii="Calibri" w:hAnsi="Calibri" w:cs="Arial"/>
          <w:sz w:val="24"/>
          <w:szCs w:val="24"/>
        </w:rPr>
        <w:t>na maioria dos casos a buzina é acionada de forma exagerada.</w:t>
      </w:r>
      <w:r w:rsidR="00BB7235">
        <w:rPr>
          <w:rFonts w:ascii="Calibri" w:hAnsi="Calibri" w:cs="Arial"/>
          <w:sz w:val="24"/>
          <w:szCs w:val="24"/>
        </w:rPr>
        <w:t xml:space="preserve"> </w:t>
      </w:r>
    </w:p>
    <w:p w:rsidR="00BB7235" w:rsidRDefault="00BB7235" w:rsidP="006A17ED">
      <w:pPr>
        <w:spacing w:line="360" w:lineRule="auto"/>
        <w:ind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comprometimento do descanso é extremamente danoso para o ser humano, já que diversos estudos comprovam que dormir mal compromete o rendimento e a sa</w:t>
      </w:r>
      <w:r w:rsidR="000003BE">
        <w:rPr>
          <w:rFonts w:ascii="Calibri" w:hAnsi="Calibri" w:cs="Arial"/>
          <w:sz w:val="24"/>
          <w:szCs w:val="24"/>
        </w:rPr>
        <w:t>úde das pessoas, desencadeando problemas mais graves como, por exemplo, a depressão.</w:t>
      </w:r>
      <w:r w:rsidR="004D45C4">
        <w:rPr>
          <w:rFonts w:ascii="Calibri" w:hAnsi="Calibri" w:cs="Arial"/>
          <w:sz w:val="24"/>
          <w:szCs w:val="24"/>
        </w:rPr>
        <w:t xml:space="preserve"> </w:t>
      </w:r>
      <w:bookmarkStart w:id="0" w:name="_GoBack"/>
      <w:bookmarkEnd w:id="0"/>
    </w:p>
    <w:p w:rsidR="00BB7235" w:rsidRDefault="00BB7235" w:rsidP="006A17ED">
      <w:pPr>
        <w:spacing w:line="360" w:lineRule="auto"/>
        <w:ind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Diante disso, a legislação pretendida se faz necessária para que a população de nosso Município tenha seu descanso e tranquilidade garantidos</w:t>
      </w:r>
      <w:r w:rsidR="000003BE">
        <w:rPr>
          <w:rFonts w:ascii="Calibri" w:hAnsi="Calibri" w:cs="Arial"/>
          <w:sz w:val="24"/>
          <w:szCs w:val="24"/>
        </w:rPr>
        <w:t>.</w:t>
      </w:r>
      <w:r w:rsidR="001D31A2">
        <w:rPr>
          <w:rFonts w:ascii="Calibri" w:hAnsi="Calibri" w:cs="Arial"/>
          <w:sz w:val="24"/>
          <w:szCs w:val="24"/>
        </w:rPr>
        <w:t xml:space="preserve"> </w:t>
      </w:r>
    </w:p>
    <w:p w:rsidR="006A17ED" w:rsidRDefault="006A17ED" w:rsidP="00A9634D">
      <w:pPr>
        <w:jc w:val="both"/>
        <w:rPr>
          <w:rFonts w:ascii="Calibri" w:hAnsi="Calibri" w:cs="Arial"/>
          <w:sz w:val="24"/>
          <w:szCs w:val="24"/>
        </w:rPr>
      </w:pPr>
    </w:p>
    <w:p w:rsidR="000003BE" w:rsidRDefault="000003BE" w:rsidP="00A9634D">
      <w:pPr>
        <w:jc w:val="both"/>
        <w:rPr>
          <w:rFonts w:ascii="Calibri" w:hAnsi="Calibri" w:cs="Arial"/>
          <w:sz w:val="24"/>
          <w:szCs w:val="24"/>
        </w:rPr>
      </w:pPr>
    </w:p>
    <w:p w:rsidR="000003BE" w:rsidRDefault="000003BE" w:rsidP="00A9634D">
      <w:pPr>
        <w:jc w:val="both"/>
        <w:rPr>
          <w:rFonts w:ascii="Calibri" w:hAnsi="Calibri" w:cs="Arial"/>
          <w:sz w:val="24"/>
          <w:szCs w:val="24"/>
        </w:rPr>
      </w:pPr>
    </w:p>
    <w:p w:rsidR="000003BE" w:rsidRPr="00A9634D" w:rsidRDefault="000003BE" w:rsidP="00A9634D">
      <w:pPr>
        <w:jc w:val="both"/>
        <w:rPr>
          <w:rFonts w:ascii="Calibri" w:hAnsi="Calibri" w:cs="Arial"/>
          <w:sz w:val="24"/>
          <w:szCs w:val="24"/>
        </w:rPr>
      </w:pPr>
    </w:p>
    <w:p w:rsidR="00C46F0C" w:rsidRPr="00BB48C7" w:rsidRDefault="00C46F0C" w:rsidP="006A17ED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C46F0C" w:rsidRDefault="00C46F0C" w:rsidP="006A17E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B48C7">
        <w:rPr>
          <w:rFonts w:ascii="Calibri" w:hAnsi="Calibri" w:cs="Calibri"/>
          <w:sz w:val="24"/>
          <w:szCs w:val="24"/>
        </w:rPr>
        <w:t>Presidente</w:t>
      </w:r>
    </w:p>
    <w:p w:rsidR="00B03C1F" w:rsidRPr="00C46F0C" w:rsidRDefault="00B03C1F" w:rsidP="00C46F0C">
      <w:pPr>
        <w:tabs>
          <w:tab w:val="left" w:pos="851"/>
        </w:tabs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sectPr w:rsidR="00B03C1F" w:rsidRPr="00C46F0C" w:rsidSect="00C46F0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D45C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D45C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4D45C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4D45C4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4D45C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03BE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4725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2AE0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31A2"/>
    <w:rsid w:val="001D4C89"/>
    <w:rsid w:val="001E096B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A7714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3471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0EB4"/>
    <w:rsid w:val="00475087"/>
    <w:rsid w:val="004802E5"/>
    <w:rsid w:val="004A1B2C"/>
    <w:rsid w:val="004A3B55"/>
    <w:rsid w:val="004A4BF7"/>
    <w:rsid w:val="004A5417"/>
    <w:rsid w:val="004A6CFF"/>
    <w:rsid w:val="004D45C4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17ED"/>
    <w:rsid w:val="006A2C05"/>
    <w:rsid w:val="006A7A6B"/>
    <w:rsid w:val="006D20B6"/>
    <w:rsid w:val="006D36F2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737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24A4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634D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03C1F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7235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6F0C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26DD"/>
    <w:rsid w:val="00E33773"/>
    <w:rsid w:val="00E35DDF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0856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171"/>
    <w:rsid w:val="00F737CC"/>
    <w:rsid w:val="00F73F9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100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Tenente  Santana</cp:lastModifiedBy>
  <cp:revision>2</cp:revision>
  <cp:lastPrinted>2020-05-13T17:54:00Z</cp:lastPrinted>
  <dcterms:created xsi:type="dcterms:W3CDTF">2020-05-13T18:10:00Z</dcterms:created>
  <dcterms:modified xsi:type="dcterms:W3CDTF">2020-05-13T18:10:00Z</dcterms:modified>
</cp:coreProperties>
</file>