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R$ 53.299.372,03 (cinquenta e três milhões, duzentos e noventa e nove mil, trezentos e setenta e dois reais e três centavos), para modernizar, expandir e melhorar a eficiência da rede de iluminação pública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81" w:rsidRDefault="00E73781" w:rsidP="00126850">
      <w:pPr>
        <w:spacing w:line="240" w:lineRule="auto"/>
      </w:pPr>
      <w:r>
        <w:separator/>
      </w:r>
    </w:p>
  </w:endnote>
  <w:endnote w:type="continuationSeparator" w:id="0">
    <w:p w:rsidR="00E73781" w:rsidRDefault="00E7378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665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665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81" w:rsidRDefault="00E73781" w:rsidP="00126850">
      <w:pPr>
        <w:spacing w:line="240" w:lineRule="auto"/>
      </w:pPr>
      <w:r>
        <w:separator/>
      </w:r>
    </w:p>
  </w:footnote>
  <w:footnote w:type="continuationSeparator" w:id="0">
    <w:p w:rsidR="00E73781" w:rsidRDefault="00E7378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6653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3781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5416-94A6-45E0-8094-A4BE0183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2020-03-13T12:12:00Z</dcterms:modified>
</cp:coreProperties>
</file>