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89/2020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118/2020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no valor de R$ 53.299.372,03 (cinquenta e três milhões, duzentos e noventa e nove mil, trezentos e setenta e dois reais e três centavos), para modernizar, expandir e melhorar a eficiência da rede de iluminação pública municipal,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especiais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0AA" w:rsidRDefault="009A70AA" w:rsidP="00126850">
      <w:pPr>
        <w:spacing w:line="240" w:lineRule="auto"/>
      </w:pPr>
      <w:r>
        <w:separator/>
      </w:r>
    </w:p>
  </w:endnote>
  <w:endnote w:type="continuationSeparator" w:id="0">
    <w:p w:rsidR="009A70AA" w:rsidRDefault="009A70A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9249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9249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0AA" w:rsidRDefault="009A70AA" w:rsidP="00126850">
      <w:pPr>
        <w:spacing w:line="240" w:lineRule="auto"/>
      </w:pPr>
      <w:r>
        <w:separator/>
      </w:r>
    </w:p>
  </w:footnote>
  <w:footnote w:type="continuationSeparator" w:id="0">
    <w:p w:rsidR="009A70AA" w:rsidRDefault="009A70A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A70A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2496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D51E-0707-45B5-B04D-6D6BA6D5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2020-03-13T12:11:00Z</dcterms:modified>
</cp:coreProperties>
</file>