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Pr="00F91475" w:rsidRDefault="001C6786" w:rsidP="00D47EAB">
      <w:pPr>
        <w:jc w:val="center"/>
        <w:rPr>
          <w:rFonts w:ascii="Calibri" w:hAnsi="Calibri" w:cs="Calibri"/>
          <w:b/>
          <w:sz w:val="24"/>
          <w:szCs w:val="24"/>
        </w:rPr>
      </w:pPr>
      <w:r w:rsidRPr="00F91475">
        <w:rPr>
          <w:rFonts w:ascii="Calibri" w:hAnsi="Calibri" w:cs="Calibri"/>
          <w:b/>
          <w:sz w:val="24"/>
          <w:szCs w:val="24"/>
        </w:rPr>
        <w:t>AUTÓGRAFO NÚMERO</w:t>
      </w:r>
      <w:r w:rsidR="00364D92" w:rsidRPr="00F91475">
        <w:rPr>
          <w:rFonts w:ascii="Calibri" w:hAnsi="Calibri" w:cs="Calibri"/>
          <w:b/>
          <w:sz w:val="24"/>
          <w:szCs w:val="24"/>
        </w:rPr>
        <w:t xml:space="preserve"> </w:t>
      </w:r>
      <w:r w:rsidR="005A7A73">
        <w:rPr>
          <w:rFonts w:ascii="Calibri" w:hAnsi="Calibri" w:cs="Calibri"/>
          <w:b/>
          <w:sz w:val="24"/>
          <w:szCs w:val="24"/>
        </w:rPr>
        <w:t>077</w:t>
      </w:r>
      <w:r w:rsidR="00364D92"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1C6786" w:rsidRPr="00F91475" w:rsidRDefault="001C6786" w:rsidP="00D47EAB">
      <w:pPr>
        <w:jc w:val="center"/>
        <w:rPr>
          <w:rFonts w:ascii="Calibri" w:hAnsi="Calibri" w:cs="Calibri"/>
          <w:b/>
          <w:sz w:val="24"/>
          <w:szCs w:val="24"/>
        </w:rPr>
      </w:pPr>
      <w:r w:rsidRPr="00F91475">
        <w:rPr>
          <w:rFonts w:ascii="Calibri" w:hAnsi="Calibri" w:cs="Calibri"/>
          <w:b/>
          <w:sz w:val="24"/>
          <w:szCs w:val="24"/>
        </w:rPr>
        <w:t>PROJETO DE LEI</w:t>
      </w:r>
      <w:r w:rsidR="00767922" w:rsidRPr="00F91475">
        <w:rPr>
          <w:rFonts w:ascii="Calibri" w:hAnsi="Calibri" w:cs="Calibri"/>
          <w:b/>
          <w:sz w:val="24"/>
          <w:szCs w:val="24"/>
        </w:rPr>
        <w:t xml:space="preserve"> </w:t>
      </w:r>
      <w:r w:rsidRPr="00F91475">
        <w:rPr>
          <w:rFonts w:ascii="Calibri" w:hAnsi="Calibri" w:cs="Calibri"/>
          <w:b/>
          <w:sz w:val="24"/>
          <w:szCs w:val="24"/>
        </w:rPr>
        <w:t xml:space="preserve">NÚMERO </w:t>
      </w:r>
      <w:r w:rsidR="00C966D9">
        <w:rPr>
          <w:rFonts w:ascii="Calibri" w:hAnsi="Calibri" w:cs="Calibri"/>
          <w:b/>
          <w:sz w:val="24"/>
          <w:szCs w:val="24"/>
        </w:rPr>
        <w:t>086</w:t>
      </w:r>
      <w:r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5A56CA" w:rsidRPr="001A7E48" w:rsidRDefault="005A56CA" w:rsidP="00D47EAB">
      <w:pPr>
        <w:jc w:val="both"/>
        <w:rPr>
          <w:rFonts w:ascii="Calibri" w:hAnsi="Calibri" w:cs="Calibri"/>
          <w:sz w:val="22"/>
          <w:szCs w:val="22"/>
        </w:rPr>
      </w:pPr>
    </w:p>
    <w:p w:rsidR="003A3A7C" w:rsidRPr="003A3A7C" w:rsidRDefault="00C966D9" w:rsidP="00BA7D43">
      <w:pPr>
        <w:ind w:left="5103"/>
        <w:jc w:val="both"/>
        <w:rPr>
          <w:rFonts w:ascii="Calibri" w:hAnsi="Calibri" w:cs="Calibri"/>
          <w:sz w:val="22"/>
          <w:szCs w:val="22"/>
        </w:rPr>
      </w:pPr>
      <w:r w:rsidRPr="00C966D9">
        <w:rPr>
          <w:rFonts w:ascii="Calibri" w:hAnsi="Calibri" w:cs="Calibri"/>
          <w:sz w:val="22"/>
          <w:szCs w:val="22"/>
        </w:rPr>
        <w:t>Dispõe sobre medidas de transição, de implementação e de readequação das Leis nº 9.800, 9.801 e 9.802, todas de 27 de novembro de 2019,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C966D9" w:rsidRPr="00C966D9" w:rsidRDefault="00C966D9" w:rsidP="00C966D9">
      <w:pPr>
        <w:spacing w:before="120" w:after="120"/>
        <w:ind w:firstLine="1418"/>
        <w:jc w:val="both"/>
        <w:rPr>
          <w:rFonts w:ascii="Calibri" w:hAnsi="Calibri" w:cs="Calibri"/>
          <w:sz w:val="24"/>
          <w:szCs w:val="24"/>
        </w:rPr>
      </w:pPr>
      <w:r>
        <w:rPr>
          <w:rFonts w:ascii="Calibri" w:hAnsi="Calibri"/>
          <w:bCs/>
          <w:sz w:val="24"/>
          <w:szCs w:val="24"/>
        </w:rPr>
        <w:t>Art. 1º</w:t>
      </w:r>
      <w:r>
        <w:rPr>
          <w:rFonts w:ascii="Calibri" w:hAnsi="Calibri"/>
          <w:sz w:val="24"/>
          <w:szCs w:val="24"/>
        </w:rPr>
        <w:t xml:space="preserve"> </w:t>
      </w:r>
      <w:r w:rsidRPr="00C966D9">
        <w:rPr>
          <w:rFonts w:ascii="Calibri" w:hAnsi="Calibri" w:cs="Calibri"/>
          <w:sz w:val="24"/>
          <w:szCs w:val="24"/>
        </w:rPr>
        <w:t>A Lei nº 9.800, de 27 de novembro de 2019, passa a vigorar com as seguintes alterações:</w:t>
      </w:r>
    </w:p>
    <w:p w:rsidR="00C966D9" w:rsidRPr="00C966D9" w:rsidRDefault="00C966D9" w:rsidP="00142F11">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1º ...............................................................................................................</w:t>
      </w:r>
      <w:r w:rsidR="0093499C">
        <w:rPr>
          <w:rFonts w:ascii="Calibri" w:hAnsi="Calibri" w:cs="Calibri"/>
          <w:sz w:val="22"/>
          <w:szCs w:val="24"/>
        </w:rPr>
        <w:t>.</w:t>
      </w:r>
    </w:p>
    <w:p w:rsidR="00C966D9" w:rsidRPr="00C966D9" w:rsidRDefault="00C966D9" w:rsidP="00142F11">
      <w:pPr>
        <w:tabs>
          <w:tab w:val="left" w:pos="2835"/>
        </w:tabs>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142F11">
      <w:pPr>
        <w:tabs>
          <w:tab w:val="left" w:pos="2835"/>
        </w:tabs>
        <w:ind w:left="2126"/>
        <w:jc w:val="both"/>
        <w:rPr>
          <w:rFonts w:ascii="Calibri" w:hAnsi="Calibri" w:cs="Calibri"/>
          <w:sz w:val="22"/>
          <w:szCs w:val="24"/>
        </w:rPr>
      </w:pPr>
      <w:r w:rsidRPr="00C966D9">
        <w:rPr>
          <w:rFonts w:ascii="Calibri" w:hAnsi="Calibri" w:cs="Calibri"/>
          <w:sz w:val="22"/>
          <w:szCs w:val="24"/>
        </w:rPr>
        <w:t>III – reconhecimento e valorização do empregado público pelos serviços prestados, pelo conhecimento adquirido e pelo desempenho profissional;</w:t>
      </w:r>
    </w:p>
    <w:p w:rsidR="00C966D9" w:rsidRPr="00C966D9" w:rsidRDefault="00C966D9" w:rsidP="00142F11">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142F11">
      <w:pPr>
        <w:tabs>
          <w:tab w:val="left" w:pos="2835"/>
        </w:tabs>
        <w:spacing w:before="120"/>
        <w:ind w:left="2126"/>
        <w:jc w:val="both"/>
        <w:rPr>
          <w:rFonts w:ascii="Calibri" w:hAnsi="Calibri" w:cs="Calibri"/>
          <w:sz w:val="22"/>
          <w:szCs w:val="24"/>
        </w:rPr>
      </w:pPr>
      <w:r w:rsidRPr="0055202C">
        <w:rPr>
          <w:rFonts w:ascii="Calibri" w:hAnsi="Calibri" w:cs="Calibri"/>
          <w:sz w:val="22"/>
          <w:szCs w:val="24"/>
        </w:rPr>
        <w:t>§ 3º O PCCV aplica-se aos empregados públicos contratados por tempo</w:t>
      </w:r>
      <w:r w:rsidRPr="00C966D9">
        <w:rPr>
          <w:rFonts w:ascii="Calibri" w:hAnsi="Calibri" w:cs="Calibri"/>
          <w:sz w:val="22"/>
          <w:szCs w:val="24"/>
        </w:rPr>
        <w:t xml:space="preserve"> determinado para suprir necessidade temporária de excepcional interesse público, exceto quanto: </w:t>
      </w:r>
    </w:p>
    <w:p w:rsidR="00C966D9" w:rsidRPr="00C966D9" w:rsidRDefault="00C966D9" w:rsidP="00142F11">
      <w:pPr>
        <w:tabs>
          <w:tab w:val="left" w:pos="2835"/>
        </w:tabs>
        <w:ind w:left="2126"/>
        <w:jc w:val="both"/>
        <w:rPr>
          <w:rFonts w:ascii="Calibri" w:hAnsi="Calibri" w:cs="Calibri"/>
          <w:sz w:val="22"/>
          <w:szCs w:val="24"/>
        </w:rPr>
      </w:pPr>
      <w:r w:rsidRPr="00C966D9">
        <w:rPr>
          <w:rFonts w:ascii="Calibri" w:hAnsi="Calibri" w:cs="Calibri"/>
          <w:sz w:val="22"/>
          <w:szCs w:val="24"/>
        </w:rPr>
        <w:t>I – à evolução funcional;</w:t>
      </w:r>
    </w:p>
    <w:p w:rsidR="00C966D9" w:rsidRPr="00C966D9" w:rsidRDefault="00C966D9" w:rsidP="00142F11">
      <w:pPr>
        <w:tabs>
          <w:tab w:val="left" w:pos="2835"/>
        </w:tabs>
        <w:ind w:left="2126"/>
        <w:jc w:val="both"/>
        <w:rPr>
          <w:rFonts w:ascii="Calibri" w:hAnsi="Calibri" w:cs="Calibri"/>
          <w:sz w:val="22"/>
          <w:szCs w:val="24"/>
        </w:rPr>
      </w:pPr>
      <w:r w:rsidRPr="00C966D9">
        <w:rPr>
          <w:rFonts w:ascii="Calibri" w:hAnsi="Calibri" w:cs="Calibri"/>
          <w:sz w:val="22"/>
          <w:szCs w:val="24"/>
        </w:rPr>
        <w:t>II – às avaliações especial e periódica de desempenho;</w:t>
      </w:r>
    </w:p>
    <w:p w:rsidR="00C966D9" w:rsidRPr="00C966D9" w:rsidRDefault="00C966D9" w:rsidP="00142F11">
      <w:pPr>
        <w:tabs>
          <w:tab w:val="left" w:pos="2835"/>
        </w:tabs>
        <w:ind w:left="2126"/>
        <w:jc w:val="both"/>
        <w:rPr>
          <w:rFonts w:ascii="Calibri" w:hAnsi="Calibri" w:cs="Calibri"/>
          <w:sz w:val="22"/>
          <w:szCs w:val="24"/>
        </w:rPr>
      </w:pPr>
      <w:r w:rsidRPr="00C966D9">
        <w:rPr>
          <w:rFonts w:ascii="Calibri" w:hAnsi="Calibri" w:cs="Calibri"/>
          <w:sz w:val="22"/>
          <w:szCs w:val="24"/>
        </w:rPr>
        <w:t>III – à nomeação para cargo em comissão;</w:t>
      </w:r>
    </w:p>
    <w:p w:rsidR="00C966D9" w:rsidRPr="00C966D9" w:rsidRDefault="00C966D9" w:rsidP="00142F11">
      <w:pPr>
        <w:tabs>
          <w:tab w:val="left" w:pos="2835"/>
        </w:tabs>
        <w:ind w:left="2126"/>
        <w:jc w:val="both"/>
        <w:rPr>
          <w:rFonts w:ascii="Calibri" w:hAnsi="Calibri" w:cs="Calibri"/>
          <w:sz w:val="22"/>
          <w:szCs w:val="24"/>
        </w:rPr>
      </w:pPr>
      <w:r w:rsidRPr="00C966D9">
        <w:rPr>
          <w:rFonts w:ascii="Calibri" w:hAnsi="Calibri" w:cs="Calibri"/>
          <w:sz w:val="22"/>
          <w:szCs w:val="24"/>
        </w:rPr>
        <w:t>IV – à designação para função de confiança ou função-atividade;</w:t>
      </w:r>
    </w:p>
    <w:p w:rsidR="00C966D9" w:rsidRPr="00C966D9" w:rsidRDefault="00C966D9" w:rsidP="00142F11">
      <w:pPr>
        <w:tabs>
          <w:tab w:val="left" w:pos="2835"/>
        </w:tabs>
        <w:ind w:left="2126"/>
        <w:jc w:val="both"/>
        <w:rPr>
          <w:rFonts w:ascii="Calibri" w:hAnsi="Calibri" w:cs="Calibri"/>
          <w:sz w:val="22"/>
          <w:szCs w:val="24"/>
        </w:rPr>
      </w:pPr>
      <w:r w:rsidRPr="00C966D9">
        <w:rPr>
          <w:rFonts w:ascii="Calibri" w:hAnsi="Calibri" w:cs="Calibri"/>
          <w:sz w:val="22"/>
          <w:szCs w:val="24"/>
        </w:rPr>
        <w:t>V – à percepção de quaisquer gratificações, inclusive as previstas em legislações esparsas; e</w:t>
      </w:r>
    </w:p>
    <w:p w:rsidR="00C966D9" w:rsidRPr="00C966D9" w:rsidRDefault="00C966D9" w:rsidP="00142F11">
      <w:pPr>
        <w:tabs>
          <w:tab w:val="left" w:pos="2835"/>
        </w:tabs>
        <w:spacing w:after="120"/>
        <w:ind w:left="2126"/>
        <w:jc w:val="both"/>
        <w:rPr>
          <w:rFonts w:ascii="Calibri" w:hAnsi="Calibri" w:cs="Calibri"/>
          <w:sz w:val="22"/>
          <w:szCs w:val="24"/>
        </w:rPr>
      </w:pPr>
      <w:r w:rsidRPr="00C966D9">
        <w:rPr>
          <w:rFonts w:ascii="Calibri" w:hAnsi="Calibri" w:cs="Calibri"/>
          <w:sz w:val="22"/>
          <w:szCs w:val="24"/>
        </w:rPr>
        <w:t xml:space="preserve">VI – às licenças de que trata o Capítulo III desta lei, aplicável, em qualquer </w:t>
      </w:r>
      <w:r w:rsidRPr="0055202C">
        <w:rPr>
          <w:rFonts w:ascii="Calibri" w:hAnsi="Calibri" w:cs="Calibri"/>
          <w:sz w:val="22"/>
          <w:szCs w:val="24"/>
        </w:rPr>
        <w:t xml:space="preserve">caso, os regramentos previstos no Decreto-Lei Federal nº 5.452, de </w:t>
      </w:r>
      <w:r w:rsidR="0055202C">
        <w:rPr>
          <w:rFonts w:ascii="Calibri" w:hAnsi="Calibri" w:cs="Calibri"/>
          <w:sz w:val="22"/>
          <w:szCs w:val="24"/>
        </w:rPr>
        <w:t xml:space="preserve">1º de maio de </w:t>
      </w:r>
      <w:r w:rsidRPr="0055202C">
        <w:rPr>
          <w:rFonts w:ascii="Calibri" w:hAnsi="Calibri" w:cs="Calibri"/>
          <w:sz w:val="22"/>
          <w:szCs w:val="24"/>
        </w:rPr>
        <w:t>1943 –</w:t>
      </w:r>
      <w:r w:rsidRPr="00C966D9">
        <w:rPr>
          <w:rFonts w:ascii="Calibri" w:hAnsi="Calibri" w:cs="Calibri"/>
          <w:sz w:val="22"/>
          <w:szCs w:val="24"/>
        </w:rPr>
        <w:t xml:space="preserve"> Consolidação das Leis do Trabalho (CLT) ou na Constituição da República Federativa do Brasil.</w:t>
      </w:r>
    </w:p>
    <w:p w:rsidR="00C966D9" w:rsidRPr="00C966D9" w:rsidRDefault="00C966D9" w:rsidP="00C966D9">
      <w:pPr>
        <w:tabs>
          <w:tab w:val="left" w:pos="2835"/>
        </w:tabs>
        <w:spacing w:before="120" w:after="120"/>
        <w:ind w:left="2127"/>
        <w:jc w:val="both"/>
        <w:rPr>
          <w:rFonts w:ascii="Calibri" w:hAnsi="Calibri" w:cs="Calibri"/>
          <w:sz w:val="22"/>
          <w:szCs w:val="24"/>
        </w:rPr>
      </w:pPr>
      <w:r w:rsidRPr="0055202C">
        <w:rPr>
          <w:rFonts w:ascii="Calibri" w:hAnsi="Calibri" w:cs="Calibri"/>
          <w:sz w:val="22"/>
          <w:szCs w:val="24"/>
        </w:rPr>
        <w:t>§ 4º O PCCV aplica-se aos servidores integrantes do Quadro Suplementar à</w:t>
      </w:r>
      <w:r w:rsidRPr="00C966D9">
        <w:rPr>
          <w:rFonts w:ascii="Calibri" w:hAnsi="Calibri" w:cs="Calibri"/>
          <w:sz w:val="22"/>
          <w:szCs w:val="24"/>
        </w:rPr>
        <w:t xml:space="preserve"> Lei nº 6.251, de 19 de abril de 2005, exceto quanto à evolução funcional.</w:t>
      </w:r>
    </w:p>
    <w:p w:rsidR="00C966D9" w:rsidRPr="00C966D9" w:rsidRDefault="00C966D9" w:rsidP="0093499C">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2º .................................................................................................................</w:t>
      </w:r>
      <w:r w:rsidR="0093499C">
        <w:rPr>
          <w:rFonts w:ascii="Calibri" w:hAnsi="Calibri" w:cs="Calibri"/>
          <w:sz w:val="22"/>
          <w:szCs w:val="24"/>
        </w:rPr>
        <w:t>.</w:t>
      </w:r>
    </w:p>
    <w:p w:rsidR="00C966D9" w:rsidRPr="00C966D9" w:rsidRDefault="00C966D9" w:rsidP="0093499C">
      <w:pPr>
        <w:tabs>
          <w:tab w:val="left" w:pos="2835"/>
        </w:tabs>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93499C">
      <w:pPr>
        <w:tabs>
          <w:tab w:val="left" w:pos="2835"/>
        </w:tabs>
        <w:ind w:left="2126"/>
        <w:jc w:val="both"/>
        <w:rPr>
          <w:rFonts w:ascii="Calibri" w:hAnsi="Calibri" w:cs="Calibri"/>
          <w:sz w:val="22"/>
          <w:szCs w:val="24"/>
        </w:rPr>
      </w:pPr>
      <w:r w:rsidRPr="00C966D9">
        <w:rPr>
          <w:rFonts w:ascii="Calibri" w:hAnsi="Calibri" w:cs="Calibri"/>
          <w:sz w:val="22"/>
          <w:szCs w:val="24"/>
        </w:rPr>
        <w:t xml:space="preserve">VI – função-atividade: conjunto de atribuições específicas a serem exercidas em caráter temporário por servidor público ocupante de emprego público de provimento efetivo, estabelecida por lei com denominação própria e retribuição pecuniária correspondente, por livre nomeação e </w:t>
      </w:r>
      <w:proofErr w:type="spellStart"/>
      <w:r w:rsidRPr="00C966D9">
        <w:rPr>
          <w:rFonts w:ascii="Calibri" w:hAnsi="Calibri" w:cs="Calibri"/>
          <w:sz w:val="22"/>
          <w:szCs w:val="24"/>
        </w:rPr>
        <w:t>desinvestidura</w:t>
      </w:r>
      <w:proofErr w:type="spellEnd"/>
      <w:r w:rsidRPr="00C966D9">
        <w:rPr>
          <w:rFonts w:ascii="Calibri" w:hAnsi="Calibri" w:cs="Calibri"/>
          <w:sz w:val="22"/>
          <w:szCs w:val="24"/>
        </w:rPr>
        <w:t>;</w:t>
      </w:r>
    </w:p>
    <w:p w:rsidR="00C966D9" w:rsidRPr="00C966D9" w:rsidRDefault="00C966D9" w:rsidP="0093499C">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93499C">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6º ................................................................</w:t>
      </w:r>
      <w:r w:rsidR="0093499C">
        <w:rPr>
          <w:rFonts w:ascii="Calibri" w:hAnsi="Calibri" w:cs="Calibri"/>
          <w:sz w:val="22"/>
          <w:szCs w:val="24"/>
        </w:rPr>
        <w:t>.</w:t>
      </w:r>
      <w:r w:rsidRPr="00C966D9">
        <w:rPr>
          <w:rFonts w:ascii="Calibri" w:hAnsi="Calibri" w:cs="Calibri"/>
          <w:sz w:val="22"/>
          <w:szCs w:val="24"/>
        </w:rPr>
        <w:t>.................................................</w:t>
      </w:r>
    </w:p>
    <w:p w:rsidR="00C966D9" w:rsidRPr="00C966D9" w:rsidRDefault="00C966D9" w:rsidP="00293DF1">
      <w:pPr>
        <w:tabs>
          <w:tab w:val="left" w:pos="2835"/>
        </w:tabs>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293DF1">
      <w:pPr>
        <w:tabs>
          <w:tab w:val="left" w:pos="2835"/>
        </w:tabs>
        <w:ind w:left="2126"/>
        <w:jc w:val="both"/>
        <w:rPr>
          <w:rFonts w:ascii="Calibri" w:hAnsi="Calibri" w:cs="Calibri"/>
          <w:sz w:val="22"/>
          <w:szCs w:val="24"/>
        </w:rPr>
      </w:pPr>
      <w:r w:rsidRPr="00C966D9">
        <w:rPr>
          <w:rFonts w:ascii="Calibri" w:hAnsi="Calibri" w:cs="Calibri"/>
          <w:sz w:val="22"/>
          <w:szCs w:val="24"/>
        </w:rPr>
        <w:t>§ 2º .....................................................................................................................</w:t>
      </w:r>
    </w:p>
    <w:p w:rsidR="00C966D9" w:rsidRPr="00C966D9" w:rsidRDefault="00C966D9" w:rsidP="00293DF1">
      <w:pPr>
        <w:tabs>
          <w:tab w:val="left" w:pos="2835"/>
        </w:tabs>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293DF1">
      <w:pPr>
        <w:tabs>
          <w:tab w:val="left" w:pos="2835"/>
        </w:tabs>
        <w:ind w:left="2126"/>
        <w:jc w:val="both"/>
        <w:rPr>
          <w:rFonts w:ascii="Calibri" w:hAnsi="Calibri" w:cs="Calibri"/>
          <w:sz w:val="22"/>
          <w:szCs w:val="24"/>
        </w:rPr>
      </w:pPr>
      <w:r w:rsidRPr="00C966D9">
        <w:rPr>
          <w:rFonts w:ascii="Calibri" w:hAnsi="Calibri" w:cs="Calibri"/>
          <w:sz w:val="22"/>
          <w:szCs w:val="24"/>
        </w:rPr>
        <w:t>VII – Cirurgião Dentista horista;</w:t>
      </w:r>
    </w:p>
    <w:p w:rsidR="00C966D9" w:rsidRPr="00C966D9" w:rsidRDefault="00C966D9" w:rsidP="00293DF1">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E67684">
      <w:pPr>
        <w:tabs>
          <w:tab w:val="left" w:pos="2835"/>
        </w:tabs>
        <w:spacing w:before="120"/>
        <w:ind w:left="2126"/>
        <w:jc w:val="both"/>
        <w:rPr>
          <w:rFonts w:ascii="Calibri" w:hAnsi="Calibri" w:cs="Calibri"/>
          <w:sz w:val="22"/>
          <w:szCs w:val="24"/>
        </w:rPr>
      </w:pPr>
      <w:r w:rsidRPr="00C966D9">
        <w:rPr>
          <w:rFonts w:ascii="Calibri" w:hAnsi="Calibri" w:cs="Calibri"/>
          <w:sz w:val="22"/>
          <w:szCs w:val="24"/>
        </w:rPr>
        <w:lastRenderedPageBreak/>
        <w:t>§ 5º O ocupante do emprego público de Cirurgião Dentista horista, no caso de laborar em unidade de urgência e emergência ou no SAMU, não poderá cumprir carga horária inferior a 10 (dez) horas semanais.</w:t>
      </w:r>
    </w:p>
    <w:p w:rsidR="00C966D9" w:rsidRPr="00C966D9" w:rsidRDefault="00C966D9" w:rsidP="00E67684">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E67684">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20. Em casos de afastamento por prazo igual ou superior a 20 (vinte) dias, o empregado público ocupante de cargo público de provimento em comissão poderá ser substituído por empregado público designado pelo Chefe do Executivo.</w:t>
      </w:r>
    </w:p>
    <w:p w:rsidR="00C966D9" w:rsidRPr="00C966D9" w:rsidRDefault="00C966D9" w:rsidP="00E67684">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E67684">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26. Em casos de afastamento por prazo igual ou superior a 20 (vinte) dias do titular, o empregado público ocupante de cargo público de provimento efetivo poderá ser nomeado para exercer, interinamente, função de confiança, sem prejuízo das atribuições do seu emprego ou função de origem.</w:t>
      </w:r>
    </w:p>
    <w:p w:rsidR="00C966D9" w:rsidRPr="00C966D9" w:rsidRDefault="00C966D9" w:rsidP="00E67684">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E67684">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30. ................................................................................................................</w:t>
      </w:r>
    </w:p>
    <w:p w:rsidR="00C966D9" w:rsidRPr="00C966D9" w:rsidRDefault="00C966D9" w:rsidP="00E67684">
      <w:pPr>
        <w:tabs>
          <w:tab w:val="left" w:pos="2835"/>
        </w:tabs>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E67684">
      <w:pPr>
        <w:tabs>
          <w:tab w:val="left" w:pos="2835"/>
        </w:tabs>
        <w:ind w:left="2126"/>
        <w:jc w:val="both"/>
        <w:rPr>
          <w:rFonts w:ascii="Calibri" w:hAnsi="Calibri" w:cs="Calibri"/>
          <w:sz w:val="22"/>
          <w:szCs w:val="24"/>
        </w:rPr>
      </w:pPr>
      <w:r w:rsidRPr="00C966D9">
        <w:rPr>
          <w:rFonts w:ascii="Calibri" w:hAnsi="Calibri" w:cs="Calibri"/>
          <w:sz w:val="22"/>
          <w:szCs w:val="24"/>
        </w:rPr>
        <w:t>§ 3º Exclui-se da obrigação de realização de processo seletivo interno de que trata o § 1º deste artigo a designação para as funções-atividade de Médico Comunitário de ESF, de Médico Clínico Geral ESF, do Médico Pediatra ESF e de</w:t>
      </w:r>
      <w:r>
        <w:t xml:space="preserve"> </w:t>
      </w:r>
      <w:r w:rsidRPr="00C966D9">
        <w:rPr>
          <w:rFonts w:ascii="Calibri" w:hAnsi="Calibri" w:cs="Calibri"/>
          <w:sz w:val="22"/>
          <w:szCs w:val="24"/>
        </w:rPr>
        <w:t>Médico Ginecologista ESF, bem como a designação para função-atividade de Motorista de Ambulância e Veículos para Traslado de Paciente e Material Biológico.</w:t>
      </w:r>
    </w:p>
    <w:p w:rsidR="00C966D9" w:rsidRPr="00C966D9" w:rsidRDefault="00C966D9" w:rsidP="00E67684">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E67684">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34. Em seus afastamentos e impedimentos por prazo igual ou superior a 20 (vinte) dias, o empregado público em função-atividade será substituído por empregado público classificado na sequência no processo seletivo da função atividade, enquanto perdurar o afastamento e impedimento.</w:t>
      </w:r>
    </w:p>
    <w:p w:rsidR="00C966D9" w:rsidRPr="00C966D9" w:rsidRDefault="00C966D9" w:rsidP="00E67684">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E67684">
      <w:pPr>
        <w:tabs>
          <w:tab w:val="left" w:pos="2835"/>
        </w:tabs>
        <w:spacing w:before="120"/>
        <w:ind w:left="2126"/>
        <w:jc w:val="both"/>
        <w:rPr>
          <w:rFonts w:ascii="Calibri" w:hAnsi="Calibri" w:cs="Calibri"/>
          <w:sz w:val="22"/>
          <w:szCs w:val="24"/>
        </w:rPr>
      </w:pPr>
      <w:r w:rsidRPr="00C966D9">
        <w:rPr>
          <w:rFonts w:ascii="Calibri" w:hAnsi="Calibri" w:cs="Calibri"/>
          <w:sz w:val="22"/>
          <w:szCs w:val="24"/>
        </w:rPr>
        <w:t xml:space="preserve">§ 3º O disposto no “caput” deste artigo aplica-se igualmente para as hipóteses de designação de função-atividade realizadas na forma do § 3º do art. 30 desta lei. </w:t>
      </w:r>
    </w:p>
    <w:p w:rsidR="00C966D9" w:rsidRPr="00C966D9" w:rsidRDefault="00C966D9" w:rsidP="00E67684">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E67684">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37. ................................................................................................................</w:t>
      </w:r>
    </w:p>
    <w:p w:rsidR="00C966D9" w:rsidRPr="00C966D9" w:rsidRDefault="00C966D9" w:rsidP="00E67684">
      <w:pPr>
        <w:tabs>
          <w:tab w:val="left" w:pos="2835"/>
        </w:tabs>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E67684">
      <w:pPr>
        <w:tabs>
          <w:tab w:val="left" w:pos="2835"/>
        </w:tabs>
        <w:ind w:left="2126"/>
        <w:jc w:val="both"/>
        <w:rPr>
          <w:rFonts w:ascii="Calibri" w:hAnsi="Calibri" w:cs="Calibri"/>
          <w:sz w:val="22"/>
          <w:szCs w:val="24"/>
        </w:rPr>
      </w:pPr>
      <w:r w:rsidRPr="00C966D9">
        <w:rPr>
          <w:rFonts w:ascii="Calibri" w:hAnsi="Calibri" w:cs="Calibri"/>
          <w:sz w:val="22"/>
          <w:szCs w:val="24"/>
        </w:rPr>
        <w:t>II – .......................................................................................................................</w:t>
      </w:r>
    </w:p>
    <w:p w:rsidR="00C966D9" w:rsidRPr="00C966D9" w:rsidRDefault="00C966D9" w:rsidP="00E67684">
      <w:pPr>
        <w:tabs>
          <w:tab w:val="left" w:pos="2835"/>
        </w:tabs>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E67684">
      <w:pPr>
        <w:tabs>
          <w:tab w:val="left" w:pos="2835"/>
        </w:tabs>
        <w:ind w:left="2126"/>
        <w:jc w:val="both"/>
        <w:rPr>
          <w:rFonts w:ascii="Calibri" w:hAnsi="Calibri" w:cs="Calibri"/>
          <w:sz w:val="22"/>
          <w:szCs w:val="24"/>
        </w:rPr>
      </w:pPr>
      <w:r w:rsidRPr="00C966D9">
        <w:rPr>
          <w:rFonts w:ascii="Calibri" w:hAnsi="Calibri" w:cs="Calibri"/>
          <w:sz w:val="22"/>
          <w:szCs w:val="24"/>
        </w:rPr>
        <w:t>c) para tratar de interesses particulares, por período de 4 (quatro) anos, sem prorrogação, desde que haja anuência prévia do titular da Secretaria Municipal à qual se vincule o empregado público; e,</w:t>
      </w:r>
    </w:p>
    <w:p w:rsidR="00C966D9" w:rsidRPr="00C966D9" w:rsidRDefault="00C966D9" w:rsidP="007756A8">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1B2537">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43. ................................................................................................................</w:t>
      </w:r>
    </w:p>
    <w:p w:rsidR="00C966D9" w:rsidRPr="00C966D9" w:rsidRDefault="00C966D9" w:rsidP="001B2537">
      <w:pPr>
        <w:tabs>
          <w:tab w:val="left" w:pos="2835"/>
        </w:tabs>
        <w:ind w:left="2126"/>
        <w:jc w:val="both"/>
        <w:rPr>
          <w:rFonts w:ascii="Calibri" w:hAnsi="Calibri" w:cs="Calibri"/>
          <w:sz w:val="22"/>
          <w:szCs w:val="24"/>
        </w:rPr>
      </w:pPr>
      <w:r w:rsidRPr="00C966D9">
        <w:rPr>
          <w:rFonts w:ascii="Calibri" w:hAnsi="Calibri" w:cs="Calibri"/>
          <w:sz w:val="22"/>
          <w:szCs w:val="24"/>
        </w:rPr>
        <w:t>.............................................................................................................................</w:t>
      </w:r>
    </w:p>
    <w:p w:rsidR="00C966D9" w:rsidRPr="00C966D9" w:rsidRDefault="001B2537" w:rsidP="001B2537">
      <w:pPr>
        <w:tabs>
          <w:tab w:val="left" w:pos="2835"/>
        </w:tabs>
        <w:ind w:left="2126"/>
        <w:jc w:val="both"/>
        <w:rPr>
          <w:rFonts w:ascii="Calibri" w:hAnsi="Calibri" w:cs="Calibri"/>
          <w:sz w:val="22"/>
          <w:szCs w:val="24"/>
        </w:rPr>
      </w:pPr>
      <w:r>
        <w:rPr>
          <w:rFonts w:ascii="Calibri" w:hAnsi="Calibri" w:cs="Calibri"/>
          <w:sz w:val="22"/>
          <w:szCs w:val="24"/>
        </w:rPr>
        <w:lastRenderedPageBreak/>
        <w:t xml:space="preserve">Parágrafo único. </w:t>
      </w:r>
      <w:r w:rsidR="00C966D9" w:rsidRPr="00C966D9">
        <w:rPr>
          <w:rFonts w:ascii="Calibri" w:hAnsi="Calibri" w:cs="Calibri"/>
          <w:sz w:val="22"/>
          <w:szCs w:val="24"/>
        </w:rPr>
        <w:t>Não prejudica a contagem de tempo para os interstícios necessários para a progressão por antiguidade a nomeação para cargo em comissão, a designação para função de confiança ou a designação para função-atividade.</w:t>
      </w:r>
    </w:p>
    <w:p w:rsidR="00C966D9" w:rsidRPr="00C966D9" w:rsidRDefault="00C966D9" w:rsidP="001B2537">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1B2537">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52. ................................................................................................................</w:t>
      </w:r>
    </w:p>
    <w:p w:rsidR="00C966D9" w:rsidRPr="00C966D9" w:rsidRDefault="00C966D9" w:rsidP="001B2537">
      <w:pPr>
        <w:tabs>
          <w:tab w:val="left" w:pos="2835"/>
        </w:tabs>
        <w:ind w:left="2126"/>
        <w:jc w:val="both"/>
        <w:rPr>
          <w:rFonts w:ascii="Calibri" w:hAnsi="Calibri" w:cs="Calibri"/>
          <w:sz w:val="22"/>
          <w:szCs w:val="24"/>
        </w:rPr>
      </w:pPr>
      <w:r w:rsidRPr="00C966D9">
        <w:rPr>
          <w:rFonts w:ascii="Calibri" w:hAnsi="Calibri" w:cs="Calibri"/>
          <w:sz w:val="22"/>
          <w:szCs w:val="24"/>
        </w:rPr>
        <w:t>.............................................................................................................................</w:t>
      </w:r>
    </w:p>
    <w:p w:rsidR="00C966D9" w:rsidRPr="00C966D9" w:rsidRDefault="001B2537" w:rsidP="001B2537">
      <w:pPr>
        <w:tabs>
          <w:tab w:val="left" w:pos="2835"/>
        </w:tabs>
        <w:ind w:left="2126"/>
        <w:jc w:val="both"/>
        <w:rPr>
          <w:rFonts w:ascii="Calibri" w:hAnsi="Calibri" w:cs="Calibri"/>
          <w:sz w:val="22"/>
          <w:szCs w:val="24"/>
        </w:rPr>
      </w:pPr>
      <w:r>
        <w:rPr>
          <w:rFonts w:ascii="Calibri" w:hAnsi="Calibri" w:cs="Calibri"/>
          <w:sz w:val="22"/>
          <w:szCs w:val="24"/>
        </w:rPr>
        <w:t xml:space="preserve">Parágrafo único. </w:t>
      </w:r>
      <w:r w:rsidR="00C966D9" w:rsidRPr="00C966D9">
        <w:rPr>
          <w:rFonts w:ascii="Calibri" w:hAnsi="Calibri" w:cs="Calibri"/>
          <w:sz w:val="22"/>
          <w:szCs w:val="24"/>
        </w:rPr>
        <w:t>Não prejudica a contagem de tempo para os interstícios necessários para a promoção por merecimento a designação para função de confiança ou a designação para função-atividade.</w:t>
      </w:r>
    </w:p>
    <w:p w:rsidR="00C966D9" w:rsidRPr="00C966D9" w:rsidRDefault="00C966D9" w:rsidP="001B2537">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1B2537" w:rsidP="00E5781F">
      <w:pPr>
        <w:tabs>
          <w:tab w:val="left" w:pos="2835"/>
        </w:tabs>
        <w:spacing w:before="120"/>
        <w:ind w:left="2126"/>
        <w:jc w:val="both"/>
        <w:rPr>
          <w:rFonts w:ascii="Calibri" w:hAnsi="Calibri" w:cs="Calibri"/>
          <w:sz w:val="22"/>
          <w:szCs w:val="24"/>
        </w:rPr>
      </w:pPr>
      <w:r>
        <w:rPr>
          <w:rFonts w:ascii="Calibri" w:hAnsi="Calibri" w:cs="Calibri"/>
          <w:sz w:val="22"/>
          <w:szCs w:val="24"/>
        </w:rPr>
        <w:t xml:space="preserve">Art. 70. </w:t>
      </w:r>
      <w:r w:rsidR="00C966D9" w:rsidRPr="00C966D9">
        <w:rPr>
          <w:rFonts w:ascii="Calibri" w:hAnsi="Calibri" w:cs="Calibri"/>
          <w:sz w:val="22"/>
          <w:szCs w:val="24"/>
        </w:rPr>
        <w:t>O enquadramento previsto neste capítulo dar-se-á em até 18 (dezoito) meses após a vigência desta lei.</w:t>
      </w:r>
    </w:p>
    <w:p w:rsidR="00C966D9" w:rsidRPr="00C966D9" w:rsidRDefault="00C966D9" w:rsidP="00E5781F">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C966D9">
      <w:pPr>
        <w:tabs>
          <w:tab w:val="left" w:pos="2835"/>
        </w:tabs>
        <w:spacing w:before="120" w:after="120"/>
        <w:ind w:left="2127"/>
        <w:jc w:val="both"/>
        <w:rPr>
          <w:rFonts w:ascii="Calibri" w:hAnsi="Calibri" w:cs="Calibri"/>
          <w:sz w:val="22"/>
          <w:szCs w:val="24"/>
        </w:rPr>
      </w:pPr>
      <w:r w:rsidRPr="006B2176">
        <w:rPr>
          <w:rFonts w:ascii="Calibri" w:hAnsi="Calibri" w:cs="Calibri"/>
          <w:sz w:val="22"/>
          <w:szCs w:val="24"/>
        </w:rPr>
        <w:t>Art. 80. Os empregados públicos que, na data da vigência desta lei, ainda não</w:t>
      </w:r>
      <w:r w:rsidRPr="00C966D9">
        <w:rPr>
          <w:rFonts w:ascii="Calibri" w:hAnsi="Calibri" w:cs="Calibri"/>
          <w:sz w:val="22"/>
          <w:szCs w:val="24"/>
        </w:rPr>
        <w:t xml:space="preserve"> tiverem efetivamente incorporado à sua remuneração a retribuição pecuniária pelo exercício de função de confiança ou a gratificação de </w:t>
      </w:r>
      <w:r w:rsidRPr="00341AE1">
        <w:rPr>
          <w:rFonts w:ascii="Calibri" w:hAnsi="Calibri" w:cs="Calibri"/>
          <w:sz w:val="22"/>
          <w:szCs w:val="24"/>
        </w:rPr>
        <w:t xml:space="preserve">representação do cargo de coordenador executivo, porém que, nos termos </w:t>
      </w:r>
      <w:r w:rsidR="00341AE1" w:rsidRPr="00341AE1">
        <w:rPr>
          <w:rFonts w:ascii="Calibri" w:eastAsia="Calibri" w:hAnsi="Calibri" w:cs="Calibri"/>
          <w:sz w:val="22"/>
          <w:szCs w:val="24"/>
          <w:lang w:eastAsia="en-US"/>
        </w:rPr>
        <w:t xml:space="preserve">do § 3º do art. 13 e do art. 22, ambos da </w:t>
      </w:r>
      <w:r w:rsidRPr="00341AE1">
        <w:rPr>
          <w:rFonts w:ascii="Calibri" w:hAnsi="Calibri" w:cs="Calibri"/>
          <w:sz w:val="22"/>
          <w:szCs w:val="24"/>
        </w:rPr>
        <w:t>Lei n</w:t>
      </w:r>
      <w:r w:rsidR="00E5781F" w:rsidRPr="00341AE1">
        <w:rPr>
          <w:rFonts w:ascii="Calibri" w:hAnsi="Calibri" w:cs="Calibri"/>
          <w:sz w:val="22"/>
          <w:szCs w:val="24"/>
        </w:rPr>
        <w:t>º</w:t>
      </w:r>
      <w:r w:rsidR="006B2176" w:rsidRPr="00341AE1">
        <w:rPr>
          <w:rFonts w:ascii="Calibri" w:hAnsi="Calibri" w:cs="Calibri"/>
          <w:sz w:val="22"/>
          <w:szCs w:val="24"/>
        </w:rPr>
        <w:t xml:space="preserve"> 6.251, de 2005, fariam</w:t>
      </w:r>
      <w:r w:rsidRPr="00341AE1">
        <w:rPr>
          <w:rFonts w:ascii="Calibri" w:hAnsi="Calibri" w:cs="Calibri"/>
          <w:sz w:val="22"/>
          <w:szCs w:val="24"/>
        </w:rPr>
        <w:t xml:space="preserve"> jus à incorporação de tais verbas junto à sua remuneração,</w:t>
      </w:r>
      <w:r w:rsidR="006B2176" w:rsidRPr="00341AE1">
        <w:rPr>
          <w:rFonts w:ascii="Calibri" w:hAnsi="Calibri" w:cs="Calibri"/>
          <w:sz w:val="22"/>
          <w:szCs w:val="24"/>
        </w:rPr>
        <w:t xml:space="preserve"> </w:t>
      </w:r>
      <w:r w:rsidR="0055202C" w:rsidRPr="00341AE1">
        <w:rPr>
          <w:rFonts w:ascii="Calibri" w:hAnsi="Calibri" w:cs="Calibri"/>
          <w:sz w:val="22"/>
          <w:szCs w:val="24"/>
        </w:rPr>
        <w:t>terão estas</w:t>
      </w:r>
      <w:bookmarkStart w:id="0" w:name="_GoBack"/>
      <w:bookmarkEnd w:id="0"/>
      <w:r w:rsidR="0055202C">
        <w:rPr>
          <w:rFonts w:ascii="Calibri" w:hAnsi="Calibri" w:cs="Calibri"/>
          <w:sz w:val="22"/>
          <w:szCs w:val="24"/>
        </w:rPr>
        <w:t xml:space="preserve"> incorporadas</w:t>
      </w:r>
      <w:r w:rsidR="006B2176">
        <w:rPr>
          <w:rFonts w:ascii="Calibri" w:hAnsi="Calibri" w:cs="Calibri"/>
          <w:sz w:val="22"/>
          <w:szCs w:val="24"/>
        </w:rPr>
        <w:t>,</w:t>
      </w:r>
      <w:r w:rsidRPr="00C966D9">
        <w:rPr>
          <w:rFonts w:ascii="Calibri" w:hAnsi="Calibri" w:cs="Calibri"/>
          <w:sz w:val="22"/>
          <w:szCs w:val="24"/>
        </w:rPr>
        <w:t xml:space="preserve"> observados os requisitos vigentes sob a égide da Lei n</w:t>
      </w:r>
      <w:r w:rsidR="00E5781F">
        <w:rPr>
          <w:rFonts w:ascii="Calibri" w:hAnsi="Calibri" w:cs="Calibri"/>
          <w:sz w:val="22"/>
          <w:szCs w:val="24"/>
        </w:rPr>
        <w:t>º</w:t>
      </w:r>
      <w:r w:rsidRPr="00C966D9">
        <w:rPr>
          <w:rFonts w:ascii="Calibri" w:hAnsi="Calibri" w:cs="Calibri"/>
          <w:sz w:val="22"/>
          <w:szCs w:val="24"/>
        </w:rPr>
        <w:t xml:space="preserve"> 6.251, de 2005.</w:t>
      </w:r>
    </w:p>
    <w:p w:rsidR="00C966D9" w:rsidRPr="00C966D9" w:rsidRDefault="00C966D9" w:rsidP="00E5781F">
      <w:pPr>
        <w:tabs>
          <w:tab w:val="left" w:pos="2835"/>
        </w:tabs>
        <w:spacing w:before="120"/>
        <w:ind w:left="2126"/>
        <w:jc w:val="both"/>
        <w:rPr>
          <w:rFonts w:ascii="Calibri" w:hAnsi="Calibri" w:cs="Calibri"/>
          <w:sz w:val="22"/>
          <w:szCs w:val="24"/>
        </w:rPr>
      </w:pPr>
      <w:r w:rsidRPr="00C966D9">
        <w:rPr>
          <w:rFonts w:ascii="Calibri" w:hAnsi="Calibri" w:cs="Calibri"/>
          <w:sz w:val="22"/>
          <w:szCs w:val="24"/>
        </w:rPr>
        <w:t>§ 1º Os empregados públicos que estejam há menos de 5 (cinco) anos no exercício de função de confiança ou ocupando o cargo de coordenador executivo obterão a incorporação prevista no “caput” deste artigo obedecido o seguinte escalonamento:</w:t>
      </w:r>
    </w:p>
    <w:p w:rsidR="00C966D9" w:rsidRPr="00C966D9" w:rsidRDefault="00C966D9" w:rsidP="00E5781F">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7E5D4C">
      <w:pPr>
        <w:tabs>
          <w:tab w:val="left" w:pos="2835"/>
        </w:tabs>
        <w:spacing w:before="120"/>
        <w:ind w:left="2126"/>
        <w:jc w:val="both"/>
        <w:rPr>
          <w:rFonts w:ascii="Calibri" w:hAnsi="Calibri" w:cs="Calibri"/>
          <w:sz w:val="22"/>
          <w:szCs w:val="24"/>
        </w:rPr>
      </w:pPr>
      <w:r w:rsidRPr="00C966D9">
        <w:rPr>
          <w:rFonts w:ascii="Calibri" w:hAnsi="Calibri" w:cs="Calibri"/>
          <w:sz w:val="22"/>
          <w:szCs w:val="24"/>
        </w:rPr>
        <w:t>§ 3º A incorporação prevista no § 1º deste artigo será efetivada no prazo máximo de 18 (dezoito) meses, a contar da vigência desta lei, em conformidade com critérios e cronogramas fixados em decreto do Poder Executivo.</w:t>
      </w:r>
    </w:p>
    <w:p w:rsidR="00C966D9" w:rsidRPr="00C966D9" w:rsidRDefault="00C966D9" w:rsidP="007E5D4C">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7E5D4C">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83. ................................................................................................................</w:t>
      </w:r>
    </w:p>
    <w:p w:rsidR="00C966D9" w:rsidRPr="00C966D9" w:rsidRDefault="00C966D9" w:rsidP="007E5D4C">
      <w:pPr>
        <w:tabs>
          <w:tab w:val="left" w:pos="2835"/>
        </w:tabs>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7E5D4C">
      <w:pPr>
        <w:tabs>
          <w:tab w:val="left" w:pos="2835"/>
        </w:tabs>
        <w:ind w:left="2126"/>
        <w:jc w:val="both"/>
        <w:rPr>
          <w:rFonts w:ascii="Calibri" w:hAnsi="Calibri" w:cs="Calibri"/>
          <w:sz w:val="22"/>
          <w:szCs w:val="24"/>
        </w:rPr>
      </w:pPr>
      <w:r w:rsidRPr="00C966D9">
        <w:rPr>
          <w:rFonts w:ascii="Calibri" w:hAnsi="Calibri" w:cs="Calibri"/>
          <w:sz w:val="22"/>
          <w:szCs w:val="24"/>
        </w:rPr>
        <w:t>X – Gestor Esportivo I, Gestor Esportivo II e Gestor Esportivo III;</w:t>
      </w:r>
    </w:p>
    <w:p w:rsidR="00C966D9" w:rsidRPr="00C966D9" w:rsidRDefault="00C966D9" w:rsidP="007E5D4C">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C966D9">
      <w:pPr>
        <w:tabs>
          <w:tab w:val="left" w:pos="2835"/>
        </w:tabs>
        <w:spacing w:before="120" w:after="120"/>
        <w:ind w:left="2127"/>
        <w:jc w:val="both"/>
        <w:rPr>
          <w:rFonts w:ascii="Calibri" w:hAnsi="Calibri" w:cs="Calibri"/>
          <w:sz w:val="22"/>
          <w:szCs w:val="24"/>
        </w:rPr>
      </w:pPr>
      <w:r w:rsidRPr="00C966D9">
        <w:rPr>
          <w:rFonts w:ascii="Calibri" w:hAnsi="Calibri" w:cs="Calibri"/>
          <w:sz w:val="22"/>
          <w:szCs w:val="24"/>
        </w:rPr>
        <w:t>Art. 89. O salário-base dos empregos públicos de Arquiteto Urbanista, Engenheiro Agrimensor, Engenheiro Agrônomo, Engenheiro Ambiental, Engenheiro Civil, Engenheiro de Alimentos, Engenheiro Eletricista, Engenheiro de Segurança do Trabalho e Médico Veterinário fora fixado tendo em vista as diretrizes da Lei nº 7.184, de 28 de janeiro de 2010.”</w:t>
      </w:r>
      <w:r w:rsidR="007E5D4C">
        <w:rPr>
          <w:rFonts w:ascii="Calibri" w:hAnsi="Calibri" w:cs="Calibri"/>
          <w:sz w:val="22"/>
          <w:szCs w:val="24"/>
        </w:rPr>
        <w:t xml:space="preserve"> </w:t>
      </w:r>
      <w:r w:rsidRPr="00C966D9">
        <w:rPr>
          <w:rFonts w:ascii="Calibri" w:hAnsi="Calibri" w:cs="Calibri"/>
          <w:sz w:val="22"/>
          <w:szCs w:val="24"/>
        </w:rPr>
        <w:t>(NR)</w:t>
      </w:r>
    </w:p>
    <w:p w:rsidR="00C966D9" w:rsidRPr="00C966D9" w:rsidRDefault="00C966D9" w:rsidP="00C966D9">
      <w:pPr>
        <w:tabs>
          <w:tab w:val="left" w:pos="2835"/>
        </w:tabs>
        <w:spacing w:before="120" w:after="120"/>
        <w:ind w:firstLine="1418"/>
        <w:jc w:val="both"/>
        <w:rPr>
          <w:rFonts w:ascii="Calibri" w:hAnsi="Calibri" w:cs="Calibri"/>
          <w:sz w:val="24"/>
          <w:szCs w:val="24"/>
        </w:rPr>
      </w:pPr>
      <w:r w:rsidRPr="00C966D9">
        <w:rPr>
          <w:rFonts w:ascii="Calibri" w:hAnsi="Calibri" w:cs="Calibri"/>
          <w:sz w:val="24"/>
          <w:szCs w:val="24"/>
        </w:rPr>
        <w:t xml:space="preserve">Art. 2º O Anexo I-A da Lei nº 9.800, de 2019, passa a vigorar com as seguintes alterações: </w:t>
      </w:r>
    </w:p>
    <w:tbl>
      <w:tblPr>
        <w:tblStyle w:val="Tabelacomgrade"/>
        <w:tblW w:w="10350" w:type="dxa"/>
        <w:tblInd w:w="-284" w:type="dxa"/>
        <w:tblLayout w:type="fixed"/>
        <w:tblLook w:val="04A0" w:firstRow="1" w:lastRow="0" w:firstColumn="1" w:lastColumn="0" w:noHBand="0" w:noVBand="1"/>
      </w:tblPr>
      <w:tblGrid>
        <w:gridCol w:w="284"/>
        <w:gridCol w:w="1242"/>
        <w:gridCol w:w="4395"/>
        <w:gridCol w:w="1417"/>
        <w:gridCol w:w="1452"/>
        <w:gridCol w:w="426"/>
        <w:gridCol w:w="425"/>
        <w:gridCol w:w="709"/>
      </w:tblGrid>
      <w:tr w:rsidR="00C966D9" w:rsidTr="0052122A">
        <w:tc>
          <w:tcPr>
            <w:tcW w:w="284" w:type="dxa"/>
            <w:tcBorders>
              <w:top w:val="nil"/>
              <w:left w:val="nil"/>
              <w:bottom w:val="nil"/>
              <w:right w:val="single" w:sz="4" w:space="0" w:color="auto"/>
            </w:tcBorders>
            <w:vAlign w:val="center"/>
            <w:hideMark/>
          </w:tcPr>
          <w:p w:rsidR="00C966D9" w:rsidRPr="00C966D9" w:rsidRDefault="00C966D9" w:rsidP="0052122A">
            <w:pPr>
              <w:jc w:val="center"/>
              <w:rPr>
                <w:rFonts w:ascii="Calibri" w:hAnsi="Calibri" w:cs="Calibri"/>
                <w:sz w:val="22"/>
                <w:szCs w:val="22"/>
              </w:rPr>
            </w:pPr>
            <w:r w:rsidRPr="00C966D9">
              <w:rPr>
                <w:rFonts w:ascii="Calibri" w:hAnsi="Calibri" w:cs="Calibri"/>
                <w:sz w:val="22"/>
                <w:szCs w:val="22"/>
              </w:rPr>
              <w:lastRenderedPageBreak/>
              <w:t>“</w:t>
            </w:r>
          </w:p>
        </w:tc>
        <w:tc>
          <w:tcPr>
            <w:tcW w:w="9357" w:type="dxa"/>
            <w:gridSpan w:val="6"/>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jc w:val="center"/>
              <w:rPr>
                <w:rFonts w:ascii="Calibri" w:hAnsi="Calibri" w:cs="Helvetica"/>
                <w:sz w:val="22"/>
                <w:szCs w:val="22"/>
              </w:rPr>
            </w:pPr>
            <w:r w:rsidRPr="00C966D9">
              <w:rPr>
                <w:rFonts w:ascii="Calibri" w:hAnsi="Calibri" w:cs="Calibri"/>
                <w:sz w:val="22"/>
                <w:szCs w:val="22"/>
              </w:rPr>
              <w:t>....................................................................................................................................................................</w:t>
            </w:r>
          </w:p>
        </w:tc>
        <w:tc>
          <w:tcPr>
            <w:tcW w:w="709" w:type="dxa"/>
            <w:tcBorders>
              <w:top w:val="nil"/>
              <w:left w:val="single" w:sz="4" w:space="0" w:color="auto"/>
              <w:bottom w:val="nil"/>
              <w:right w:val="nil"/>
            </w:tcBorders>
            <w:vAlign w:val="center"/>
          </w:tcPr>
          <w:p w:rsidR="00C966D9" w:rsidRPr="00C966D9" w:rsidRDefault="00C966D9" w:rsidP="0052122A">
            <w:pPr>
              <w:jc w:val="center"/>
              <w:rPr>
                <w:rFonts w:ascii="Calibri" w:hAnsi="Calibri" w:cs="Helvetica"/>
                <w:sz w:val="22"/>
                <w:szCs w:val="22"/>
              </w:rPr>
            </w:pPr>
          </w:p>
        </w:tc>
      </w:tr>
      <w:tr w:rsidR="00C966D9" w:rsidTr="0052122A">
        <w:tc>
          <w:tcPr>
            <w:tcW w:w="284" w:type="dxa"/>
            <w:tcBorders>
              <w:top w:val="nil"/>
              <w:left w:val="nil"/>
              <w:bottom w:val="nil"/>
              <w:right w:val="single" w:sz="4" w:space="0" w:color="auto"/>
            </w:tcBorders>
            <w:vAlign w:val="center"/>
          </w:tcPr>
          <w:p w:rsidR="00C966D9" w:rsidRPr="00C966D9" w:rsidRDefault="00C966D9" w:rsidP="0052122A">
            <w:pPr>
              <w:jc w:val="center"/>
              <w:rPr>
                <w:rFonts w:ascii="Calibri" w:hAnsi="Calibri" w:cs="Calibri"/>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jc w:val="center"/>
              <w:rPr>
                <w:rFonts w:ascii="Calibri" w:hAnsi="Calibri" w:cs="Calibri"/>
                <w:sz w:val="22"/>
                <w:szCs w:val="22"/>
              </w:rPr>
            </w:pPr>
            <w:r w:rsidRPr="00C966D9">
              <w:rPr>
                <w:rFonts w:ascii="Calibri" w:hAnsi="Calibri" w:cs="Calibri"/>
                <w:sz w:val="22"/>
                <w:szCs w:val="22"/>
              </w:rPr>
              <w:t>IV – Agente de Segurança Alimentar</w:t>
            </w:r>
          </w:p>
        </w:tc>
        <w:tc>
          <w:tcPr>
            <w:tcW w:w="4395"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jc w:val="both"/>
              <w:rPr>
                <w:rFonts w:ascii="Calibri" w:hAnsi="Calibri" w:cs="Calibri"/>
                <w:spacing w:val="-4"/>
                <w:sz w:val="22"/>
                <w:szCs w:val="22"/>
              </w:rPr>
            </w:pPr>
            <w:r w:rsidRPr="00C966D9">
              <w:rPr>
                <w:rFonts w:ascii="Calibri" w:hAnsi="Calibri" w:cs="Calibri"/>
                <w:spacing w:val="-4"/>
                <w:sz w:val="22"/>
                <w:szCs w:val="22"/>
              </w:rPr>
              <w:t xml:space="preserve">Articular, formar, capacitar, orientar, elaborar programas, projetos e ações </w:t>
            </w:r>
            <w:proofErr w:type="spellStart"/>
            <w:r w:rsidRPr="00C966D9">
              <w:rPr>
                <w:rFonts w:ascii="Calibri" w:hAnsi="Calibri" w:cs="Calibri"/>
                <w:spacing w:val="-4"/>
                <w:sz w:val="22"/>
                <w:szCs w:val="22"/>
              </w:rPr>
              <w:t>intersetoriais</w:t>
            </w:r>
            <w:proofErr w:type="spellEnd"/>
            <w:r w:rsidRPr="00C966D9">
              <w:rPr>
                <w:rFonts w:ascii="Calibri" w:hAnsi="Calibri" w:cs="Calibri"/>
                <w:spacing w:val="-4"/>
                <w:sz w:val="22"/>
                <w:szCs w:val="22"/>
              </w:rPr>
              <w:t xml:space="preserve"> pautadas pelas políticas públicas sociais focadas na população em geral, prioritariamente aos mais pobres e vulneráveis de forma a atender as diretrizes estabelecidas pela Política Pública de Segurança Alimentar e Nutricional e de Assistência Social. Desenvolver as atividades inerentes à sua função, tendo como premissa a participação popular, por meio de palestras dialogadas, encontros e conferências. Realizar atividades educativas, dentro de sua área de formação, por meio de palestras, treinamentos e oficinas, voltadas sobretudo para o público em situação de vulnerabilidade social. Atuar de forma integrada com a sociedade civil, através de parcerias e convênios. Elaborar e executar projetos técnicos em sua área de atuação contribuindo para a obtenção dos recursos necessários, podendo ainda responsabilizar-se pela coordenação de equipes e por funções gerenciais.</w:t>
            </w:r>
          </w:p>
        </w:tc>
        <w:tc>
          <w:tcPr>
            <w:tcW w:w="1417"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jc w:val="center"/>
              <w:rPr>
                <w:rFonts w:ascii="Calibri" w:hAnsi="Calibri" w:cs="Calibri"/>
                <w:spacing w:val="-8"/>
                <w:sz w:val="22"/>
                <w:szCs w:val="22"/>
              </w:rPr>
            </w:pPr>
            <w:r w:rsidRPr="00C966D9">
              <w:rPr>
                <w:rFonts w:ascii="Calibri" w:hAnsi="Calibri" w:cs="Calibri"/>
                <w:spacing w:val="-8"/>
                <w:sz w:val="22"/>
                <w:szCs w:val="22"/>
              </w:rPr>
              <w:t>36 horas semanais</w:t>
            </w:r>
          </w:p>
        </w:tc>
        <w:tc>
          <w:tcPr>
            <w:tcW w:w="1452"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jc w:val="both"/>
              <w:rPr>
                <w:rFonts w:ascii="Calibri" w:hAnsi="Calibri" w:cs="Helvetica"/>
                <w:spacing w:val="-8"/>
                <w:sz w:val="22"/>
                <w:szCs w:val="22"/>
              </w:rPr>
            </w:pPr>
            <w:r w:rsidRPr="00C966D9">
              <w:rPr>
                <w:rFonts w:ascii="Calibri" w:hAnsi="Calibri" w:cs="Helvetica"/>
                <w:spacing w:val="-8"/>
                <w:sz w:val="22"/>
                <w:szCs w:val="22"/>
              </w:rPr>
              <w:t xml:space="preserve">Ensino </w:t>
            </w:r>
            <w:r w:rsidR="0052122A">
              <w:rPr>
                <w:rFonts w:ascii="Calibri" w:hAnsi="Calibri" w:cs="Helvetica"/>
                <w:spacing w:val="-8"/>
                <w:sz w:val="22"/>
                <w:szCs w:val="22"/>
              </w:rPr>
              <w:t>superior c</w:t>
            </w:r>
            <w:r w:rsidRPr="00C966D9">
              <w:rPr>
                <w:rFonts w:ascii="Calibri" w:hAnsi="Calibri" w:cs="Helvetica"/>
                <w:spacing w:val="-8"/>
                <w:sz w:val="22"/>
                <w:szCs w:val="22"/>
              </w:rPr>
              <w:t>ompleto</w:t>
            </w:r>
          </w:p>
        </w:tc>
        <w:tc>
          <w:tcPr>
            <w:tcW w:w="426"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ind w:hanging="250"/>
              <w:jc w:val="center"/>
              <w:rPr>
                <w:rFonts w:ascii="Calibri" w:hAnsi="Calibri" w:cs="Calibri"/>
                <w:spacing w:val="-8"/>
                <w:sz w:val="22"/>
                <w:szCs w:val="22"/>
              </w:rPr>
            </w:pPr>
            <w:r w:rsidRPr="00C966D9">
              <w:rPr>
                <w:rFonts w:ascii="Calibri" w:hAnsi="Calibri" w:cs="Calibri"/>
                <w:spacing w:val="-8"/>
                <w:sz w:val="22"/>
                <w:szCs w:val="22"/>
              </w:rPr>
              <w:t>05</w:t>
            </w:r>
          </w:p>
        </w:tc>
        <w:tc>
          <w:tcPr>
            <w:tcW w:w="425"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ind w:hanging="250"/>
              <w:jc w:val="center"/>
              <w:rPr>
                <w:rFonts w:ascii="Calibri" w:hAnsi="Calibri" w:cs="Calibri"/>
                <w:spacing w:val="-8"/>
                <w:sz w:val="22"/>
                <w:szCs w:val="22"/>
              </w:rPr>
            </w:pPr>
            <w:r w:rsidRPr="00C966D9">
              <w:rPr>
                <w:rFonts w:ascii="Calibri" w:hAnsi="Calibri" w:cs="Calibri"/>
                <w:spacing w:val="-8"/>
                <w:sz w:val="22"/>
                <w:szCs w:val="22"/>
              </w:rPr>
              <w:t>81</w:t>
            </w:r>
          </w:p>
        </w:tc>
        <w:tc>
          <w:tcPr>
            <w:tcW w:w="709" w:type="dxa"/>
            <w:tcBorders>
              <w:top w:val="nil"/>
              <w:left w:val="single" w:sz="4" w:space="0" w:color="auto"/>
              <w:bottom w:val="nil"/>
              <w:right w:val="nil"/>
            </w:tcBorders>
            <w:vAlign w:val="center"/>
          </w:tcPr>
          <w:p w:rsidR="00C966D9" w:rsidRPr="00C966D9" w:rsidRDefault="00C966D9" w:rsidP="0052122A">
            <w:pPr>
              <w:ind w:hanging="250"/>
              <w:jc w:val="center"/>
              <w:rPr>
                <w:rFonts w:ascii="Calibri" w:hAnsi="Calibri" w:cs="Calibri"/>
                <w:color w:val="FFFFFF"/>
                <w:sz w:val="2"/>
                <w:szCs w:val="22"/>
              </w:rPr>
            </w:pPr>
          </w:p>
        </w:tc>
      </w:tr>
      <w:tr w:rsidR="00C966D9" w:rsidTr="0052122A">
        <w:tc>
          <w:tcPr>
            <w:tcW w:w="284" w:type="dxa"/>
            <w:tcBorders>
              <w:top w:val="nil"/>
              <w:left w:val="nil"/>
              <w:bottom w:val="nil"/>
              <w:right w:val="single" w:sz="4" w:space="0" w:color="auto"/>
            </w:tcBorders>
            <w:vAlign w:val="center"/>
          </w:tcPr>
          <w:p w:rsidR="00C966D9" w:rsidRPr="00C966D9" w:rsidRDefault="00C966D9" w:rsidP="0052122A">
            <w:pPr>
              <w:jc w:val="center"/>
              <w:rPr>
                <w:rFonts w:ascii="Calibri" w:hAnsi="Calibri" w:cs="Calibri"/>
                <w:sz w:val="22"/>
                <w:szCs w:val="22"/>
              </w:rPr>
            </w:pPr>
          </w:p>
        </w:tc>
        <w:tc>
          <w:tcPr>
            <w:tcW w:w="9357" w:type="dxa"/>
            <w:gridSpan w:val="6"/>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jc w:val="center"/>
              <w:rPr>
                <w:rFonts w:ascii="Calibri" w:hAnsi="Calibri" w:cs="Helvetica"/>
                <w:sz w:val="22"/>
                <w:szCs w:val="22"/>
              </w:rPr>
            </w:pPr>
            <w:r w:rsidRPr="00C966D9">
              <w:rPr>
                <w:rFonts w:ascii="Calibri" w:hAnsi="Calibri" w:cs="Calibri"/>
                <w:sz w:val="22"/>
                <w:szCs w:val="22"/>
              </w:rPr>
              <w:t>....................................................................................................................................................................</w:t>
            </w:r>
          </w:p>
        </w:tc>
        <w:tc>
          <w:tcPr>
            <w:tcW w:w="709" w:type="dxa"/>
            <w:tcBorders>
              <w:top w:val="nil"/>
              <w:left w:val="single" w:sz="4" w:space="0" w:color="auto"/>
              <w:bottom w:val="nil"/>
              <w:right w:val="nil"/>
            </w:tcBorders>
            <w:vAlign w:val="center"/>
          </w:tcPr>
          <w:p w:rsidR="00C966D9" w:rsidRPr="00C966D9" w:rsidRDefault="00C966D9" w:rsidP="0052122A">
            <w:pPr>
              <w:ind w:hanging="250"/>
              <w:jc w:val="center"/>
              <w:rPr>
                <w:rFonts w:ascii="Calibri" w:hAnsi="Calibri" w:cs="Calibri"/>
                <w:color w:val="FFFFFF"/>
                <w:sz w:val="2"/>
                <w:szCs w:val="22"/>
              </w:rPr>
            </w:pPr>
          </w:p>
        </w:tc>
      </w:tr>
      <w:tr w:rsidR="00C966D9" w:rsidTr="0052122A">
        <w:tc>
          <w:tcPr>
            <w:tcW w:w="284" w:type="dxa"/>
            <w:tcBorders>
              <w:top w:val="nil"/>
              <w:left w:val="nil"/>
              <w:bottom w:val="nil"/>
              <w:right w:val="single" w:sz="4" w:space="0" w:color="auto"/>
            </w:tcBorders>
            <w:vAlign w:val="center"/>
          </w:tcPr>
          <w:p w:rsidR="00C966D9" w:rsidRPr="00C966D9" w:rsidRDefault="00C966D9" w:rsidP="0052122A">
            <w:pPr>
              <w:jc w:val="center"/>
              <w:rPr>
                <w:rFonts w:ascii="Calibri" w:hAnsi="Calibri" w:cs="Calibri"/>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jc w:val="center"/>
              <w:rPr>
                <w:rFonts w:ascii="Calibri" w:hAnsi="Calibri" w:cs="Calibri"/>
                <w:sz w:val="22"/>
                <w:szCs w:val="22"/>
              </w:rPr>
            </w:pPr>
            <w:r w:rsidRPr="00C966D9">
              <w:rPr>
                <w:rFonts w:ascii="Calibri" w:hAnsi="Calibri" w:cs="Calibri"/>
                <w:sz w:val="22"/>
                <w:szCs w:val="22"/>
              </w:rPr>
              <w:t>XLII – Enfermeiro do Trabalho</w:t>
            </w:r>
          </w:p>
        </w:tc>
        <w:tc>
          <w:tcPr>
            <w:tcW w:w="4395"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jc w:val="both"/>
              <w:rPr>
                <w:rFonts w:ascii="Calibri" w:hAnsi="Calibri" w:cs="Calibri"/>
                <w:spacing w:val="-4"/>
                <w:sz w:val="22"/>
                <w:szCs w:val="22"/>
              </w:rPr>
            </w:pPr>
            <w:r w:rsidRPr="00C966D9">
              <w:rPr>
                <w:rFonts w:ascii="Calibri" w:hAnsi="Calibri" w:cs="Calibri"/>
                <w:spacing w:val="-4"/>
                <w:sz w:val="22"/>
                <w:szCs w:val="22"/>
              </w:rPr>
              <w:t>Possuir especialização em Enfermagem do Trabalho. Executar as atividades de planejamento, supervisão, coordenação, organização, formulação, elaboração e execução de serviços de enfermagem do trabalho; participar da elaboração e execução de normas, procedimentos e programas relativos à higiene, segurança e medicina do trabalho, visando promover a prevenção, recuperação e reabilitação da saúde do trabalhador, fazendo uso de equipamentos e recursos disponíveis para a consecução dessas atividades, podendo ainda responsabilizar-se pela coordenação de equipes e por funções de direção.</w:t>
            </w:r>
          </w:p>
        </w:tc>
        <w:tc>
          <w:tcPr>
            <w:tcW w:w="1417"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jc w:val="center"/>
              <w:rPr>
                <w:rFonts w:ascii="Calibri" w:hAnsi="Calibri" w:cs="Calibri"/>
                <w:spacing w:val="-8"/>
                <w:sz w:val="22"/>
                <w:szCs w:val="22"/>
              </w:rPr>
            </w:pPr>
            <w:r w:rsidRPr="00C966D9">
              <w:rPr>
                <w:rFonts w:ascii="Calibri" w:hAnsi="Calibri" w:cs="Calibri"/>
                <w:spacing w:val="-8"/>
                <w:sz w:val="22"/>
                <w:szCs w:val="22"/>
              </w:rPr>
              <w:t>30 horas semanais</w:t>
            </w:r>
          </w:p>
        </w:tc>
        <w:tc>
          <w:tcPr>
            <w:tcW w:w="1452"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52122A" w:rsidP="0052122A">
            <w:pPr>
              <w:jc w:val="both"/>
              <w:rPr>
                <w:rFonts w:ascii="Calibri" w:hAnsi="Calibri" w:cs="Helvetica"/>
                <w:spacing w:val="-8"/>
                <w:sz w:val="22"/>
                <w:szCs w:val="22"/>
              </w:rPr>
            </w:pPr>
            <w:r>
              <w:rPr>
                <w:rFonts w:ascii="Calibri" w:hAnsi="Calibri" w:cs="Helvetica"/>
                <w:spacing w:val="-8"/>
                <w:sz w:val="22"/>
                <w:szCs w:val="22"/>
              </w:rPr>
              <w:t>Ensino superior completo e e</w:t>
            </w:r>
            <w:r w:rsidR="00C966D9" w:rsidRPr="00C966D9">
              <w:rPr>
                <w:rFonts w:ascii="Calibri" w:hAnsi="Calibri" w:cs="Helvetica"/>
                <w:spacing w:val="-8"/>
                <w:sz w:val="22"/>
                <w:szCs w:val="22"/>
              </w:rPr>
              <w:t>specialização em Enfermagem do Trabalho</w:t>
            </w:r>
          </w:p>
        </w:tc>
        <w:tc>
          <w:tcPr>
            <w:tcW w:w="426"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ind w:hanging="250"/>
              <w:jc w:val="center"/>
              <w:rPr>
                <w:rFonts w:ascii="Calibri" w:hAnsi="Calibri" w:cs="Calibri"/>
                <w:spacing w:val="-8"/>
                <w:sz w:val="22"/>
                <w:szCs w:val="22"/>
              </w:rPr>
            </w:pPr>
            <w:r w:rsidRPr="00C966D9">
              <w:rPr>
                <w:rFonts w:ascii="Calibri" w:hAnsi="Calibri" w:cs="Calibri"/>
                <w:spacing w:val="-8"/>
                <w:sz w:val="22"/>
                <w:szCs w:val="22"/>
              </w:rPr>
              <w:t>0</w:t>
            </w:r>
            <w:r w:rsidRPr="00C966D9">
              <w:rPr>
                <w:rFonts w:ascii="Calibri" w:hAnsi="Calibri" w:cs="Helvetica"/>
                <w:spacing w:val="-8"/>
                <w:sz w:val="22"/>
                <w:szCs w:val="22"/>
                <w:shd w:val="clear" w:color="auto" w:fill="FFFFFF"/>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ind w:hanging="250"/>
              <w:jc w:val="center"/>
              <w:rPr>
                <w:rFonts w:ascii="Calibri" w:hAnsi="Calibri" w:cs="Calibri"/>
                <w:spacing w:val="-8"/>
                <w:sz w:val="22"/>
                <w:szCs w:val="22"/>
              </w:rPr>
            </w:pPr>
            <w:r w:rsidRPr="00C966D9">
              <w:rPr>
                <w:rFonts w:ascii="Calibri" w:hAnsi="Calibri" w:cs="Calibri"/>
                <w:spacing w:val="-8"/>
                <w:sz w:val="22"/>
                <w:szCs w:val="22"/>
              </w:rPr>
              <w:t>81</w:t>
            </w:r>
          </w:p>
        </w:tc>
        <w:tc>
          <w:tcPr>
            <w:tcW w:w="709" w:type="dxa"/>
            <w:tcBorders>
              <w:top w:val="nil"/>
              <w:left w:val="single" w:sz="4" w:space="0" w:color="auto"/>
              <w:bottom w:val="nil"/>
              <w:right w:val="nil"/>
            </w:tcBorders>
            <w:vAlign w:val="center"/>
          </w:tcPr>
          <w:p w:rsidR="00C966D9" w:rsidRPr="00C966D9" w:rsidRDefault="00C966D9" w:rsidP="0052122A">
            <w:pPr>
              <w:ind w:hanging="250"/>
              <w:jc w:val="center"/>
              <w:rPr>
                <w:rFonts w:ascii="Calibri" w:hAnsi="Calibri" w:cs="Calibri"/>
                <w:color w:val="FFFFFF"/>
                <w:sz w:val="2"/>
                <w:szCs w:val="22"/>
              </w:rPr>
            </w:pPr>
          </w:p>
        </w:tc>
      </w:tr>
      <w:tr w:rsidR="00C966D9" w:rsidTr="0052122A">
        <w:tc>
          <w:tcPr>
            <w:tcW w:w="284" w:type="dxa"/>
            <w:tcBorders>
              <w:top w:val="nil"/>
              <w:left w:val="nil"/>
              <w:bottom w:val="nil"/>
              <w:right w:val="single" w:sz="4" w:space="0" w:color="auto"/>
            </w:tcBorders>
            <w:vAlign w:val="center"/>
          </w:tcPr>
          <w:p w:rsidR="00C966D9" w:rsidRPr="00C966D9" w:rsidRDefault="00C966D9" w:rsidP="0052122A">
            <w:pPr>
              <w:jc w:val="center"/>
              <w:rPr>
                <w:rFonts w:ascii="Calibri" w:hAnsi="Calibri" w:cs="Calibri"/>
                <w:sz w:val="22"/>
                <w:szCs w:val="22"/>
              </w:rPr>
            </w:pPr>
          </w:p>
        </w:tc>
        <w:tc>
          <w:tcPr>
            <w:tcW w:w="9357" w:type="dxa"/>
            <w:gridSpan w:val="6"/>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jc w:val="center"/>
              <w:rPr>
                <w:rFonts w:ascii="Calibri" w:hAnsi="Calibri" w:cs="Helvetica"/>
                <w:sz w:val="22"/>
                <w:szCs w:val="22"/>
              </w:rPr>
            </w:pPr>
            <w:r w:rsidRPr="00C966D9">
              <w:rPr>
                <w:rFonts w:ascii="Calibri" w:hAnsi="Calibri" w:cs="Calibri"/>
                <w:sz w:val="22"/>
                <w:szCs w:val="22"/>
              </w:rPr>
              <w:t>....................................................................................................................................................................</w:t>
            </w:r>
          </w:p>
        </w:tc>
        <w:tc>
          <w:tcPr>
            <w:tcW w:w="709" w:type="dxa"/>
            <w:tcBorders>
              <w:top w:val="nil"/>
              <w:left w:val="single" w:sz="4" w:space="0" w:color="auto"/>
              <w:bottom w:val="nil"/>
              <w:right w:val="nil"/>
            </w:tcBorders>
            <w:vAlign w:val="center"/>
          </w:tcPr>
          <w:p w:rsidR="00C966D9" w:rsidRPr="00C966D9" w:rsidRDefault="00C966D9" w:rsidP="0052122A">
            <w:pPr>
              <w:ind w:hanging="250"/>
              <w:jc w:val="center"/>
              <w:rPr>
                <w:rFonts w:ascii="Calibri" w:hAnsi="Calibri" w:cs="Calibri"/>
                <w:color w:val="FFFFFF"/>
                <w:sz w:val="2"/>
                <w:szCs w:val="22"/>
              </w:rPr>
            </w:pPr>
          </w:p>
        </w:tc>
      </w:tr>
      <w:tr w:rsidR="00C966D9" w:rsidTr="0052122A">
        <w:trPr>
          <w:trHeight w:val="3162"/>
        </w:trPr>
        <w:tc>
          <w:tcPr>
            <w:tcW w:w="284" w:type="dxa"/>
            <w:tcBorders>
              <w:top w:val="nil"/>
              <w:left w:val="nil"/>
              <w:bottom w:val="nil"/>
              <w:right w:val="single" w:sz="4" w:space="0" w:color="auto"/>
            </w:tcBorders>
            <w:vAlign w:val="center"/>
          </w:tcPr>
          <w:p w:rsidR="00C966D9" w:rsidRPr="00C966D9" w:rsidRDefault="00C966D9" w:rsidP="0052122A">
            <w:pPr>
              <w:jc w:val="center"/>
              <w:rPr>
                <w:rFonts w:ascii="Calibri" w:hAnsi="Calibri" w:cs="Calibri"/>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jc w:val="center"/>
              <w:rPr>
                <w:rFonts w:ascii="Calibri" w:hAnsi="Calibri" w:cs="Calibri"/>
                <w:sz w:val="22"/>
                <w:szCs w:val="22"/>
              </w:rPr>
            </w:pPr>
            <w:r w:rsidRPr="00C966D9">
              <w:rPr>
                <w:rFonts w:ascii="Calibri" w:hAnsi="Calibri" w:cs="Calibri"/>
                <w:sz w:val="22"/>
                <w:szCs w:val="22"/>
              </w:rPr>
              <w:t>XLVII – Engenheiro de Alimentos</w:t>
            </w:r>
          </w:p>
        </w:tc>
        <w:tc>
          <w:tcPr>
            <w:tcW w:w="4395"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jc w:val="both"/>
              <w:rPr>
                <w:rFonts w:ascii="Calibri" w:hAnsi="Calibri" w:cs="Calibri"/>
                <w:spacing w:val="-4"/>
                <w:sz w:val="22"/>
                <w:szCs w:val="22"/>
              </w:rPr>
            </w:pPr>
            <w:r w:rsidRPr="00C966D9">
              <w:rPr>
                <w:rFonts w:ascii="Calibri" w:hAnsi="Calibri" w:cs="Calibri"/>
                <w:spacing w:val="-4"/>
                <w:sz w:val="22"/>
                <w:szCs w:val="22"/>
              </w:rPr>
              <w:t xml:space="preserve">Desenvolver produtos e processos alimentícios observando as normas sanitárias vigentes. Implementar as Boas Práticas de Manipulação de Alimentos, de acordo com a legislação, nos equipamentos públicos de alimentação e nutrição em que atuar, realizando os treinamentos necessários para a devida observância dos aspectos de higiene pessoal, de equipamentos e de </w:t>
            </w:r>
            <w:r w:rsidRPr="00396A6B">
              <w:rPr>
                <w:rFonts w:ascii="Calibri" w:hAnsi="Calibri" w:cs="Calibri"/>
                <w:spacing w:val="-4"/>
                <w:sz w:val="22"/>
                <w:szCs w:val="22"/>
              </w:rPr>
              <w:t>estrutura</w:t>
            </w:r>
            <w:r w:rsidRPr="00C966D9">
              <w:rPr>
                <w:rFonts w:ascii="Calibri" w:hAnsi="Calibri" w:cs="Calibri"/>
                <w:spacing w:val="-4"/>
                <w:sz w:val="22"/>
                <w:szCs w:val="22"/>
              </w:rPr>
              <w:t xml:space="preserve"> física. Otimizar a utilização dos recursos disponíveis, com vistas, à redução de desperdícios e ao controle da distribuição adequada dos alimentos de acordo com o público beneficiário. Executar tarefas pertinentes à área de atuação, utilizando-se de equipamentos e programas de informática, mantendo os registros. Trabalhar segundo normas técnicas de segurança, qualidade, produtividade, higiene e preservação ambiental. A atuação na área de vigilância sanitária, inclui a realização de inspeção sanitária em estabelecimentos públicos e privados que desenvolvam atividades de processamento de alimentos. Elaborar e executar projetos técnicos em sua área de atuação contribuindo para a obtenção dos recursos necessários, podendo ainda responsabilizar-se pela coordenação de equipes e por funções gerenciais.</w:t>
            </w:r>
          </w:p>
        </w:tc>
        <w:tc>
          <w:tcPr>
            <w:tcW w:w="1417"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jc w:val="both"/>
              <w:rPr>
                <w:rFonts w:ascii="Calibri" w:hAnsi="Calibri" w:cs="Calibri"/>
                <w:spacing w:val="-8"/>
                <w:sz w:val="22"/>
                <w:szCs w:val="22"/>
              </w:rPr>
            </w:pPr>
            <w:r w:rsidRPr="00C966D9">
              <w:rPr>
                <w:rFonts w:ascii="Calibri" w:hAnsi="Calibri" w:cs="Calibri"/>
                <w:spacing w:val="-8"/>
                <w:sz w:val="22"/>
                <w:szCs w:val="22"/>
              </w:rPr>
              <w:t>6 horas diárias, em conformidade com a alínea “a” do art. 3</w:t>
            </w:r>
            <w:r w:rsidR="0052122A">
              <w:rPr>
                <w:rFonts w:ascii="Calibri" w:hAnsi="Calibri" w:cs="Calibri"/>
                <w:spacing w:val="-8"/>
                <w:sz w:val="22"/>
                <w:szCs w:val="22"/>
              </w:rPr>
              <w:t>º</w:t>
            </w:r>
            <w:r w:rsidRPr="00C966D9">
              <w:rPr>
                <w:rFonts w:ascii="Calibri" w:hAnsi="Calibri" w:cs="Calibri"/>
                <w:spacing w:val="-8"/>
                <w:sz w:val="22"/>
                <w:szCs w:val="22"/>
              </w:rPr>
              <w:t xml:space="preserve"> da Lei Federal n</w:t>
            </w:r>
            <w:r w:rsidR="0052122A">
              <w:rPr>
                <w:rFonts w:ascii="Calibri" w:hAnsi="Calibri" w:cs="Calibri"/>
                <w:spacing w:val="-8"/>
                <w:sz w:val="22"/>
                <w:szCs w:val="22"/>
              </w:rPr>
              <w:t>º</w:t>
            </w:r>
            <w:r w:rsidRPr="00C966D9">
              <w:rPr>
                <w:rFonts w:ascii="Calibri" w:hAnsi="Calibri" w:cs="Calibri"/>
                <w:spacing w:val="-8"/>
                <w:sz w:val="22"/>
                <w:szCs w:val="22"/>
              </w:rPr>
              <w:t xml:space="preserve"> 4.950- A, de 22 de abril de 1966.</w:t>
            </w:r>
          </w:p>
        </w:tc>
        <w:tc>
          <w:tcPr>
            <w:tcW w:w="1452"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jc w:val="both"/>
              <w:rPr>
                <w:rFonts w:ascii="Calibri" w:hAnsi="Calibri" w:cs="Helvetica"/>
                <w:spacing w:val="-8"/>
                <w:sz w:val="22"/>
                <w:szCs w:val="22"/>
              </w:rPr>
            </w:pPr>
            <w:r w:rsidRPr="00C966D9">
              <w:rPr>
                <w:rFonts w:ascii="Calibri" w:hAnsi="Calibri" w:cs="Helvetica"/>
                <w:spacing w:val="-8"/>
                <w:sz w:val="22"/>
                <w:szCs w:val="22"/>
              </w:rPr>
              <w:t xml:space="preserve">Ensino </w:t>
            </w:r>
            <w:r w:rsidR="0052122A">
              <w:rPr>
                <w:rFonts w:ascii="Calibri" w:hAnsi="Calibri" w:cs="Helvetica"/>
                <w:spacing w:val="-8"/>
                <w:sz w:val="22"/>
                <w:szCs w:val="22"/>
              </w:rPr>
              <w:t>superior c</w:t>
            </w:r>
            <w:r w:rsidRPr="00C966D9">
              <w:rPr>
                <w:rFonts w:ascii="Calibri" w:hAnsi="Calibri" w:cs="Helvetica"/>
                <w:spacing w:val="-8"/>
                <w:sz w:val="22"/>
                <w:szCs w:val="22"/>
              </w:rPr>
              <w:t>ompleto em Engenharia de Alimentos</w:t>
            </w:r>
          </w:p>
        </w:tc>
        <w:tc>
          <w:tcPr>
            <w:tcW w:w="426"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ind w:hanging="250"/>
              <w:jc w:val="center"/>
              <w:rPr>
                <w:rFonts w:ascii="Calibri" w:hAnsi="Calibri" w:cs="Calibri"/>
                <w:spacing w:val="-8"/>
                <w:sz w:val="22"/>
                <w:szCs w:val="22"/>
              </w:rPr>
            </w:pPr>
            <w:r w:rsidRPr="00C966D9">
              <w:rPr>
                <w:rFonts w:ascii="Calibri" w:hAnsi="Calibri" w:cs="Calibri"/>
                <w:spacing w:val="-8"/>
                <w:sz w:val="22"/>
                <w:szCs w:val="22"/>
              </w:rPr>
              <w:t>02</w:t>
            </w:r>
          </w:p>
        </w:tc>
        <w:tc>
          <w:tcPr>
            <w:tcW w:w="425"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ind w:hanging="250"/>
              <w:jc w:val="center"/>
              <w:rPr>
                <w:rFonts w:ascii="Calibri" w:hAnsi="Calibri" w:cs="Calibri"/>
                <w:spacing w:val="-8"/>
                <w:sz w:val="22"/>
                <w:szCs w:val="22"/>
              </w:rPr>
            </w:pPr>
            <w:r w:rsidRPr="00C966D9">
              <w:rPr>
                <w:rFonts w:ascii="Calibri" w:hAnsi="Calibri" w:cs="Calibri"/>
                <w:spacing w:val="-8"/>
                <w:sz w:val="22"/>
                <w:szCs w:val="22"/>
              </w:rPr>
              <w:t>140</w:t>
            </w:r>
          </w:p>
        </w:tc>
        <w:tc>
          <w:tcPr>
            <w:tcW w:w="709" w:type="dxa"/>
            <w:tcBorders>
              <w:top w:val="nil"/>
              <w:left w:val="single" w:sz="4" w:space="0" w:color="auto"/>
              <w:bottom w:val="nil"/>
              <w:right w:val="nil"/>
            </w:tcBorders>
            <w:vAlign w:val="center"/>
          </w:tcPr>
          <w:p w:rsidR="00C966D9" w:rsidRPr="00C966D9" w:rsidRDefault="00C966D9" w:rsidP="0052122A">
            <w:pPr>
              <w:ind w:hanging="250"/>
              <w:jc w:val="center"/>
              <w:rPr>
                <w:rFonts w:ascii="Calibri" w:hAnsi="Calibri" w:cs="Calibri"/>
                <w:color w:val="FFFFFF"/>
                <w:sz w:val="2"/>
                <w:szCs w:val="22"/>
              </w:rPr>
            </w:pPr>
          </w:p>
        </w:tc>
      </w:tr>
      <w:tr w:rsidR="00C966D9" w:rsidTr="0052122A">
        <w:trPr>
          <w:trHeight w:val="236"/>
        </w:trPr>
        <w:tc>
          <w:tcPr>
            <w:tcW w:w="284" w:type="dxa"/>
            <w:tcBorders>
              <w:top w:val="nil"/>
              <w:left w:val="nil"/>
              <w:bottom w:val="nil"/>
              <w:right w:val="single" w:sz="4" w:space="0" w:color="auto"/>
            </w:tcBorders>
            <w:vAlign w:val="center"/>
          </w:tcPr>
          <w:p w:rsidR="00C966D9" w:rsidRPr="00C966D9" w:rsidRDefault="00C966D9" w:rsidP="0052122A">
            <w:pPr>
              <w:jc w:val="center"/>
              <w:rPr>
                <w:rFonts w:ascii="Calibri" w:hAnsi="Calibri" w:cs="Calibri"/>
                <w:sz w:val="22"/>
                <w:szCs w:val="22"/>
              </w:rPr>
            </w:pPr>
          </w:p>
        </w:tc>
        <w:tc>
          <w:tcPr>
            <w:tcW w:w="9357" w:type="dxa"/>
            <w:gridSpan w:val="6"/>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jc w:val="center"/>
              <w:rPr>
                <w:rFonts w:ascii="Calibri" w:hAnsi="Calibri" w:cs="Helvetica"/>
                <w:sz w:val="22"/>
                <w:szCs w:val="22"/>
              </w:rPr>
            </w:pPr>
            <w:r w:rsidRPr="00C966D9">
              <w:rPr>
                <w:rFonts w:ascii="Calibri" w:hAnsi="Calibri" w:cs="Calibri"/>
                <w:sz w:val="22"/>
                <w:szCs w:val="22"/>
              </w:rPr>
              <w:t>....................................................................................................................................................................</w:t>
            </w:r>
          </w:p>
        </w:tc>
        <w:tc>
          <w:tcPr>
            <w:tcW w:w="709" w:type="dxa"/>
            <w:tcBorders>
              <w:top w:val="nil"/>
              <w:left w:val="single" w:sz="4" w:space="0" w:color="auto"/>
              <w:bottom w:val="nil"/>
              <w:right w:val="nil"/>
            </w:tcBorders>
            <w:vAlign w:val="center"/>
          </w:tcPr>
          <w:p w:rsidR="00C966D9" w:rsidRPr="00C966D9" w:rsidRDefault="00C966D9" w:rsidP="0052122A">
            <w:pPr>
              <w:ind w:hanging="250"/>
              <w:jc w:val="center"/>
              <w:rPr>
                <w:rFonts w:ascii="Calibri" w:hAnsi="Calibri" w:cs="Calibri"/>
                <w:color w:val="FFFFFF"/>
                <w:sz w:val="2"/>
                <w:szCs w:val="22"/>
              </w:rPr>
            </w:pPr>
          </w:p>
        </w:tc>
      </w:tr>
      <w:tr w:rsidR="00C966D9" w:rsidTr="0052122A">
        <w:trPr>
          <w:trHeight w:val="2666"/>
        </w:trPr>
        <w:tc>
          <w:tcPr>
            <w:tcW w:w="284" w:type="dxa"/>
            <w:tcBorders>
              <w:top w:val="nil"/>
              <w:left w:val="nil"/>
              <w:bottom w:val="nil"/>
              <w:right w:val="single" w:sz="4" w:space="0" w:color="auto"/>
            </w:tcBorders>
            <w:vAlign w:val="center"/>
          </w:tcPr>
          <w:p w:rsidR="00C966D9" w:rsidRPr="00C966D9" w:rsidRDefault="00C966D9" w:rsidP="0052122A">
            <w:pPr>
              <w:jc w:val="center"/>
              <w:rPr>
                <w:rFonts w:ascii="Calibri" w:hAnsi="Calibri" w:cs="Calibri"/>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jc w:val="center"/>
              <w:rPr>
                <w:rFonts w:ascii="Calibri" w:hAnsi="Calibri" w:cs="Calibri"/>
                <w:sz w:val="22"/>
                <w:szCs w:val="22"/>
              </w:rPr>
            </w:pPr>
            <w:r w:rsidRPr="00C966D9">
              <w:rPr>
                <w:rFonts w:ascii="Calibri" w:hAnsi="Calibri" w:cs="Calibri"/>
                <w:sz w:val="22"/>
                <w:szCs w:val="22"/>
              </w:rPr>
              <w:t>CIII – Técnico em Edificações</w:t>
            </w:r>
          </w:p>
        </w:tc>
        <w:tc>
          <w:tcPr>
            <w:tcW w:w="4395"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jc w:val="both"/>
              <w:rPr>
                <w:rFonts w:ascii="Calibri" w:hAnsi="Calibri" w:cs="Calibri"/>
                <w:spacing w:val="-4"/>
                <w:sz w:val="22"/>
                <w:szCs w:val="22"/>
              </w:rPr>
            </w:pPr>
            <w:r w:rsidRPr="00C966D9">
              <w:rPr>
                <w:rFonts w:ascii="Calibri" w:hAnsi="Calibri" w:cs="Calibri"/>
                <w:spacing w:val="-4"/>
                <w:sz w:val="22"/>
                <w:szCs w:val="22"/>
              </w:rPr>
              <w:t>Compete-lhe as atribuições para a medição, demarcação e levantamentos topográficos, bem como projetar, conduzir e dirigir trabalhos topográficos, funcionar como peritos em vistorias e arbitramentos relativos à agrimensura e exercer a atividade de desenhista de sua especialidade.</w:t>
            </w:r>
          </w:p>
        </w:tc>
        <w:tc>
          <w:tcPr>
            <w:tcW w:w="1417"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jc w:val="center"/>
              <w:rPr>
                <w:rFonts w:ascii="Calibri" w:hAnsi="Calibri" w:cs="Calibri"/>
                <w:spacing w:val="-8"/>
                <w:sz w:val="22"/>
                <w:szCs w:val="22"/>
              </w:rPr>
            </w:pPr>
            <w:r w:rsidRPr="00C966D9">
              <w:rPr>
                <w:rFonts w:ascii="Calibri" w:hAnsi="Calibri" w:cs="Calibri"/>
                <w:spacing w:val="-8"/>
                <w:sz w:val="22"/>
                <w:szCs w:val="22"/>
              </w:rPr>
              <w:t>36 horas semanais</w:t>
            </w:r>
          </w:p>
        </w:tc>
        <w:tc>
          <w:tcPr>
            <w:tcW w:w="1452"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jc w:val="both"/>
              <w:rPr>
                <w:rFonts w:ascii="Calibri" w:hAnsi="Calibri" w:cs="Helvetica"/>
                <w:spacing w:val="-8"/>
                <w:sz w:val="22"/>
                <w:szCs w:val="22"/>
              </w:rPr>
            </w:pPr>
            <w:r w:rsidRPr="00C966D9">
              <w:rPr>
                <w:rFonts w:ascii="Calibri" w:hAnsi="Calibri" w:cs="Helvetica"/>
                <w:spacing w:val="-8"/>
                <w:sz w:val="22"/>
                <w:szCs w:val="22"/>
              </w:rPr>
              <w:t xml:space="preserve">Curso </w:t>
            </w:r>
            <w:r w:rsidR="0052122A">
              <w:rPr>
                <w:rFonts w:ascii="Calibri" w:hAnsi="Calibri" w:cs="Helvetica"/>
                <w:spacing w:val="-8"/>
                <w:sz w:val="22"/>
                <w:szCs w:val="22"/>
              </w:rPr>
              <w:t>t</w:t>
            </w:r>
            <w:r w:rsidRPr="00C966D9">
              <w:rPr>
                <w:rFonts w:ascii="Calibri" w:hAnsi="Calibri" w:cs="Helvetica"/>
                <w:spacing w:val="-8"/>
                <w:sz w:val="22"/>
                <w:szCs w:val="22"/>
              </w:rPr>
              <w:t xml:space="preserve">écnico de </w:t>
            </w:r>
            <w:r w:rsidR="0052122A">
              <w:rPr>
                <w:rFonts w:ascii="Calibri" w:hAnsi="Calibri" w:cs="Helvetica"/>
                <w:spacing w:val="-8"/>
                <w:sz w:val="22"/>
                <w:szCs w:val="22"/>
              </w:rPr>
              <w:t>n</w:t>
            </w:r>
            <w:r w:rsidRPr="00C966D9">
              <w:rPr>
                <w:rFonts w:ascii="Calibri" w:hAnsi="Calibri" w:cs="Helvetica"/>
                <w:spacing w:val="-8"/>
                <w:sz w:val="22"/>
                <w:szCs w:val="22"/>
              </w:rPr>
              <w:t xml:space="preserve">ível </w:t>
            </w:r>
            <w:r w:rsidR="0052122A">
              <w:rPr>
                <w:rFonts w:ascii="Calibri" w:hAnsi="Calibri" w:cs="Helvetica"/>
                <w:spacing w:val="-8"/>
                <w:sz w:val="22"/>
                <w:szCs w:val="22"/>
              </w:rPr>
              <w:t>m</w:t>
            </w:r>
            <w:r w:rsidRPr="00C966D9">
              <w:rPr>
                <w:rFonts w:ascii="Calibri" w:hAnsi="Calibri" w:cs="Helvetica"/>
                <w:spacing w:val="-8"/>
                <w:sz w:val="22"/>
                <w:szCs w:val="22"/>
              </w:rPr>
              <w:t>édio em Edificações, registro no respectivo conselho de classe e Carteira Nacional de Habilitação</w:t>
            </w:r>
            <w:r w:rsidR="0052122A">
              <w:rPr>
                <w:rFonts w:ascii="Calibri" w:hAnsi="Calibri" w:cs="Helvetica"/>
                <w:spacing w:val="-8"/>
                <w:sz w:val="22"/>
                <w:szCs w:val="22"/>
              </w:rPr>
              <w:t xml:space="preserve"> (</w:t>
            </w:r>
            <w:r w:rsidRPr="00C966D9">
              <w:rPr>
                <w:rFonts w:ascii="Calibri" w:hAnsi="Calibri" w:cs="Helvetica"/>
                <w:spacing w:val="-8"/>
                <w:sz w:val="22"/>
                <w:szCs w:val="22"/>
              </w:rPr>
              <w:t>CNH</w:t>
            </w:r>
            <w:r w:rsidR="0052122A">
              <w:rPr>
                <w:rFonts w:ascii="Calibri" w:hAnsi="Calibri" w:cs="Helvetica"/>
                <w:spacing w:val="-8"/>
                <w:sz w:val="22"/>
                <w:szCs w:val="22"/>
              </w:rPr>
              <w:t>)</w:t>
            </w:r>
            <w:r w:rsidRPr="00C966D9">
              <w:rPr>
                <w:rFonts w:ascii="Calibri" w:hAnsi="Calibri" w:cs="Helvetica"/>
                <w:spacing w:val="-8"/>
                <w:sz w:val="22"/>
                <w:szCs w:val="22"/>
              </w:rPr>
              <w:t xml:space="preserve"> Categoria “A” ou “B”</w:t>
            </w:r>
          </w:p>
        </w:tc>
        <w:tc>
          <w:tcPr>
            <w:tcW w:w="426"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ind w:hanging="250"/>
              <w:jc w:val="center"/>
              <w:rPr>
                <w:rFonts w:ascii="Calibri" w:hAnsi="Calibri" w:cs="Calibri"/>
                <w:spacing w:val="-8"/>
                <w:sz w:val="22"/>
                <w:szCs w:val="22"/>
              </w:rPr>
            </w:pPr>
            <w:r w:rsidRPr="00C966D9">
              <w:rPr>
                <w:rFonts w:ascii="Calibri" w:hAnsi="Calibri" w:cs="Calibri"/>
                <w:spacing w:val="-8"/>
                <w:sz w:val="22"/>
                <w:szCs w:val="22"/>
              </w:rPr>
              <w:t>10</w:t>
            </w:r>
          </w:p>
        </w:tc>
        <w:tc>
          <w:tcPr>
            <w:tcW w:w="425"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52122A">
            <w:pPr>
              <w:ind w:hanging="250"/>
              <w:jc w:val="center"/>
              <w:rPr>
                <w:rFonts w:ascii="Calibri" w:hAnsi="Calibri" w:cs="Calibri"/>
                <w:spacing w:val="-8"/>
                <w:sz w:val="22"/>
                <w:szCs w:val="22"/>
              </w:rPr>
            </w:pPr>
            <w:r w:rsidRPr="00C966D9">
              <w:rPr>
                <w:rFonts w:ascii="Calibri" w:hAnsi="Calibri" w:cs="Calibri"/>
                <w:spacing w:val="-8"/>
                <w:sz w:val="22"/>
                <w:szCs w:val="22"/>
              </w:rPr>
              <w:t>46</w:t>
            </w:r>
          </w:p>
        </w:tc>
        <w:tc>
          <w:tcPr>
            <w:tcW w:w="709" w:type="dxa"/>
            <w:tcBorders>
              <w:top w:val="nil"/>
              <w:left w:val="single" w:sz="4" w:space="0" w:color="auto"/>
              <w:bottom w:val="nil"/>
              <w:right w:val="nil"/>
            </w:tcBorders>
            <w:vAlign w:val="center"/>
          </w:tcPr>
          <w:p w:rsidR="00C966D9" w:rsidRPr="00C966D9" w:rsidRDefault="00C966D9" w:rsidP="0052122A">
            <w:pPr>
              <w:ind w:hanging="250"/>
              <w:jc w:val="center"/>
              <w:rPr>
                <w:rFonts w:ascii="Calibri" w:hAnsi="Calibri" w:cs="Calibri"/>
                <w:color w:val="FFFFFF"/>
                <w:sz w:val="2"/>
                <w:szCs w:val="22"/>
              </w:rPr>
            </w:pPr>
            <w:r w:rsidRPr="00C966D9">
              <w:rPr>
                <w:rFonts w:ascii="Calibri" w:hAnsi="Calibri" w:cs="Calibri"/>
                <w:color w:val="FFFFFF"/>
                <w:sz w:val="2"/>
                <w:szCs w:val="22"/>
              </w:rPr>
              <w:t>.</w:t>
            </w: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
          <w:p w:rsidR="00C966D9" w:rsidRPr="00C966D9" w:rsidRDefault="00C966D9" w:rsidP="0052122A">
            <w:pPr>
              <w:ind w:hanging="250"/>
              <w:jc w:val="center"/>
              <w:rPr>
                <w:rFonts w:ascii="Calibri" w:hAnsi="Calibri" w:cs="Calibri"/>
                <w:color w:val="FFFFFF"/>
                <w:sz w:val="2"/>
                <w:szCs w:val="22"/>
              </w:rPr>
            </w:pPr>
            <w:proofErr w:type="gramStart"/>
            <w:r w:rsidRPr="00C966D9">
              <w:rPr>
                <w:rFonts w:ascii="Calibri" w:hAnsi="Calibri" w:cs="Calibri"/>
                <w:sz w:val="22"/>
                <w:szCs w:val="22"/>
              </w:rPr>
              <w:t>”(</w:t>
            </w:r>
            <w:proofErr w:type="gramEnd"/>
            <w:r w:rsidRPr="00C966D9">
              <w:rPr>
                <w:rFonts w:ascii="Calibri" w:hAnsi="Calibri" w:cs="Calibri"/>
                <w:sz w:val="22"/>
                <w:szCs w:val="22"/>
              </w:rPr>
              <w:t>NR)</w:t>
            </w:r>
          </w:p>
        </w:tc>
      </w:tr>
    </w:tbl>
    <w:p w:rsidR="00C966D9" w:rsidRPr="00C966D9" w:rsidRDefault="00C966D9" w:rsidP="00C966D9">
      <w:pPr>
        <w:tabs>
          <w:tab w:val="left" w:pos="2835"/>
        </w:tabs>
        <w:spacing w:before="120" w:after="120"/>
        <w:ind w:firstLine="1418"/>
        <w:jc w:val="both"/>
        <w:rPr>
          <w:rFonts w:ascii="Calibri" w:hAnsi="Calibri" w:cs="Calibri"/>
          <w:sz w:val="24"/>
          <w:szCs w:val="24"/>
        </w:rPr>
      </w:pPr>
      <w:r w:rsidRPr="00C966D9">
        <w:rPr>
          <w:rFonts w:ascii="Calibri" w:hAnsi="Calibri" w:cs="Calibri"/>
          <w:sz w:val="24"/>
          <w:szCs w:val="24"/>
        </w:rPr>
        <w:t xml:space="preserve">Art. 3º O Anexo I-B da Lei nº 9.800, de 2019, passa a vigorar com as seguintes alterações: </w:t>
      </w:r>
    </w:p>
    <w:tbl>
      <w:tblPr>
        <w:tblStyle w:val="Tabelacomgrade"/>
        <w:tblW w:w="7080" w:type="dxa"/>
        <w:tblInd w:w="1526" w:type="dxa"/>
        <w:tblLayout w:type="fixed"/>
        <w:tblLook w:val="04A0" w:firstRow="1" w:lastRow="0" w:firstColumn="1" w:lastColumn="0" w:noHBand="0" w:noVBand="1"/>
      </w:tblPr>
      <w:tblGrid>
        <w:gridCol w:w="283"/>
        <w:gridCol w:w="1418"/>
        <w:gridCol w:w="3255"/>
        <w:gridCol w:w="997"/>
        <w:gridCol w:w="420"/>
        <w:gridCol w:w="707"/>
      </w:tblGrid>
      <w:tr w:rsidR="00C966D9" w:rsidTr="0076411B">
        <w:trPr>
          <w:trHeight w:val="182"/>
        </w:trPr>
        <w:tc>
          <w:tcPr>
            <w:tcW w:w="283" w:type="dxa"/>
            <w:tcBorders>
              <w:top w:val="nil"/>
              <w:left w:val="nil"/>
              <w:bottom w:val="nil"/>
              <w:right w:val="single" w:sz="4" w:space="0" w:color="auto"/>
            </w:tcBorders>
            <w:vAlign w:val="center"/>
            <w:hideMark/>
          </w:tcPr>
          <w:p w:rsidR="00C966D9" w:rsidRPr="00C966D9" w:rsidRDefault="00C966D9" w:rsidP="0076411B">
            <w:pPr>
              <w:jc w:val="center"/>
              <w:rPr>
                <w:rFonts w:ascii="Calibri" w:hAnsi="Calibri" w:cs="Calibri"/>
                <w:sz w:val="22"/>
                <w:szCs w:val="22"/>
              </w:rPr>
            </w:pPr>
            <w:r w:rsidRPr="00C966D9">
              <w:rPr>
                <w:rFonts w:ascii="Calibri" w:hAnsi="Calibri" w:cs="Calibri"/>
                <w:sz w:val="22"/>
                <w:szCs w:val="22"/>
              </w:rPr>
              <w:t>“</w:t>
            </w:r>
          </w:p>
        </w:tc>
        <w:tc>
          <w:tcPr>
            <w:tcW w:w="6090" w:type="dxa"/>
            <w:gridSpan w:val="4"/>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76411B">
            <w:pPr>
              <w:ind w:left="176" w:hanging="176"/>
              <w:jc w:val="center"/>
              <w:rPr>
                <w:rFonts w:ascii="Calibri" w:hAnsi="Calibri" w:cs="Calibri"/>
                <w:spacing w:val="-8"/>
                <w:sz w:val="22"/>
                <w:szCs w:val="22"/>
              </w:rPr>
            </w:pPr>
            <w:r w:rsidRPr="00C966D9">
              <w:rPr>
                <w:rFonts w:ascii="Calibri" w:hAnsi="Calibri" w:cs="Calibri"/>
                <w:spacing w:val="-8"/>
                <w:sz w:val="22"/>
                <w:szCs w:val="22"/>
              </w:rPr>
              <w:t>...........................................................................................</w:t>
            </w:r>
            <w:r w:rsidR="00DB3CB0">
              <w:rPr>
                <w:rFonts w:ascii="Calibri" w:hAnsi="Calibri" w:cs="Calibri"/>
                <w:spacing w:val="-8"/>
                <w:sz w:val="22"/>
                <w:szCs w:val="22"/>
              </w:rPr>
              <w:t>...............................</w:t>
            </w:r>
          </w:p>
        </w:tc>
        <w:tc>
          <w:tcPr>
            <w:tcW w:w="707" w:type="dxa"/>
            <w:tcBorders>
              <w:top w:val="nil"/>
              <w:left w:val="single" w:sz="4" w:space="0" w:color="auto"/>
              <w:bottom w:val="nil"/>
              <w:right w:val="nil"/>
            </w:tcBorders>
            <w:vAlign w:val="center"/>
          </w:tcPr>
          <w:p w:rsidR="00C966D9" w:rsidRPr="00C966D9" w:rsidRDefault="00C966D9" w:rsidP="0076411B">
            <w:pPr>
              <w:ind w:hanging="250"/>
              <w:jc w:val="center"/>
              <w:rPr>
                <w:rFonts w:ascii="Calibri" w:hAnsi="Calibri" w:cs="Calibri"/>
                <w:color w:val="FFFFFF"/>
                <w:sz w:val="2"/>
                <w:szCs w:val="22"/>
              </w:rPr>
            </w:pPr>
          </w:p>
        </w:tc>
      </w:tr>
      <w:tr w:rsidR="00B337B6" w:rsidTr="00B337B6">
        <w:trPr>
          <w:trHeight w:val="2670"/>
        </w:trPr>
        <w:tc>
          <w:tcPr>
            <w:tcW w:w="283" w:type="dxa"/>
            <w:tcBorders>
              <w:top w:val="nil"/>
              <w:left w:val="nil"/>
              <w:bottom w:val="nil"/>
              <w:right w:val="single" w:sz="4" w:space="0" w:color="auto"/>
            </w:tcBorders>
            <w:vAlign w:val="center"/>
          </w:tcPr>
          <w:p w:rsidR="00B337B6" w:rsidRPr="00C966D9" w:rsidRDefault="00B337B6" w:rsidP="00B337B6">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B337B6" w:rsidRPr="00C966D9" w:rsidRDefault="00B337B6" w:rsidP="00B337B6">
            <w:pPr>
              <w:jc w:val="center"/>
              <w:rPr>
                <w:rFonts w:ascii="Calibri" w:hAnsi="Calibri" w:cs="Calibri"/>
                <w:sz w:val="22"/>
                <w:szCs w:val="22"/>
              </w:rPr>
            </w:pPr>
            <w:r w:rsidRPr="00C966D9">
              <w:rPr>
                <w:rFonts w:ascii="Calibri" w:hAnsi="Calibri" w:cs="Calibri"/>
                <w:sz w:val="22"/>
                <w:szCs w:val="22"/>
              </w:rPr>
              <w:t>XVII – Técnico em Agrimensura</w:t>
            </w:r>
          </w:p>
        </w:tc>
        <w:tc>
          <w:tcPr>
            <w:tcW w:w="3255" w:type="dxa"/>
            <w:tcBorders>
              <w:top w:val="single" w:sz="4" w:space="0" w:color="auto"/>
              <w:left w:val="single" w:sz="4" w:space="0" w:color="auto"/>
              <w:bottom w:val="single" w:sz="4" w:space="0" w:color="auto"/>
              <w:right w:val="single" w:sz="4" w:space="0" w:color="auto"/>
            </w:tcBorders>
            <w:vAlign w:val="center"/>
            <w:hideMark/>
          </w:tcPr>
          <w:p w:rsidR="00B337B6" w:rsidRPr="00B337B6" w:rsidRDefault="00B337B6" w:rsidP="00B337B6">
            <w:pPr>
              <w:jc w:val="both"/>
              <w:rPr>
                <w:rFonts w:asciiTheme="minorHAnsi" w:hAnsiTheme="minorHAnsi" w:cstheme="minorHAnsi"/>
                <w:spacing w:val="-4"/>
                <w:sz w:val="22"/>
                <w:szCs w:val="22"/>
              </w:rPr>
            </w:pPr>
            <w:r w:rsidRPr="00B337B6">
              <w:rPr>
                <w:rFonts w:asciiTheme="minorHAnsi" w:hAnsiTheme="minorHAnsi" w:cstheme="minorHAnsi"/>
                <w:spacing w:val="-4"/>
                <w:sz w:val="22"/>
                <w:szCs w:val="22"/>
              </w:rPr>
              <w:t>Projetar e dirigir edificações de até 80m² (oitenta metros quadrados) de área construída, que não constituam conjuntos residenciais, bem como realizar reformas, desde que não impliquem em estruturas de concreto armado ou metálica, e exercer a atividade de desenhista de sua especialidade.</w:t>
            </w:r>
          </w:p>
        </w:tc>
        <w:tc>
          <w:tcPr>
            <w:tcW w:w="997" w:type="dxa"/>
            <w:tcBorders>
              <w:top w:val="single" w:sz="4" w:space="0" w:color="auto"/>
              <w:left w:val="single" w:sz="4" w:space="0" w:color="auto"/>
              <w:bottom w:val="single" w:sz="4" w:space="0" w:color="auto"/>
              <w:right w:val="single" w:sz="4" w:space="0" w:color="auto"/>
            </w:tcBorders>
            <w:vAlign w:val="center"/>
            <w:hideMark/>
          </w:tcPr>
          <w:p w:rsidR="00B337B6" w:rsidRPr="00C966D9" w:rsidRDefault="00B337B6" w:rsidP="00B337B6">
            <w:pPr>
              <w:jc w:val="center"/>
              <w:rPr>
                <w:rFonts w:ascii="Calibri" w:hAnsi="Calibri" w:cs="Calibri"/>
                <w:spacing w:val="-8"/>
                <w:sz w:val="22"/>
                <w:szCs w:val="22"/>
              </w:rPr>
            </w:pPr>
            <w:r w:rsidRPr="00C966D9">
              <w:rPr>
                <w:rFonts w:ascii="Calibri" w:hAnsi="Calibri" w:cs="Calibri"/>
                <w:spacing w:val="-8"/>
                <w:sz w:val="22"/>
                <w:szCs w:val="22"/>
              </w:rPr>
              <w:t>36 horas semanais</w:t>
            </w:r>
          </w:p>
        </w:tc>
        <w:tc>
          <w:tcPr>
            <w:tcW w:w="420" w:type="dxa"/>
            <w:tcBorders>
              <w:top w:val="single" w:sz="4" w:space="0" w:color="auto"/>
              <w:left w:val="single" w:sz="4" w:space="0" w:color="auto"/>
              <w:bottom w:val="single" w:sz="4" w:space="0" w:color="auto"/>
              <w:right w:val="single" w:sz="4" w:space="0" w:color="auto"/>
            </w:tcBorders>
            <w:vAlign w:val="center"/>
            <w:hideMark/>
          </w:tcPr>
          <w:p w:rsidR="00B337B6" w:rsidRPr="00C966D9" w:rsidRDefault="00B337B6" w:rsidP="00B337B6">
            <w:pPr>
              <w:ind w:hanging="250"/>
              <w:jc w:val="center"/>
              <w:rPr>
                <w:rFonts w:ascii="Calibri" w:hAnsi="Calibri" w:cs="Calibri"/>
                <w:spacing w:val="-8"/>
                <w:sz w:val="22"/>
                <w:szCs w:val="22"/>
              </w:rPr>
            </w:pPr>
            <w:r w:rsidRPr="00C966D9">
              <w:rPr>
                <w:rFonts w:ascii="Calibri" w:hAnsi="Calibri" w:cs="Calibri"/>
                <w:spacing w:val="-8"/>
                <w:sz w:val="22"/>
                <w:szCs w:val="22"/>
              </w:rPr>
              <w:t>2</w:t>
            </w:r>
          </w:p>
        </w:tc>
        <w:tc>
          <w:tcPr>
            <w:tcW w:w="707" w:type="dxa"/>
            <w:tcBorders>
              <w:top w:val="nil"/>
              <w:left w:val="single" w:sz="4" w:space="0" w:color="auto"/>
              <w:bottom w:val="nil"/>
              <w:right w:val="nil"/>
            </w:tcBorders>
            <w:vAlign w:val="center"/>
          </w:tcPr>
          <w:p w:rsidR="00B337B6" w:rsidRPr="00C966D9" w:rsidRDefault="00B337B6" w:rsidP="00B337B6">
            <w:pPr>
              <w:ind w:hanging="250"/>
              <w:jc w:val="center"/>
              <w:rPr>
                <w:rFonts w:ascii="Calibri" w:hAnsi="Calibri" w:cs="Calibri"/>
                <w:color w:val="FFFFFF"/>
                <w:sz w:val="2"/>
                <w:szCs w:val="22"/>
              </w:rPr>
            </w:pPr>
          </w:p>
        </w:tc>
      </w:tr>
      <w:tr w:rsidR="00C966D9" w:rsidTr="0076411B">
        <w:trPr>
          <w:trHeight w:val="71"/>
        </w:trPr>
        <w:tc>
          <w:tcPr>
            <w:tcW w:w="283" w:type="dxa"/>
            <w:tcBorders>
              <w:top w:val="nil"/>
              <w:left w:val="nil"/>
              <w:bottom w:val="nil"/>
              <w:right w:val="single" w:sz="4" w:space="0" w:color="auto"/>
            </w:tcBorders>
            <w:vAlign w:val="center"/>
          </w:tcPr>
          <w:p w:rsidR="00C966D9" w:rsidRPr="00C966D9" w:rsidRDefault="00C966D9" w:rsidP="0076411B">
            <w:pPr>
              <w:jc w:val="center"/>
              <w:rPr>
                <w:rFonts w:ascii="Calibri" w:hAnsi="Calibri" w:cs="Calibri"/>
                <w:sz w:val="22"/>
                <w:szCs w:val="22"/>
              </w:rPr>
            </w:pPr>
          </w:p>
        </w:tc>
        <w:tc>
          <w:tcPr>
            <w:tcW w:w="6090" w:type="dxa"/>
            <w:gridSpan w:val="4"/>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76411B">
            <w:pPr>
              <w:ind w:left="176" w:hanging="176"/>
              <w:jc w:val="center"/>
              <w:rPr>
                <w:rFonts w:ascii="Calibri" w:hAnsi="Calibri" w:cs="Calibri"/>
                <w:spacing w:val="-8"/>
                <w:sz w:val="22"/>
                <w:szCs w:val="22"/>
              </w:rPr>
            </w:pPr>
            <w:r w:rsidRPr="00C966D9">
              <w:rPr>
                <w:rFonts w:ascii="Calibri" w:hAnsi="Calibri" w:cs="Calibri"/>
                <w:spacing w:val="-8"/>
                <w:sz w:val="22"/>
                <w:szCs w:val="22"/>
              </w:rPr>
              <w:t>..........................................................................................</w:t>
            </w:r>
            <w:r w:rsidR="0076411B">
              <w:rPr>
                <w:rFonts w:ascii="Calibri" w:hAnsi="Calibri" w:cs="Calibri"/>
                <w:spacing w:val="-8"/>
                <w:sz w:val="22"/>
                <w:szCs w:val="22"/>
              </w:rPr>
              <w:t>...............................</w:t>
            </w:r>
            <w:r w:rsidRPr="00C966D9">
              <w:rPr>
                <w:rFonts w:ascii="Calibri" w:hAnsi="Calibri" w:cs="Calibri"/>
                <w:spacing w:val="-8"/>
                <w:sz w:val="22"/>
                <w:szCs w:val="22"/>
              </w:rPr>
              <w:t>.</w:t>
            </w:r>
          </w:p>
        </w:tc>
        <w:tc>
          <w:tcPr>
            <w:tcW w:w="707" w:type="dxa"/>
            <w:tcBorders>
              <w:top w:val="nil"/>
              <w:left w:val="single" w:sz="4" w:space="0" w:color="auto"/>
              <w:bottom w:val="nil"/>
              <w:right w:val="nil"/>
            </w:tcBorders>
            <w:vAlign w:val="center"/>
          </w:tcPr>
          <w:p w:rsidR="00C966D9" w:rsidRPr="00C966D9" w:rsidRDefault="00C966D9" w:rsidP="0076411B">
            <w:pPr>
              <w:ind w:hanging="250"/>
              <w:jc w:val="center"/>
              <w:rPr>
                <w:rFonts w:ascii="Calibri" w:hAnsi="Calibri" w:cs="Calibri"/>
                <w:color w:val="FFFFFF"/>
                <w:sz w:val="2"/>
                <w:szCs w:val="22"/>
              </w:rPr>
            </w:pPr>
          </w:p>
        </w:tc>
      </w:tr>
      <w:tr w:rsidR="00C966D9" w:rsidTr="0076411B">
        <w:trPr>
          <w:trHeight w:val="3721"/>
        </w:trPr>
        <w:tc>
          <w:tcPr>
            <w:tcW w:w="283" w:type="dxa"/>
            <w:tcBorders>
              <w:top w:val="nil"/>
              <w:left w:val="nil"/>
              <w:bottom w:val="nil"/>
              <w:right w:val="single" w:sz="4" w:space="0" w:color="auto"/>
            </w:tcBorders>
            <w:vAlign w:val="center"/>
          </w:tcPr>
          <w:p w:rsidR="00C966D9" w:rsidRPr="00C966D9" w:rsidRDefault="00C966D9" w:rsidP="0076411B">
            <w:pPr>
              <w:jc w:val="cente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76411B">
            <w:pPr>
              <w:jc w:val="center"/>
              <w:rPr>
                <w:rFonts w:ascii="Calibri" w:hAnsi="Calibri" w:cs="Calibri"/>
                <w:sz w:val="22"/>
                <w:szCs w:val="22"/>
              </w:rPr>
            </w:pPr>
            <w:r w:rsidRPr="00C966D9">
              <w:rPr>
                <w:rFonts w:ascii="Calibri" w:hAnsi="Calibri" w:cs="Calibri"/>
                <w:sz w:val="22"/>
                <w:szCs w:val="22"/>
              </w:rPr>
              <w:t>XXIII – Age</w:t>
            </w:r>
            <w:r w:rsidR="00AF1500">
              <w:rPr>
                <w:rFonts w:ascii="Calibri" w:hAnsi="Calibri" w:cs="Calibri"/>
                <w:sz w:val="22"/>
                <w:szCs w:val="22"/>
              </w:rPr>
              <w:t>nte Social de Serviços Públicos</w:t>
            </w:r>
          </w:p>
        </w:tc>
        <w:tc>
          <w:tcPr>
            <w:tcW w:w="3255"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76411B">
            <w:pPr>
              <w:jc w:val="both"/>
              <w:rPr>
                <w:rFonts w:ascii="Calibri" w:hAnsi="Calibri" w:cs="Calibri"/>
                <w:spacing w:val="-4"/>
                <w:sz w:val="22"/>
                <w:szCs w:val="22"/>
              </w:rPr>
            </w:pPr>
            <w:r w:rsidRPr="00C966D9">
              <w:rPr>
                <w:rFonts w:ascii="Calibri" w:hAnsi="Calibri" w:cs="Calibri"/>
                <w:spacing w:val="-4"/>
                <w:sz w:val="22"/>
                <w:szCs w:val="22"/>
              </w:rPr>
              <w:t>Executar atividades de atendimento à população, administrativas e operacionais de nível básico e de apoio na área de assistência social, baseadas em procedimentos internos e externos, fazendo uso de equipamentos e recursos disponíveis para a consecução dessas atividades, podendo ainda responsabilizar-se pela coordenação de equipes e por funções de direção.</w:t>
            </w:r>
          </w:p>
        </w:tc>
        <w:tc>
          <w:tcPr>
            <w:tcW w:w="997"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76411B">
            <w:pPr>
              <w:jc w:val="center"/>
              <w:rPr>
                <w:rFonts w:ascii="Calibri" w:hAnsi="Calibri" w:cs="Calibri"/>
                <w:spacing w:val="-8"/>
                <w:sz w:val="22"/>
                <w:szCs w:val="22"/>
              </w:rPr>
            </w:pPr>
            <w:r w:rsidRPr="00C966D9">
              <w:rPr>
                <w:rFonts w:ascii="Calibri" w:hAnsi="Calibri" w:cs="Calibri"/>
                <w:spacing w:val="-8"/>
                <w:sz w:val="22"/>
                <w:szCs w:val="22"/>
              </w:rPr>
              <w:t>36 horas semanais</w:t>
            </w:r>
          </w:p>
        </w:tc>
        <w:tc>
          <w:tcPr>
            <w:tcW w:w="420"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76411B">
            <w:pPr>
              <w:ind w:hanging="250"/>
              <w:jc w:val="center"/>
              <w:rPr>
                <w:rFonts w:ascii="Calibri" w:hAnsi="Calibri" w:cs="Calibri"/>
                <w:spacing w:val="-8"/>
                <w:sz w:val="22"/>
                <w:szCs w:val="22"/>
              </w:rPr>
            </w:pPr>
            <w:r w:rsidRPr="00C966D9">
              <w:rPr>
                <w:rFonts w:ascii="Calibri" w:hAnsi="Calibri" w:cs="Calibri"/>
                <w:spacing w:val="-8"/>
                <w:sz w:val="22"/>
                <w:szCs w:val="22"/>
              </w:rPr>
              <w:t>40</w:t>
            </w:r>
          </w:p>
        </w:tc>
        <w:tc>
          <w:tcPr>
            <w:tcW w:w="707" w:type="dxa"/>
            <w:tcBorders>
              <w:top w:val="nil"/>
              <w:left w:val="single" w:sz="4" w:space="0" w:color="auto"/>
              <w:bottom w:val="nil"/>
              <w:right w:val="nil"/>
            </w:tcBorders>
            <w:vAlign w:val="center"/>
          </w:tcPr>
          <w:p w:rsidR="00C966D9" w:rsidRPr="00C966D9" w:rsidRDefault="00C966D9" w:rsidP="0076411B">
            <w:pPr>
              <w:ind w:hanging="250"/>
              <w:jc w:val="center"/>
              <w:rPr>
                <w:rFonts w:ascii="Calibri" w:hAnsi="Calibri" w:cs="Calibri"/>
                <w:color w:val="FFFFFF"/>
                <w:sz w:val="2"/>
                <w:szCs w:val="22"/>
              </w:rPr>
            </w:pPr>
            <w:r w:rsidRPr="00C966D9">
              <w:rPr>
                <w:rFonts w:ascii="Calibri" w:hAnsi="Calibri" w:cs="Calibri"/>
                <w:color w:val="FFFFFF"/>
                <w:sz w:val="2"/>
                <w:szCs w:val="22"/>
              </w:rPr>
              <w:t>.</w:t>
            </w: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color w:val="FFFFFF"/>
                <w:sz w:val="2"/>
                <w:szCs w:val="22"/>
              </w:rPr>
            </w:pPr>
          </w:p>
          <w:p w:rsidR="00C966D9" w:rsidRPr="00C966D9" w:rsidRDefault="00C966D9" w:rsidP="0076411B">
            <w:pPr>
              <w:ind w:hanging="250"/>
              <w:jc w:val="center"/>
              <w:rPr>
                <w:rFonts w:ascii="Calibri" w:hAnsi="Calibri" w:cs="Calibri"/>
                <w:sz w:val="22"/>
                <w:szCs w:val="22"/>
              </w:rPr>
            </w:pPr>
          </w:p>
          <w:p w:rsidR="00C966D9" w:rsidRPr="00C966D9" w:rsidRDefault="00C966D9" w:rsidP="0076411B">
            <w:pPr>
              <w:ind w:hanging="250"/>
              <w:jc w:val="center"/>
              <w:rPr>
                <w:rFonts w:ascii="Calibri" w:hAnsi="Calibri" w:cs="Calibri"/>
                <w:sz w:val="22"/>
                <w:szCs w:val="22"/>
              </w:rPr>
            </w:pPr>
          </w:p>
          <w:p w:rsidR="00C966D9" w:rsidRPr="00C966D9" w:rsidRDefault="00C966D9" w:rsidP="0076411B">
            <w:pPr>
              <w:ind w:hanging="250"/>
              <w:jc w:val="center"/>
              <w:rPr>
                <w:rFonts w:ascii="Calibri" w:hAnsi="Calibri" w:cs="Calibri"/>
                <w:color w:val="FFFFFF"/>
                <w:sz w:val="2"/>
                <w:szCs w:val="22"/>
              </w:rPr>
            </w:pPr>
            <w:proofErr w:type="gramStart"/>
            <w:r w:rsidRPr="00C966D9">
              <w:rPr>
                <w:rFonts w:ascii="Calibri" w:hAnsi="Calibri" w:cs="Calibri"/>
                <w:sz w:val="22"/>
                <w:szCs w:val="22"/>
              </w:rPr>
              <w:t>””(</w:t>
            </w:r>
            <w:proofErr w:type="gramEnd"/>
            <w:r w:rsidRPr="00C966D9">
              <w:rPr>
                <w:rFonts w:ascii="Calibri" w:hAnsi="Calibri" w:cs="Calibri"/>
                <w:sz w:val="22"/>
                <w:szCs w:val="22"/>
              </w:rPr>
              <w:t>NR)</w:t>
            </w:r>
          </w:p>
        </w:tc>
      </w:tr>
    </w:tbl>
    <w:p w:rsidR="00C966D9" w:rsidRPr="00C966D9" w:rsidRDefault="00C966D9" w:rsidP="00C966D9">
      <w:pPr>
        <w:tabs>
          <w:tab w:val="left" w:pos="2835"/>
        </w:tabs>
        <w:spacing w:before="120" w:after="120"/>
        <w:ind w:firstLine="1418"/>
        <w:jc w:val="both"/>
        <w:rPr>
          <w:rFonts w:ascii="Calibri" w:hAnsi="Calibri" w:cs="Calibri"/>
          <w:sz w:val="24"/>
          <w:szCs w:val="24"/>
        </w:rPr>
      </w:pPr>
      <w:r w:rsidRPr="00C966D9">
        <w:rPr>
          <w:rFonts w:ascii="Calibri" w:hAnsi="Calibri" w:cs="Calibri"/>
          <w:sz w:val="24"/>
          <w:szCs w:val="24"/>
        </w:rPr>
        <w:t>Art. 4º O Anexo III da Lei nº 9.800, de 2019, passa a vigor</w:t>
      </w:r>
      <w:r w:rsidR="0076411B">
        <w:rPr>
          <w:rFonts w:ascii="Calibri" w:hAnsi="Calibri" w:cs="Calibri"/>
          <w:sz w:val="24"/>
          <w:szCs w:val="24"/>
        </w:rPr>
        <w:t>ar com as seguintes alterações:</w:t>
      </w:r>
    </w:p>
    <w:tbl>
      <w:tblPr>
        <w:tblW w:w="4550" w:type="pct"/>
        <w:tblInd w:w="7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
        <w:gridCol w:w="1001"/>
        <w:gridCol w:w="4818"/>
        <w:gridCol w:w="284"/>
        <w:gridCol w:w="992"/>
        <w:gridCol w:w="885"/>
      </w:tblGrid>
      <w:tr w:rsidR="00396A6B" w:rsidRPr="00396A6B" w:rsidTr="00C85FF5">
        <w:trPr>
          <w:trHeight w:val="150"/>
        </w:trPr>
        <w:tc>
          <w:tcPr>
            <w:tcW w:w="167" w:type="pct"/>
            <w:tcBorders>
              <w:top w:val="nil"/>
              <w:left w:val="nil"/>
              <w:bottom w:val="nil"/>
              <w:right w:val="single" w:sz="4" w:space="0" w:color="auto"/>
            </w:tcBorders>
            <w:vAlign w:val="center"/>
            <w:hideMark/>
          </w:tcPr>
          <w:p w:rsidR="00C966D9" w:rsidRPr="00396A6B" w:rsidRDefault="00C966D9" w:rsidP="00C85FF5">
            <w:pPr>
              <w:ind w:right="-142"/>
              <w:jc w:val="center"/>
              <w:rPr>
                <w:rFonts w:ascii="Calibri" w:hAnsi="Calibri" w:cs="Helvetica"/>
                <w:sz w:val="8"/>
                <w:szCs w:val="21"/>
              </w:rPr>
            </w:pPr>
            <w:r w:rsidRPr="00396A6B">
              <w:rPr>
                <w:rFonts w:ascii="Calibri" w:hAnsi="Calibri" w:cs="Helvetica"/>
                <w:sz w:val="22"/>
                <w:szCs w:val="21"/>
              </w:rPr>
              <w:t>“</w:t>
            </w:r>
          </w:p>
        </w:tc>
        <w:tc>
          <w:tcPr>
            <w:tcW w:w="4297" w:type="pct"/>
            <w:gridSpan w:val="4"/>
            <w:tcBorders>
              <w:top w:val="single" w:sz="4" w:space="0" w:color="auto"/>
              <w:left w:val="single" w:sz="4" w:space="0" w:color="auto"/>
              <w:bottom w:val="single" w:sz="4" w:space="0" w:color="auto"/>
              <w:right w:val="single" w:sz="4" w:space="0" w:color="auto"/>
            </w:tcBorders>
            <w:vAlign w:val="center"/>
            <w:hideMark/>
          </w:tcPr>
          <w:p w:rsidR="00C966D9" w:rsidRPr="00396A6B" w:rsidRDefault="00C966D9" w:rsidP="00C85FF5">
            <w:pPr>
              <w:ind w:right="142" w:firstLine="150"/>
              <w:jc w:val="center"/>
              <w:rPr>
                <w:rFonts w:ascii="Calibri" w:hAnsi="Calibri" w:cs="Helvetica"/>
                <w:sz w:val="22"/>
                <w:szCs w:val="21"/>
              </w:rPr>
            </w:pPr>
            <w:r w:rsidRPr="00396A6B">
              <w:rPr>
                <w:rFonts w:ascii="Calibri" w:hAnsi="Calibri" w:cs="Helvetica"/>
                <w:sz w:val="22"/>
                <w:szCs w:val="21"/>
              </w:rPr>
              <w:t>..........................................................................................................................</w:t>
            </w:r>
          </w:p>
        </w:tc>
        <w:tc>
          <w:tcPr>
            <w:tcW w:w="536" w:type="pct"/>
            <w:tcBorders>
              <w:top w:val="nil"/>
              <w:left w:val="single" w:sz="4" w:space="0" w:color="auto"/>
              <w:bottom w:val="nil"/>
              <w:right w:val="nil"/>
            </w:tcBorders>
            <w:vAlign w:val="center"/>
          </w:tcPr>
          <w:p w:rsidR="00C966D9" w:rsidRPr="00396A6B" w:rsidRDefault="00C966D9" w:rsidP="00C85FF5">
            <w:pPr>
              <w:ind w:right="142" w:firstLine="150"/>
              <w:jc w:val="center"/>
              <w:rPr>
                <w:rFonts w:ascii="Calibri" w:hAnsi="Calibri" w:cs="Helvetica"/>
                <w:sz w:val="22"/>
                <w:szCs w:val="21"/>
              </w:rPr>
            </w:pPr>
          </w:p>
        </w:tc>
      </w:tr>
      <w:tr w:rsidR="00396A6B" w:rsidRPr="00396A6B" w:rsidTr="00C85FF5">
        <w:trPr>
          <w:trHeight w:val="150"/>
        </w:trPr>
        <w:tc>
          <w:tcPr>
            <w:tcW w:w="167" w:type="pct"/>
            <w:tcBorders>
              <w:top w:val="nil"/>
              <w:left w:val="nil"/>
              <w:bottom w:val="nil"/>
              <w:right w:val="single" w:sz="4" w:space="0" w:color="auto"/>
            </w:tcBorders>
            <w:vAlign w:val="center"/>
          </w:tcPr>
          <w:p w:rsidR="00C966D9" w:rsidRPr="00396A6B" w:rsidRDefault="00C966D9" w:rsidP="00C85FF5">
            <w:pPr>
              <w:jc w:val="center"/>
              <w:rPr>
                <w:rFonts w:ascii="Calibri" w:hAnsi="Calibri" w:cs="Helvetica"/>
                <w:sz w:val="22"/>
                <w:szCs w:val="21"/>
              </w:rPr>
            </w:pPr>
          </w:p>
        </w:tc>
        <w:tc>
          <w:tcPr>
            <w:tcW w:w="606" w:type="pct"/>
            <w:tcBorders>
              <w:top w:val="single" w:sz="4" w:space="0" w:color="auto"/>
              <w:left w:val="single" w:sz="4" w:space="0" w:color="auto"/>
              <w:bottom w:val="single" w:sz="4" w:space="0" w:color="auto"/>
              <w:right w:val="single" w:sz="4" w:space="0" w:color="auto"/>
            </w:tcBorders>
            <w:vAlign w:val="center"/>
            <w:hideMark/>
          </w:tcPr>
          <w:p w:rsidR="00C966D9" w:rsidRPr="00396A6B" w:rsidRDefault="00C966D9" w:rsidP="00C85FF5">
            <w:pPr>
              <w:jc w:val="center"/>
              <w:rPr>
                <w:rFonts w:ascii="Calibri" w:hAnsi="Calibri" w:cs="Helvetica"/>
                <w:sz w:val="22"/>
                <w:szCs w:val="21"/>
              </w:rPr>
            </w:pPr>
            <w:r w:rsidRPr="00396A6B">
              <w:rPr>
                <w:rFonts w:ascii="Calibri" w:hAnsi="Calibri" w:cs="Helvetica"/>
                <w:sz w:val="22"/>
                <w:szCs w:val="21"/>
              </w:rPr>
              <w:t>IV – Assistente Técnico I</w:t>
            </w:r>
          </w:p>
        </w:tc>
        <w:tc>
          <w:tcPr>
            <w:tcW w:w="2918" w:type="pct"/>
            <w:tcBorders>
              <w:top w:val="single" w:sz="4" w:space="0" w:color="auto"/>
              <w:left w:val="single" w:sz="4" w:space="0" w:color="auto"/>
              <w:bottom w:val="single" w:sz="4" w:space="0" w:color="auto"/>
              <w:right w:val="single" w:sz="4" w:space="0" w:color="auto"/>
            </w:tcBorders>
            <w:vAlign w:val="center"/>
            <w:hideMark/>
          </w:tcPr>
          <w:p w:rsidR="00C966D9" w:rsidRPr="00396A6B" w:rsidRDefault="00C966D9" w:rsidP="00C85FF5">
            <w:pPr>
              <w:jc w:val="both"/>
              <w:rPr>
                <w:rFonts w:ascii="Calibri" w:hAnsi="Calibri" w:cs="Helvetica"/>
                <w:sz w:val="22"/>
                <w:szCs w:val="21"/>
              </w:rPr>
            </w:pPr>
            <w:r w:rsidRPr="00396A6B">
              <w:rPr>
                <w:rFonts w:ascii="Calibri" w:hAnsi="Calibri" w:cs="Helvetica"/>
                <w:sz w:val="22"/>
                <w:szCs w:val="21"/>
              </w:rPr>
              <w:t>Prestar assistência de baixa complexidade nas questões administrativas, financeiras e outras afetas a sua área de atuação, e integrar comissões técnicas permanentes que não percebam gratificação específica, elaborando documentos que subsidiem a tomada de decisão.</w:t>
            </w:r>
          </w:p>
        </w:tc>
        <w:tc>
          <w:tcPr>
            <w:tcW w:w="172" w:type="pct"/>
            <w:tcBorders>
              <w:top w:val="single" w:sz="4" w:space="0" w:color="auto"/>
              <w:left w:val="single" w:sz="4" w:space="0" w:color="auto"/>
              <w:bottom w:val="single" w:sz="4" w:space="0" w:color="auto"/>
              <w:right w:val="single" w:sz="4" w:space="0" w:color="auto"/>
            </w:tcBorders>
            <w:vAlign w:val="center"/>
            <w:hideMark/>
          </w:tcPr>
          <w:p w:rsidR="00C966D9" w:rsidRPr="00396A6B" w:rsidRDefault="00C966D9" w:rsidP="00C85FF5">
            <w:pPr>
              <w:jc w:val="center"/>
              <w:rPr>
                <w:rFonts w:ascii="Calibri" w:hAnsi="Calibri" w:cs="Helvetica"/>
                <w:sz w:val="22"/>
                <w:szCs w:val="21"/>
              </w:rPr>
            </w:pPr>
            <w:r w:rsidRPr="00396A6B">
              <w:rPr>
                <w:rFonts w:ascii="Calibri" w:hAnsi="Calibri" w:cs="Helvetica"/>
                <w:sz w:val="22"/>
                <w:szCs w:val="21"/>
              </w:rPr>
              <w:t>30</w:t>
            </w:r>
          </w:p>
        </w:tc>
        <w:tc>
          <w:tcPr>
            <w:tcW w:w="601" w:type="pct"/>
            <w:tcBorders>
              <w:top w:val="single" w:sz="4" w:space="0" w:color="auto"/>
              <w:left w:val="single" w:sz="4" w:space="0" w:color="auto"/>
              <w:bottom w:val="single" w:sz="4" w:space="0" w:color="auto"/>
              <w:right w:val="single" w:sz="4" w:space="0" w:color="auto"/>
            </w:tcBorders>
            <w:vAlign w:val="center"/>
            <w:hideMark/>
          </w:tcPr>
          <w:p w:rsidR="00C966D9" w:rsidRPr="00396A6B" w:rsidRDefault="00C966D9" w:rsidP="00C85FF5">
            <w:pPr>
              <w:jc w:val="center"/>
              <w:rPr>
                <w:rFonts w:ascii="Calibri" w:hAnsi="Calibri" w:cs="Helvetica"/>
                <w:sz w:val="22"/>
                <w:szCs w:val="21"/>
              </w:rPr>
            </w:pPr>
            <w:r w:rsidRPr="00396A6B">
              <w:rPr>
                <w:rFonts w:ascii="Calibri" w:hAnsi="Calibri" w:cs="Helvetica"/>
                <w:sz w:val="22"/>
                <w:szCs w:val="21"/>
              </w:rPr>
              <w:t>R$ 300,00</w:t>
            </w:r>
          </w:p>
        </w:tc>
        <w:tc>
          <w:tcPr>
            <w:tcW w:w="536" w:type="pct"/>
            <w:tcBorders>
              <w:top w:val="nil"/>
              <w:left w:val="single" w:sz="4" w:space="0" w:color="auto"/>
              <w:bottom w:val="nil"/>
              <w:right w:val="nil"/>
            </w:tcBorders>
            <w:vAlign w:val="center"/>
          </w:tcPr>
          <w:p w:rsidR="00C966D9" w:rsidRPr="00396A6B" w:rsidRDefault="00C966D9" w:rsidP="00C85FF5">
            <w:pPr>
              <w:jc w:val="center"/>
              <w:rPr>
                <w:rFonts w:ascii="Calibri" w:hAnsi="Calibri" w:cs="Helvetica"/>
                <w:sz w:val="22"/>
                <w:szCs w:val="21"/>
              </w:rPr>
            </w:pPr>
          </w:p>
        </w:tc>
      </w:tr>
      <w:tr w:rsidR="00396A6B" w:rsidRPr="00396A6B" w:rsidTr="00C85FF5">
        <w:trPr>
          <w:trHeight w:val="150"/>
        </w:trPr>
        <w:tc>
          <w:tcPr>
            <w:tcW w:w="167" w:type="pct"/>
            <w:tcBorders>
              <w:top w:val="nil"/>
              <w:left w:val="nil"/>
              <w:bottom w:val="nil"/>
              <w:right w:val="single" w:sz="4" w:space="0" w:color="auto"/>
            </w:tcBorders>
            <w:vAlign w:val="center"/>
          </w:tcPr>
          <w:p w:rsidR="00C966D9" w:rsidRPr="00396A6B" w:rsidRDefault="00C966D9" w:rsidP="00C85FF5">
            <w:pPr>
              <w:jc w:val="center"/>
              <w:rPr>
                <w:rFonts w:ascii="Calibri" w:hAnsi="Calibri" w:cs="Helvetica"/>
                <w:sz w:val="22"/>
                <w:szCs w:val="21"/>
              </w:rPr>
            </w:pPr>
          </w:p>
        </w:tc>
        <w:tc>
          <w:tcPr>
            <w:tcW w:w="606" w:type="pct"/>
            <w:tcBorders>
              <w:top w:val="single" w:sz="4" w:space="0" w:color="auto"/>
              <w:left w:val="single" w:sz="4" w:space="0" w:color="auto"/>
              <w:bottom w:val="single" w:sz="4" w:space="0" w:color="auto"/>
              <w:right w:val="single" w:sz="4" w:space="0" w:color="auto"/>
            </w:tcBorders>
            <w:vAlign w:val="center"/>
            <w:hideMark/>
          </w:tcPr>
          <w:p w:rsidR="00C966D9" w:rsidRPr="00396A6B" w:rsidRDefault="00C966D9" w:rsidP="00C85FF5">
            <w:pPr>
              <w:jc w:val="center"/>
              <w:rPr>
                <w:rFonts w:ascii="Calibri" w:hAnsi="Calibri" w:cs="Helvetica"/>
                <w:sz w:val="22"/>
                <w:szCs w:val="21"/>
              </w:rPr>
            </w:pPr>
            <w:r w:rsidRPr="00396A6B">
              <w:rPr>
                <w:rFonts w:ascii="Calibri" w:hAnsi="Calibri" w:cs="Helvetica"/>
                <w:sz w:val="22"/>
                <w:szCs w:val="21"/>
              </w:rPr>
              <w:t>V – Assistente Técnico II</w:t>
            </w:r>
          </w:p>
        </w:tc>
        <w:tc>
          <w:tcPr>
            <w:tcW w:w="2918" w:type="pct"/>
            <w:tcBorders>
              <w:top w:val="single" w:sz="4" w:space="0" w:color="auto"/>
              <w:left w:val="single" w:sz="4" w:space="0" w:color="auto"/>
              <w:bottom w:val="single" w:sz="4" w:space="0" w:color="auto"/>
              <w:right w:val="single" w:sz="4" w:space="0" w:color="auto"/>
            </w:tcBorders>
            <w:vAlign w:val="center"/>
            <w:hideMark/>
          </w:tcPr>
          <w:p w:rsidR="00C966D9" w:rsidRPr="00396A6B" w:rsidRDefault="00C966D9" w:rsidP="00C85FF5">
            <w:pPr>
              <w:jc w:val="both"/>
              <w:rPr>
                <w:rFonts w:ascii="Calibri" w:hAnsi="Calibri" w:cs="Helvetica"/>
                <w:sz w:val="22"/>
                <w:szCs w:val="21"/>
              </w:rPr>
            </w:pPr>
            <w:r w:rsidRPr="00396A6B">
              <w:rPr>
                <w:rFonts w:ascii="Calibri" w:hAnsi="Calibri" w:cs="Helvetica"/>
                <w:sz w:val="22"/>
                <w:szCs w:val="21"/>
              </w:rPr>
              <w:t>Prestar assistência de média complexidade nas questões administrativas, financeiras e outras afetas a sua área de atuação, e integrar comissões técnicas permanentes que não percebam gratificação específica, elaborando estudos e outros documentos que subsidiem a tomada de decisão.</w:t>
            </w:r>
          </w:p>
        </w:tc>
        <w:tc>
          <w:tcPr>
            <w:tcW w:w="172" w:type="pct"/>
            <w:tcBorders>
              <w:top w:val="single" w:sz="4" w:space="0" w:color="auto"/>
              <w:left w:val="single" w:sz="4" w:space="0" w:color="auto"/>
              <w:bottom w:val="single" w:sz="4" w:space="0" w:color="auto"/>
              <w:right w:val="single" w:sz="4" w:space="0" w:color="auto"/>
            </w:tcBorders>
            <w:vAlign w:val="center"/>
            <w:hideMark/>
          </w:tcPr>
          <w:p w:rsidR="00C966D9" w:rsidRPr="00396A6B" w:rsidRDefault="00C966D9" w:rsidP="00C85FF5">
            <w:pPr>
              <w:jc w:val="center"/>
              <w:rPr>
                <w:rFonts w:ascii="Calibri" w:hAnsi="Calibri" w:cs="Helvetica"/>
                <w:sz w:val="22"/>
                <w:szCs w:val="21"/>
              </w:rPr>
            </w:pPr>
            <w:r w:rsidRPr="00396A6B">
              <w:rPr>
                <w:rFonts w:ascii="Calibri" w:hAnsi="Calibri" w:cs="Helvetica"/>
                <w:sz w:val="22"/>
                <w:szCs w:val="21"/>
              </w:rPr>
              <w:t>30</w:t>
            </w:r>
          </w:p>
        </w:tc>
        <w:tc>
          <w:tcPr>
            <w:tcW w:w="601" w:type="pct"/>
            <w:tcBorders>
              <w:top w:val="single" w:sz="4" w:space="0" w:color="auto"/>
              <w:left w:val="single" w:sz="4" w:space="0" w:color="auto"/>
              <w:bottom w:val="single" w:sz="4" w:space="0" w:color="auto"/>
              <w:right w:val="single" w:sz="4" w:space="0" w:color="auto"/>
            </w:tcBorders>
            <w:vAlign w:val="center"/>
            <w:hideMark/>
          </w:tcPr>
          <w:p w:rsidR="00C966D9" w:rsidRPr="00396A6B" w:rsidRDefault="00C966D9" w:rsidP="00C85FF5">
            <w:pPr>
              <w:jc w:val="center"/>
              <w:rPr>
                <w:rFonts w:ascii="Calibri" w:hAnsi="Calibri" w:cs="Helvetica"/>
                <w:sz w:val="22"/>
                <w:szCs w:val="21"/>
              </w:rPr>
            </w:pPr>
            <w:r w:rsidRPr="00396A6B">
              <w:rPr>
                <w:rFonts w:ascii="Calibri" w:hAnsi="Calibri" w:cs="Helvetica"/>
                <w:sz w:val="22"/>
                <w:szCs w:val="21"/>
              </w:rPr>
              <w:t>R$ 500,00</w:t>
            </w:r>
          </w:p>
        </w:tc>
        <w:tc>
          <w:tcPr>
            <w:tcW w:w="536" w:type="pct"/>
            <w:tcBorders>
              <w:top w:val="nil"/>
              <w:left w:val="single" w:sz="4" w:space="0" w:color="auto"/>
              <w:bottom w:val="nil"/>
              <w:right w:val="nil"/>
            </w:tcBorders>
            <w:vAlign w:val="center"/>
          </w:tcPr>
          <w:p w:rsidR="00C966D9" w:rsidRPr="00396A6B" w:rsidRDefault="00C966D9" w:rsidP="00C85FF5">
            <w:pPr>
              <w:jc w:val="center"/>
              <w:rPr>
                <w:rFonts w:ascii="Calibri" w:hAnsi="Calibri" w:cs="Helvetica"/>
                <w:sz w:val="22"/>
                <w:szCs w:val="21"/>
              </w:rPr>
            </w:pPr>
          </w:p>
        </w:tc>
      </w:tr>
      <w:tr w:rsidR="00396A6B" w:rsidRPr="00396A6B" w:rsidTr="00C85FF5">
        <w:trPr>
          <w:trHeight w:val="150"/>
        </w:trPr>
        <w:tc>
          <w:tcPr>
            <w:tcW w:w="167" w:type="pct"/>
            <w:tcBorders>
              <w:top w:val="nil"/>
              <w:left w:val="nil"/>
              <w:bottom w:val="nil"/>
              <w:right w:val="single" w:sz="4" w:space="0" w:color="auto"/>
            </w:tcBorders>
            <w:vAlign w:val="center"/>
          </w:tcPr>
          <w:p w:rsidR="00C966D9" w:rsidRPr="00396A6B" w:rsidRDefault="00C966D9" w:rsidP="00C85FF5">
            <w:pPr>
              <w:jc w:val="center"/>
              <w:rPr>
                <w:rFonts w:ascii="Calibri" w:hAnsi="Calibri" w:cs="Helvetica"/>
                <w:sz w:val="22"/>
                <w:szCs w:val="21"/>
              </w:rPr>
            </w:pPr>
          </w:p>
        </w:tc>
        <w:tc>
          <w:tcPr>
            <w:tcW w:w="606" w:type="pct"/>
            <w:tcBorders>
              <w:top w:val="single" w:sz="4" w:space="0" w:color="auto"/>
              <w:left w:val="single" w:sz="4" w:space="0" w:color="auto"/>
              <w:bottom w:val="single" w:sz="4" w:space="0" w:color="auto"/>
              <w:right w:val="single" w:sz="4" w:space="0" w:color="auto"/>
            </w:tcBorders>
            <w:vAlign w:val="center"/>
            <w:hideMark/>
          </w:tcPr>
          <w:p w:rsidR="00C966D9" w:rsidRPr="00396A6B" w:rsidRDefault="00C966D9" w:rsidP="00C85FF5">
            <w:pPr>
              <w:jc w:val="center"/>
              <w:rPr>
                <w:rFonts w:ascii="Calibri" w:hAnsi="Calibri" w:cs="Helvetica"/>
                <w:sz w:val="22"/>
                <w:szCs w:val="21"/>
              </w:rPr>
            </w:pPr>
            <w:r w:rsidRPr="00396A6B">
              <w:rPr>
                <w:rFonts w:ascii="Calibri" w:hAnsi="Calibri" w:cs="Helvetica"/>
                <w:sz w:val="22"/>
                <w:szCs w:val="21"/>
              </w:rPr>
              <w:t>VI – Assistente Técnico III</w:t>
            </w:r>
          </w:p>
        </w:tc>
        <w:tc>
          <w:tcPr>
            <w:tcW w:w="2918" w:type="pct"/>
            <w:tcBorders>
              <w:top w:val="single" w:sz="4" w:space="0" w:color="auto"/>
              <w:left w:val="single" w:sz="4" w:space="0" w:color="auto"/>
              <w:bottom w:val="single" w:sz="4" w:space="0" w:color="auto"/>
              <w:right w:val="single" w:sz="4" w:space="0" w:color="auto"/>
            </w:tcBorders>
            <w:vAlign w:val="center"/>
            <w:hideMark/>
          </w:tcPr>
          <w:p w:rsidR="00C966D9" w:rsidRPr="00396A6B" w:rsidRDefault="00C966D9" w:rsidP="00C85FF5">
            <w:pPr>
              <w:jc w:val="both"/>
              <w:rPr>
                <w:rFonts w:ascii="Calibri" w:hAnsi="Calibri" w:cs="Helvetica"/>
                <w:sz w:val="22"/>
                <w:szCs w:val="21"/>
              </w:rPr>
            </w:pPr>
            <w:r w:rsidRPr="00396A6B">
              <w:rPr>
                <w:rFonts w:ascii="Calibri" w:hAnsi="Calibri" w:cs="Helvetica"/>
                <w:sz w:val="22"/>
                <w:szCs w:val="21"/>
              </w:rPr>
              <w:t>Prestar assistência de alta complexidade nas questões administrativas, financeiras e outras afetas a sua área de atuação, e integrar comissões técnicas permanentes que não percebam gratificação específica, elaborando estudos, pesquisas e outros documentos que subsidiem a tomada de decisão.</w:t>
            </w:r>
          </w:p>
        </w:tc>
        <w:tc>
          <w:tcPr>
            <w:tcW w:w="172" w:type="pct"/>
            <w:tcBorders>
              <w:top w:val="single" w:sz="4" w:space="0" w:color="auto"/>
              <w:left w:val="single" w:sz="4" w:space="0" w:color="auto"/>
              <w:bottom w:val="single" w:sz="4" w:space="0" w:color="auto"/>
              <w:right w:val="single" w:sz="4" w:space="0" w:color="auto"/>
            </w:tcBorders>
            <w:vAlign w:val="center"/>
            <w:hideMark/>
          </w:tcPr>
          <w:p w:rsidR="00C966D9" w:rsidRPr="00396A6B" w:rsidRDefault="00C966D9" w:rsidP="00C85FF5">
            <w:pPr>
              <w:jc w:val="center"/>
              <w:rPr>
                <w:rFonts w:ascii="Calibri" w:hAnsi="Calibri" w:cs="Helvetica"/>
                <w:sz w:val="22"/>
                <w:szCs w:val="21"/>
              </w:rPr>
            </w:pPr>
            <w:r w:rsidRPr="00396A6B">
              <w:rPr>
                <w:rFonts w:ascii="Calibri" w:hAnsi="Calibri" w:cs="Helvetica"/>
                <w:sz w:val="22"/>
                <w:szCs w:val="21"/>
              </w:rPr>
              <w:t>30</w:t>
            </w:r>
          </w:p>
        </w:tc>
        <w:tc>
          <w:tcPr>
            <w:tcW w:w="601" w:type="pct"/>
            <w:tcBorders>
              <w:top w:val="single" w:sz="4" w:space="0" w:color="auto"/>
              <w:left w:val="single" w:sz="4" w:space="0" w:color="auto"/>
              <w:bottom w:val="single" w:sz="4" w:space="0" w:color="auto"/>
              <w:right w:val="single" w:sz="4" w:space="0" w:color="auto"/>
            </w:tcBorders>
            <w:vAlign w:val="center"/>
            <w:hideMark/>
          </w:tcPr>
          <w:p w:rsidR="00C966D9" w:rsidRPr="00396A6B" w:rsidRDefault="00C966D9" w:rsidP="00C85FF5">
            <w:pPr>
              <w:jc w:val="center"/>
              <w:rPr>
                <w:rFonts w:ascii="Calibri" w:hAnsi="Calibri" w:cs="Helvetica"/>
                <w:sz w:val="22"/>
                <w:szCs w:val="21"/>
              </w:rPr>
            </w:pPr>
            <w:r w:rsidRPr="00396A6B">
              <w:rPr>
                <w:rFonts w:ascii="Calibri" w:hAnsi="Calibri" w:cs="Helvetica"/>
                <w:sz w:val="22"/>
                <w:szCs w:val="21"/>
              </w:rPr>
              <w:t>R$ 800,00</w:t>
            </w:r>
          </w:p>
        </w:tc>
        <w:tc>
          <w:tcPr>
            <w:tcW w:w="536" w:type="pct"/>
            <w:tcBorders>
              <w:top w:val="nil"/>
              <w:left w:val="single" w:sz="4" w:space="0" w:color="auto"/>
              <w:bottom w:val="nil"/>
              <w:right w:val="nil"/>
            </w:tcBorders>
            <w:vAlign w:val="center"/>
          </w:tcPr>
          <w:p w:rsidR="00C966D9" w:rsidRPr="00396A6B" w:rsidRDefault="00C966D9" w:rsidP="00C85FF5">
            <w:pPr>
              <w:jc w:val="center"/>
              <w:rPr>
                <w:rFonts w:ascii="Calibri" w:hAnsi="Calibri" w:cs="Helvetica"/>
                <w:sz w:val="22"/>
                <w:szCs w:val="21"/>
              </w:rPr>
            </w:pPr>
          </w:p>
          <w:p w:rsidR="00C966D9" w:rsidRPr="00396A6B" w:rsidRDefault="00C966D9" w:rsidP="00C85FF5">
            <w:pPr>
              <w:jc w:val="center"/>
              <w:rPr>
                <w:rFonts w:ascii="Calibri" w:hAnsi="Calibri" w:cs="Helvetica"/>
                <w:sz w:val="22"/>
                <w:szCs w:val="21"/>
              </w:rPr>
            </w:pPr>
          </w:p>
          <w:p w:rsidR="00C966D9" w:rsidRPr="00396A6B" w:rsidRDefault="00C966D9" w:rsidP="00C85FF5">
            <w:pPr>
              <w:jc w:val="center"/>
              <w:rPr>
                <w:rFonts w:ascii="Calibri" w:hAnsi="Calibri" w:cs="Helvetica"/>
                <w:sz w:val="22"/>
                <w:szCs w:val="21"/>
              </w:rPr>
            </w:pPr>
          </w:p>
          <w:p w:rsidR="00C966D9" w:rsidRPr="00396A6B" w:rsidRDefault="00C966D9" w:rsidP="00C85FF5">
            <w:pPr>
              <w:jc w:val="center"/>
              <w:rPr>
                <w:rFonts w:ascii="Calibri" w:hAnsi="Calibri" w:cs="Helvetica"/>
                <w:sz w:val="22"/>
                <w:szCs w:val="21"/>
              </w:rPr>
            </w:pPr>
          </w:p>
          <w:p w:rsidR="00C966D9" w:rsidRPr="00396A6B" w:rsidRDefault="00C966D9" w:rsidP="00C85FF5">
            <w:pPr>
              <w:jc w:val="center"/>
              <w:rPr>
                <w:rFonts w:ascii="Calibri" w:hAnsi="Calibri" w:cs="Helvetica"/>
                <w:sz w:val="22"/>
                <w:szCs w:val="21"/>
              </w:rPr>
            </w:pPr>
          </w:p>
          <w:p w:rsidR="00C966D9" w:rsidRPr="00396A6B" w:rsidRDefault="00C966D9" w:rsidP="00C85FF5">
            <w:pPr>
              <w:jc w:val="center"/>
              <w:rPr>
                <w:rFonts w:ascii="Calibri" w:hAnsi="Calibri" w:cs="Helvetica"/>
                <w:sz w:val="22"/>
                <w:szCs w:val="21"/>
              </w:rPr>
            </w:pPr>
          </w:p>
          <w:p w:rsidR="00C966D9" w:rsidRPr="00396A6B" w:rsidRDefault="00C966D9" w:rsidP="00C85FF5">
            <w:pPr>
              <w:jc w:val="center"/>
              <w:rPr>
                <w:rFonts w:ascii="Calibri" w:hAnsi="Calibri" w:cs="Helvetica"/>
                <w:sz w:val="22"/>
                <w:szCs w:val="21"/>
              </w:rPr>
            </w:pPr>
          </w:p>
          <w:p w:rsidR="00C966D9" w:rsidRPr="00396A6B" w:rsidRDefault="00C966D9" w:rsidP="00C85FF5">
            <w:pPr>
              <w:jc w:val="center"/>
              <w:rPr>
                <w:rFonts w:ascii="Calibri" w:hAnsi="Calibri" w:cs="Helvetica"/>
                <w:sz w:val="22"/>
                <w:szCs w:val="21"/>
              </w:rPr>
            </w:pPr>
          </w:p>
          <w:p w:rsidR="00C966D9" w:rsidRPr="00396A6B" w:rsidRDefault="00C966D9" w:rsidP="00C85FF5">
            <w:pPr>
              <w:jc w:val="center"/>
              <w:rPr>
                <w:rFonts w:ascii="Calibri" w:hAnsi="Calibri" w:cs="Helvetica"/>
                <w:sz w:val="22"/>
                <w:szCs w:val="21"/>
              </w:rPr>
            </w:pPr>
            <w:proofErr w:type="gramStart"/>
            <w:r w:rsidRPr="00396A6B">
              <w:rPr>
                <w:rFonts w:ascii="Calibri" w:hAnsi="Calibri" w:cs="Helvetica"/>
                <w:sz w:val="2"/>
                <w:szCs w:val="21"/>
              </w:rPr>
              <w:t>.</w:t>
            </w:r>
            <w:r w:rsidRPr="00396A6B">
              <w:rPr>
                <w:rFonts w:ascii="Calibri" w:hAnsi="Calibri" w:cs="Helvetica"/>
                <w:sz w:val="22"/>
                <w:szCs w:val="21"/>
              </w:rPr>
              <w:t>”(</w:t>
            </w:r>
            <w:proofErr w:type="gramEnd"/>
            <w:r w:rsidRPr="00396A6B">
              <w:rPr>
                <w:rFonts w:ascii="Calibri" w:hAnsi="Calibri" w:cs="Helvetica"/>
                <w:sz w:val="22"/>
                <w:szCs w:val="21"/>
              </w:rPr>
              <w:t>NR)</w:t>
            </w:r>
          </w:p>
        </w:tc>
      </w:tr>
    </w:tbl>
    <w:p w:rsidR="00C966D9" w:rsidRPr="00C966D9" w:rsidRDefault="00C966D9" w:rsidP="00C966D9">
      <w:pPr>
        <w:tabs>
          <w:tab w:val="left" w:pos="2835"/>
        </w:tabs>
        <w:spacing w:before="120" w:after="120"/>
        <w:ind w:firstLine="1418"/>
        <w:jc w:val="both"/>
        <w:rPr>
          <w:rFonts w:ascii="Calibri" w:hAnsi="Calibri" w:cs="Calibri"/>
          <w:sz w:val="24"/>
          <w:szCs w:val="24"/>
        </w:rPr>
      </w:pPr>
      <w:r w:rsidRPr="00C966D9">
        <w:rPr>
          <w:rFonts w:ascii="Calibri" w:hAnsi="Calibri" w:cs="Calibri"/>
          <w:sz w:val="24"/>
          <w:szCs w:val="24"/>
        </w:rPr>
        <w:lastRenderedPageBreak/>
        <w:t xml:space="preserve">Art. 5º O Anexo IV da Lei nº 9.800, de 2019, passa a vigorar com as seguintes alterações: </w:t>
      </w:r>
    </w:p>
    <w:tbl>
      <w:tblPr>
        <w:tblStyle w:val="Tabelacomgrade"/>
        <w:tblW w:w="8370" w:type="dxa"/>
        <w:tblInd w:w="1526" w:type="dxa"/>
        <w:tblLayout w:type="fixed"/>
        <w:tblLook w:val="04A0" w:firstRow="1" w:lastRow="0" w:firstColumn="1" w:lastColumn="0" w:noHBand="0" w:noVBand="1"/>
      </w:tblPr>
      <w:tblGrid>
        <w:gridCol w:w="284"/>
        <w:gridCol w:w="1559"/>
        <w:gridCol w:w="3690"/>
        <w:gridCol w:w="562"/>
        <w:gridCol w:w="1424"/>
        <w:gridCol w:w="851"/>
      </w:tblGrid>
      <w:tr w:rsidR="00E1348E" w:rsidRPr="00E1348E" w:rsidTr="00E1348E">
        <w:tc>
          <w:tcPr>
            <w:tcW w:w="284" w:type="dxa"/>
            <w:tcBorders>
              <w:top w:val="nil"/>
              <w:left w:val="nil"/>
              <w:bottom w:val="nil"/>
              <w:right w:val="single" w:sz="4" w:space="0" w:color="auto"/>
            </w:tcBorders>
            <w:vAlign w:val="center"/>
            <w:hideMark/>
          </w:tcPr>
          <w:p w:rsidR="00C966D9" w:rsidRPr="00E1348E" w:rsidRDefault="00C966D9" w:rsidP="00E1348E">
            <w:pPr>
              <w:jc w:val="center"/>
              <w:rPr>
                <w:rFonts w:ascii="Calibri" w:hAnsi="Calibri" w:cs="Calibri"/>
                <w:sz w:val="22"/>
                <w:szCs w:val="22"/>
              </w:rPr>
            </w:pPr>
            <w:r w:rsidRPr="00E1348E">
              <w:rPr>
                <w:rFonts w:ascii="Calibri" w:hAnsi="Calibri" w:cs="Calibri"/>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Calibri"/>
                <w:sz w:val="22"/>
                <w:szCs w:val="22"/>
              </w:rPr>
            </w:pPr>
            <w:r w:rsidRPr="00E1348E">
              <w:rPr>
                <w:rFonts w:ascii="Calibri" w:hAnsi="Calibri" w:cs="Calibri"/>
                <w:sz w:val="22"/>
                <w:szCs w:val="22"/>
              </w:rPr>
              <w:t>FUNÇÃO-ATIVIDADE</w:t>
            </w:r>
          </w:p>
        </w:tc>
        <w:tc>
          <w:tcPr>
            <w:tcW w:w="3690"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Calibri"/>
                <w:sz w:val="22"/>
                <w:szCs w:val="22"/>
              </w:rPr>
            </w:pPr>
            <w:r w:rsidRPr="00E1348E">
              <w:rPr>
                <w:rFonts w:ascii="Calibri" w:hAnsi="Calibri" w:cs="Calibri"/>
                <w:sz w:val="22"/>
                <w:szCs w:val="22"/>
              </w:rPr>
              <w:t>..........................................</w:t>
            </w:r>
          </w:p>
        </w:tc>
        <w:tc>
          <w:tcPr>
            <w:tcW w:w="562"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Calibri"/>
                <w:sz w:val="22"/>
                <w:szCs w:val="22"/>
              </w:rPr>
            </w:pPr>
            <w:r w:rsidRPr="00E1348E">
              <w:rPr>
                <w:rFonts w:ascii="Calibri" w:hAnsi="Calibri" w:cs="Calibri"/>
                <w:sz w:val="22"/>
                <w:szCs w:val="22"/>
              </w:rPr>
              <w:t>......</w:t>
            </w:r>
          </w:p>
        </w:tc>
        <w:tc>
          <w:tcPr>
            <w:tcW w:w="1424"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Helvetica"/>
                <w:sz w:val="22"/>
                <w:szCs w:val="22"/>
              </w:rPr>
            </w:pPr>
            <w:r w:rsidRPr="00E1348E">
              <w:rPr>
                <w:rFonts w:ascii="Calibri" w:hAnsi="Calibri" w:cs="Helvetica"/>
                <w:sz w:val="22"/>
                <w:szCs w:val="22"/>
              </w:rPr>
              <w:t>.....................</w:t>
            </w:r>
          </w:p>
        </w:tc>
        <w:tc>
          <w:tcPr>
            <w:tcW w:w="851" w:type="dxa"/>
            <w:tcBorders>
              <w:top w:val="nil"/>
              <w:left w:val="single" w:sz="4" w:space="0" w:color="auto"/>
              <w:bottom w:val="nil"/>
              <w:right w:val="nil"/>
            </w:tcBorders>
            <w:vAlign w:val="center"/>
          </w:tcPr>
          <w:p w:rsidR="00C966D9" w:rsidRPr="00E1348E" w:rsidRDefault="00C966D9" w:rsidP="00E1348E">
            <w:pPr>
              <w:jc w:val="center"/>
              <w:rPr>
                <w:rFonts w:ascii="Calibri" w:hAnsi="Calibri" w:cs="Helvetica"/>
                <w:sz w:val="22"/>
                <w:szCs w:val="22"/>
              </w:rPr>
            </w:pPr>
          </w:p>
        </w:tc>
      </w:tr>
      <w:tr w:rsidR="00E1348E" w:rsidRPr="00E1348E" w:rsidTr="00E1348E">
        <w:tc>
          <w:tcPr>
            <w:tcW w:w="284" w:type="dxa"/>
            <w:tcBorders>
              <w:top w:val="nil"/>
              <w:left w:val="nil"/>
              <w:bottom w:val="nil"/>
              <w:right w:val="single" w:sz="4" w:space="0" w:color="auto"/>
            </w:tcBorders>
            <w:vAlign w:val="center"/>
          </w:tcPr>
          <w:p w:rsidR="00C966D9" w:rsidRPr="00E1348E" w:rsidRDefault="00C966D9" w:rsidP="00E1348E">
            <w:pPr>
              <w:jc w:val="center"/>
              <w:rPr>
                <w:rFonts w:ascii="Calibri" w:hAnsi="Calibri" w:cs="Calibri"/>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Calibri"/>
                <w:sz w:val="22"/>
                <w:szCs w:val="22"/>
              </w:rPr>
            </w:pPr>
            <w:r w:rsidRPr="00E1348E">
              <w:rPr>
                <w:rFonts w:ascii="Calibri" w:hAnsi="Calibri" w:cs="Calibri"/>
                <w:sz w:val="22"/>
                <w:szCs w:val="22"/>
              </w:rPr>
              <w:t>I – Agente de Saúde ESF</w:t>
            </w:r>
          </w:p>
        </w:tc>
        <w:tc>
          <w:tcPr>
            <w:tcW w:w="3690"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both"/>
              <w:rPr>
                <w:rFonts w:ascii="Calibri" w:hAnsi="Calibri" w:cs="Calibri"/>
                <w:sz w:val="22"/>
                <w:szCs w:val="22"/>
              </w:rPr>
            </w:pPr>
            <w:r w:rsidRPr="00E1348E">
              <w:rPr>
                <w:rFonts w:ascii="Calibri" w:hAnsi="Calibri" w:cs="Calibri"/>
                <w:sz w:val="22"/>
                <w:szCs w:val="22"/>
              </w:rPr>
              <w:t>Executar as atribuições do Técnico de Enfermagem constantes do Anexo I-A segundo as especificidades do Programa de Saúde da Família.</w:t>
            </w:r>
          </w:p>
        </w:tc>
        <w:tc>
          <w:tcPr>
            <w:tcW w:w="562"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Calibri"/>
                <w:sz w:val="22"/>
                <w:szCs w:val="22"/>
              </w:rPr>
            </w:pPr>
            <w:r w:rsidRPr="00E1348E">
              <w:rPr>
                <w:rFonts w:ascii="Calibri" w:hAnsi="Calibri" w:cs="Calibri"/>
                <w:sz w:val="22"/>
                <w:szCs w:val="22"/>
              </w:rPr>
              <w:t>100</w:t>
            </w:r>
          </w:p>
        </w:tc>
        <w:tc>
          <w:tcPr>
            <w:tcW w:w="1424"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Calibri"/>
                <w:sz w:val="22"/>
                <w:szCs w:val="22"/>
              </w:rPr>
            </w:pPr>
            <w:r w:rsidRPr="00E1348E">
              <w:rPr>
                <w:rFonts w:ascii="Calibri" w:hAnsi="Calibri" w:cs="Helvetica"/>
                <w:sz w:val="22"/>
                <w:szCs w:val="22"/>
              </w:rPr>
              <w:t>R$ 1.956,93</w:t>
            </w:r>
          </w:p>
        </w:tc>
        <w:tc>
          <w:tcPr>
            <w:tcW w:w="851" w:type="dxa"/>
            <w:tcBorders>
              <w:top w:val="nil"/>
              <w:left w:val="single" w:sz="4" w:space="0" w:color="auto"/>
              <w:bottom w:val="nil"/>
              <w:right w:val="nil"/>
            </w:tcBorders>
            <w:vAlign w:val="center"/>
          </w:tcPr>
          <w:p w:rsidR="00C966D9" w:rsidRPr="00E1348E" w:rsidRDefault="00C966D9" w:rsidP="00E1348E">
            <w:pPr>
              <w:jc w:val="center"/>
              <w:rPr>
                <w:rFonts w:ascii="Calibri" w:hAnsi="Calibri" w:cs="Helvetica"/>
                <w:sz w:val="22"/>
                <w:szCs w:val="22"/>
              </w:rPr>
            </w:pPr>
          </w:p>
        </w:tc>
      </w:tr>
      <w:tr w:rsidR="00E1348E" w:rsidRPr="00E1348E" w:rsidTr="00E1348E">
        <w:tc>
          <w:tcPr>
            <w:tcW w:w="284" w:type="dxa"/>
            <w:tcBorders>
              <w:top w:val="nil"/>
              <w:left w:val="nil"/>
              <w:bottom w:val="nil"/>
              <w:right w:val="single" w:sz="4" w:space="0" w:color="auto"/>
            </w:tcBorders>
            <w:vAlign w:val="center"/>
          </w:tcPr>
          <w:p w:rsidR="00C966D9" w:rsidRPr="00E1348E" w:rsidRDefault="00C966D9" w:rsidP="00E1348E">
            <w:pPr>
              <w:jc w:val="center"/>
              <w:rPr>
                <w:rFonts w:ascii="Calibri" w:hAnsi="Calibri" w:cs="Calibri"/>
                <w:sz w:val="22"/>
                <w:szCs w:val="22"/>
              </w:rPr>
            </w:pPr>
          </w:p>
        </w:tc>
        <w:tc>
          <w:tcPr>
            <w:tcW w:w="7235" w:type="dxa"/>
            <w:gridSpan w:val="4"/>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Calibri"/>
                <w:sz w:val="22"/>
                <w:szCs w:val="22"/>
              </w:rPr>
            </w:pPr>
            <w:r w:rsidRPr="00E1348E">
              <w:rPr>
                <w:rFonts w:ascii="Calibri" w:hAnsi="Calibri" w:cs="Calibri"/>
                <w:sz w:val="22"/>
                <w:szCs w:val="22"/>
              </w:rPr>
              <w:t>..............................................................................................................................</w:t>
            </w:r>
          </w:p>
        </w:tc>
        <w:tc>
          <w:tcPr>
            <w:tcW w:w="851" w:type="dxa"/>
            <w:tcBorders>
              <w:top w:val="nil"/>
              <w:left w:val="single" w:sz="4" w:space="0" w:color="auto"/>
              <w:bottom w:val="nil"/>
              <w:right w:val="nil"/>
            </w:tcBorders>
            <w:vAlign w:val="center"/>
          </w:tcPr>
          <w:p w:rsidR="00C966D9" w:rsidRPr="00E1348E" w:rsidRDefault="00C966D9" w:rsidP="00E1348E">
            <w:pPr>
              <w:jc w:val="center"/>
              <w:rPr>
                <w:rFonts w:ascii="Calibri" w:hAnsi="Calibri" w:cs="Calibri"/>
                <w:sz w:val="22"/>
                <w:szCs w:val="22"/>
              </w:rPr>
            </w:pPr>
          </w:p>
        </w:tc>
      </w:tr>
      <w:tr w:rsidR="00E1348E" w:rsidRPr="00E1348E" w:rsidTr="00E1348E">
        <w:trPr>
          <w:trHeight w:val="125"/>
        </w:trPr>
        <w:tc>
          <w:tcPr>
            <w:tcW w:w="284" w:type="dxa"/>
            <w:tcBorders>
              <w:top w:val="nil"/>
              <w:left w:val="nil"/>
              <w:bottom w:val="nil"/>
              <w:right w:val="single" w:sz="4" w:space="0" w:color="auto"/>
            </w:tcBorders>
            <w:vAlign w:val="center"/>
          </w:tcPr>
          <w:p w:rsidR="00C966D9" w:rsidRPr="00E1348E" w:rsidRDefault="00C966D9" w:rsidP="00E1348E">
            <w:pPr>
              <w:jc w:val="center"/>
              <w:rPr>
                <w:rFonts w:ascii="Calibri" w:hAnsi="Calibri" w:cs="Helvetic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Helvetica"/>
                <w:sz w:val="22"/>
                <w:szCs w:val="22"/>
              </w:rPr>
            </w:pPr>
            <w:r w:rsidRPr="00E1348E">
              <w:rPr>
                <w:rFonts w:ascii="Calibri" w:hAnsi="Calibri" w:cs="Helvetica"/>
                <w:sz w:val="22"/>
                <w:szCs w:val="22"/>
              </w:rPr>
              <w:t>III – Auxiliar de Saúde Bucal ESF</w:t>
            </w:r>
          </w:p>
        </w:tc>
        <w:tc>
          <w:tcPr>
            <w:tcW w:w="3690"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both"/>
              <w:rPr>
                <w:rFonts w:ascii="Calibri" w:hAnsi="Calibri" w:cs="Helvetica"/>
                <w:sz w:val="22"/>
                <w:szCs w:val="22"/>
              </w:rPr>
            </w:pPr>
            <w:r w:rsidRPr="00E1348E">
              <w:rPr>
                <w:rFonts w:ascii="Calibri" w:hAnsi="Calibri" w:cs="Helvetica"/>
                <w:sz w:val="22"/>
                <w:szCs w:val="22"/>
              </w:rPr>
              <w:t>Executar as atribuições do Auxiliar de Saúde Bucal constantes do Anexo I-A segundo as especificidades do Programa de Saúde da Família.</w:t>
            </w:r>
          </w:p>
        </w:tc>
        <w:tc>
          <w:tcPr>
            <w:tcW w:w="562"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Helvetica"/>
                <w:sz w:val="22"/>
                <w:szCs w:val="22"/>
              </w:rPr>
            </w:pPr>
            <w:r w:rsidRPr="00E1348E">
              <w:rPr>
                <w:rFonts w:ascii="Calibri" w:hAnsi="Calibri" w:cs="Helvetica"/>
                <w:sz w:val="22"/>
                <w:szCs w:val="22"/>
              </w:rPr>
              <w:t>50</w:t>
            </w:r>
          </w:p>
        </w:tc>
        <w:tc>
          <w:tcPr>
            <w:tcW w:w="1424"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Helvetica"/>
                <w:sz w:val="22"/>
                <w:szCs w:val="22"/>
              </w:rPr>
            </w:pPr>
            <w:r w:rsidRPr="00E1348E">
              <w:rPr>
                <w:rFonts w:ascii="Calibri" w:hAnsi="Calibri" w:cs="Helvetica"/>
                <w:sz w:val="22"/>
                <w:szCs w:val="22"/>
              </w:rPr>
              <w:t>R$ 1.076,32</w:t>
            </w:r>
          </w:p>
        </w:tc>
        <w:tc>
          <w:tcPr>
            <w:tcW w:w="851" w:type="dxa"/>
            <w:tcBorders>
              <w:top w:val="nil"/>
              <w:left w:val="single" w:sz="4" w:space="0" w:color="auto"/>
              <w:bottom w:val="nil"/>
              <w:right w:val="nil"/>
            </w:tcBorders>
            <w:vAlign w:val="center"/>
          </w:tcPr>
          <w:p w:rsidR="00C966D9" w:rsidRPr="00E1348E" w:rsidRDefault="00C966D9" w:rsidP="00E1348E">
            <w:pPr>
              <w:jc w:val="center"/>
              <w:rPr>
                <w:rFonts w:ascii="Calibri" w:hAnsi="Calibri" w:cs="Helvetica"/>
                <w:sz w:val="22"/>
                <w:szCs w:val="22"/>
              </w:rPr>
            </w:pPr>
          </w:p>
        </w:tc>
      </w:tr>
      <w:tr w:rsidR="00E1348E" w:rsidRPr="00E1348E" w:rsidTr="00E1348E">
        <w:trPr>
          <w:trHeight w:val="125"/>
        </w:trPr>
        <w:tc>
          <w:tcPr>
            <w:tcW w:w="284" w:type="dxa"/>
            <w:tcBorders>
              <w:top w:val="nil"/>
              <w:left w:val="nil"/>
              <w:bottom w:val="nil"/>
              <w:right w:val="single" w:sz="4" w:space="0" w:color="auto"/>
            </w:tcBorders>
            <w:vAlign w:val="center"/>
          </w:tcPr>
          <w:p w:rsidR="00C966D9" w:rsidRPr="00E1348E" w:rsidRDefault="00C966D9" w:rsidP="00E1348E">
            <w:pPr>
              <w:jc w:val="center"/>
              <w:rPr>
                <w:rFonts w:ascii="Calibri" w:hAnsi="Calibri" w:cs="Helvetic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Helvetica"/>
                <w:sz w:val="22"/>
                <w:szCs w:val="22"/>
              </w:rPr>
            </w:pPr>
            <w:r w:rsidRPr="00E1348E">
              <w:rPr>
                <w:rFonts w:ascii="Calibri" w:hAnsi="Calibri" w:cs="Helvetica"/>
                <w:sz w:val="22"/>
                <w:szCs w:val="22"/>
              </w:rPr>
              <w:t>IV - Cirurgião Dentista ESF</w:t>
            </w:r>
          </w:p>
        </w:tc>
        <w:tc>
          <w:tcPr>
            <w:tcW w:w="3690"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both"/>
              <w:rPr>
                <w:rFonts w:ascii="Calibri" w:hAnsi="Calibri" w:cs="Helvetica"/>
                <w:sz w:val="22"/>
                <w:szCs w:val="22"/>
              </w:rPr>
            </w:pPr>
            <w:r w:rsidRPr="00E1348E">
              <w:rPr>
                <w:rFonts w:ascii="Calibri" w:hAnsi="Calibri" w:cs="Helvetica"/>
                <w:sz w:val="22"/>
                <w:szCs w:val="22"/>
              </w:rPr>
              <w:t>Executar as atribuições do Cirurgião Dentista constantes do Anexo I-A segundo as especificidades do Programa de Saúde da Família.</w:t>
            </w:r>
          </w:p>
        </w:tc>
        <w:tc>
          <w:tcPr>
            <w:tcW w:w="562"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Helvetica"/>
                <w:sz w:val="22"/>
                <w:szCs w:val="22"/>
              </w:rPr>
            </w:pPr>
            <w:r w:rsidRPr="00E1348E">
              <w:rPr>
                <w:rFonts w:ascii="Calibri" w:hAnsi="Calibri" w:cs="Helvetica"/>
                <w:sz w:val="22"/>
                <w:szCs w:val="22"/>
              </w:rPr>
              <w:t>50</w:t>
            </w:r>
          </w:p>
        </w:tc>
        <w:tc>
          <w:tcPr>
            <w:tcW w:w="1424"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Helvetica"/>
                <w:sz w:val="22"/>
                <w:szCs w:val="22"/>
              </w:rPr>
            </w:pPr>
            <w:r w:rsidRPr="00E1348E">
              <w:rPr>
                <w:rFonts w:ascii="Calibri" w:hAnsi="Calibri" w:cs="Helvetica"/>
                <w:sz w:val="22"/>
                <w:szCs w:val="22"/>
              </w:rPr>
              <w:t>R$ 7.632,00</w:t>
            </w:r>
          </w:p>
        </w:tc>
        <w:tc>
          <w:tcPr>
            <w:tcW w:w="851" w:type="dxa"/>
            <w:tcBorders>
              <w:top w:val="nil"/>
              <w:left w:val="single" w:sz="4" w:space="0" w:color="auto"/>
              <w:bottom w:val="nil"/>
              <w:right w:val="nil"/>
            </w:tcBorders>
            <w:vAlign w:val="center"/>
          </w:tcPr>
          <w:p w:rsidR="00C966D9" w:rsidRPr="00E1348E" w:rsidRDefault="00C966D9" w:rsidP="00E1348E">
            <w:pPr>
              <w:jc w:val="center"/>
              <w:rPr>
                <w:rFonts w:ascii="Calibri" w:hAnsi="Calibri" w:cs="Helvetica"/>
                <w:sz w:val="22"/>
                <w:szCs w:val="22"/>
              </w:rPr>
            </w:pPr>
          </w:p>
        </w:tc>
      </w:tr>
      <w:tr w:rsidR="00E1348E" w:rsidRPr="00E1348E" w:rsidTr="00E1348E">
        <w:trPr>
          <w:trHeight w:val="125"/>
        </w:trPr>
        <w:tc>
          <w:tcPr>
            <w:tcW w:w="284" w:type="dxa"/>
            <w:tcBorders>
              <w:top w:val="nil"/>
              <w:left w:val="nil"/>
              <w:bottom w:val="nil"/>
              <w:right w:val="single" w:sz="4" w:space="0" w:color="auto"/>
            </w:tcBorders>
            <w:vAlign w:val="center"/>
          </w:tcPr>
          <w:p w:rsidR="00C966D9" w:rsidRPr="00E1348E" w:rsidRDefault="00C966D9" w:rsidP="00E1348E">
            <w:pPr>
              <w:jc w:val="center"/>
              <w:rPr>
                <w:rFonts w:ascii="Calibri" w:hAnsi="Calibri" w:cs="Helvetic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Helvetica"/>
                <w:sz w:val="22"/>
                <w:szCs w:val="22"/>
              </w:rPr>
            </w:pPr>
            <w:r w:rsidRPr="00E1348E">
              <w:rPr>
                <w:rFonts w:ascii="Calibri" w:hAnsi="Calibri" w:cs="Helvetica"/>
                <w:sz w:val="22"/>
                <w:szCs w:val="22"/>
              </w:rPr>
              <w:t>V - Enfermeiro ESF</w:t>
            </w:r>
          </w:p>
        </w:tc>
        <w:tc>
          <w:tcPr>
            <w:tcW w:w="3690"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both"/>
              <w:rPr>
                <w:rFonts w:ascii="Calibri" w:hAnsi="Calibri" w:cs="Helvetica"/>
                <w:sz w:val="22"/>
                <w:szCs w:val="22"/>
              </w:rPr>
            </w:pPr>
            <w:r w:rsidRPr="00E1348E">
              <w:rPr>
                <w:rFonts w:ascii="Calibri" w:hAnsi="Calibri" w:cs="Helvetica"/>
                <w:sz w:val="22"/>
                <w:szCs w:val="22"/>
              </w:rPr>
              <w:t>Executar as atribuições do Enfermeiro constantes do Anexo I-A segundo as especificidades do Programa de Saúde da Família, responsabilizando-se pela gestão da unidade em que desenvolve suas atribuições.</w:t>
            </w:r>
          </w:p>
        </w:tc>
        <w:tc>
          <w:tcPr>
            <w:tcW w:w="562"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Helvetica"/>
                <w:sz w:val="22"/>
                <w:szCs w:val="22"/>
              </w:rPr>
            </w:pPr>
            <w:r w:rsidRPr="00E1348E">
              <w:rPr>
                <w:rFonts w:ascii="Calibri" w:hAnsi="Calibri" w:cs="Helvetica"/>
                <w:sz w:val="22"/>
                <w:szCs w:val="22"/>
              </w:rPr>
              <w:t>50</w:t>
            </w:r>
          </w:p>
        </w:tc>
        <w:tc>
          <w:tcPr>
            <w:tcW w:w="1424"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Helvetica"/>
                <w:sz w:val="22"/>
                <w:szCs w:val="22"/>
              </w:rPr>
            </w:pPr>
            <w:r w:rsidRPr="00E1348E">
              <w:rPr>
                <w:rFonts w:ascii="Calibri" w:hAnsi="Calibri" w:cs="Helvetica"/>
                <w:sz w:val="22"/>
                <w:szCs w:val="22"/>
              </w:rPr>
              <w:t>R$ 4.696,63</w:t>
            </w:r>
          </w:p>
        </w:tc>
        <w:tc>
          <w:tcPr>
            <w:tcW w:w="851" w:type="dxa"/>
            <w:tcBorders>
              <w:top w:val="nil"/>
              <w:left w:val="single" w:sz="4" w:space="0" w:color="auto"/>
              <w:bottom w:val="nil"/>
              <w:right w:val="nil"/>
            </w:tcBorders>
            <w:vAlign w:val="center"/>
          </w:tcPr>
          <w:p w:rsidR="00C966D9" w:rsidRPr="00E1348E" w:rsidRDefault="00C966D9" w:rsidP="00E1348E">
            <w:pPr>
              <w:jc w:val="center"/>
              <w:rPr>
                <w:rFonts w:ascii="Calibri" w:hAnsi="Calibri" w:cs="Helvetica"/>
                <w:sz w:val="22"/>
                <w:szCs w:val="22"/>
              </w:rPr>
            </w:pPr>
          </w:p>
        </w:tc>
      </w:tr>
      <w:tr w:rsidR="00E1348E" w:rsidRPr="00E1348E" w:rsidTr="00E1348E">
        <w:tc>
          <w:tcPr>
            <w:tcW w:w="284" w:type="dxa"/>
            <w:tcBorders>
              <w:top w:val="nil"/>
              <w:left w:val="nil"/>
              <w:bottom w:val="nil"/>
              <w:right w:val="single" w:sz="4" w:space="0" w:color="auto"/>
            </w:tcBorders>
            <w:vAlign w:val="center"/>
          </w:tcPr>
          <w:p w:rsidR="00C966D9" w:rsidRPr="00E1348E" w:rsidRDefault="00C966D9" w:rsidP="00E1348E">
            <w:pPr>
              <w:jc w:val="center"/>
              <w:rPr>
                <w:rFonts w:ascii="Calibri" w:hAnsi="Calibri" w:cs="Calibri"/>
                <w:sz w:val="22"/>
                <w:szCs w:val="22"/>
              </w:rPr>
            </w:pPr>
          </w:p>
        </w:tc>
        <w:tc>
          <w:tcPr>
            <w:tcW w:w="7235" w:type="dxa"/>
            <w:gridSpan w:val="4"/>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Calibri"/>
                <w:sz w:val="22"/>
                <w:szCs w:val="22"/>
              </w:rPr>
            </w:pPr>
            <w:r w:rsidRPr="00E1348E">
              <w:rPr>
                <w:rFonts w:ascii="Calibri" w:hAnsi="Calibri" w:cs="Calibri"/>
                <w:sz w:val="22"/>
                <w:szCs w:val="22"/>
              </w:rPr>
              <w:t>..............................................................................................................................</w:t>
            </w:r>
          </w:p>
        </w:tc>
        <w:tc>
          <w:tcPr>
            <w:tcW w:w="851" w:type="dxa"/>
            <w:tcBorders>
              <w:top w:val="nil"/>
              <w:left w:val="single" w:sz="4" w:space="0" w:color="auto"/>
              <w:bottom w:val="nil"/>
              <w:right w:val="nil"/>
            </w:tcBorders>
            <w:vAlign w:val="center"/>
          </w:tcPr>
          <w:p w:rsidR="00C966D9" w:rsidRPr="00E1348E" w:rsidRDefault="00C966D9" w:rsidP="00E1348E">
            <w:pPr>
              <w:jc w:val="center"/>
              <w:rPr>
                <w:rFonts w:ascii="Calibri" w:hAnsi="Calibri" w:cs="Calibri"/>
                <w:sz w:val="22"/>
                <w:szCs w:val="22"/>
              </w:rPr>
            </w:pPr>
          </w:p>
        </w:tc>
      </w:tr>
      <w:tr w:rsidR="00E1348E" w:rsidRPr="00E1348E" w:rsidTr="00E1348E">
        <w:tc>
          <w:tcPr>
            <w:tcW w:w="284" w:type="dxa"/>
            <w:tcBorders>
              <w:top w:val="nil"/>
              <w:left w:val="nil"/>
              <w:bottom w:val="nil"/>
              <w:right w:val="single" w:sz="4" w:space="0" w:color="auto"/>
            </w:tcBorders>
            <w:vAlign w:val="center"/>
          </w:tcPr>
          <w:p w:rsidR="00C966D9" w:rsidRPr="00E1348E" w:rsidRDefault="00C966D9" w:rsidP="00E1348E">
            <w:pPr>
              <w:jc w:val="center"/>
              <w:rPr>
                <w:rFonts w:ascii="Calibri" w:hAnsi="Calibri" w:cs="Helvetic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spacing w:after="284"/>
              <w:jc w:val="center"/>
              <w:rPr>
                <w:rFonts w:ascii="Calibri" w:hAnsi="Calibri" w:cs="Calibri"/>
                <w:sz w:val="22"/>
                <w:szCs w:val="22"/>
              </w:rPr>
            </w:pPr>
            <w:r w:rsidRPr="00E1348E">
              <w:rPr>
                <w:rFonts w:ascii="Calibri" w:hAnsi="Calibri" w:cs="Calibri"/>
                <w:sz w:val="22"/>
                <w:szCs w:val="22"/>
              </w:rPr>
              <w:t>VII - Médico Clínico Geral ESF</w:t>
            </w:r>
          </w:p>
        </w:tc>
        <w:tc>
          <w:tcPr>
            <w:tcW w:w="3690"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spacing w:after="284"/>
              <w:jc w:val="both"/>
              <w:rPr>
                <w:rFonts w:ascii="Calibri" w:hAnsi="Calibri" w:cs="Calibri"/>
                <w:sz w:val="22"/>
                <w:szCs w:val="22"/>
              </w:rPr>
            </w:pPr>
            <w:r w:rsidRPr="00E1348E">
              <w:rPr>
                <w:rFonts w:ascii="Calibri" w:hAnsi="Calibri" w:cs="Calibri"/>
                <w:sz w:val="22"/>
                <w:szCs w:val="22"/>
              </w:rPr>
              <w:t>Executar as atribuições do Médico Generalista constantes do Anexo I-A segundo as especificidades do Programa de Saúde da Família.</w:t>
            </w:r>
          </w:p>
        </w:tc>
        <w:tc>
          <w:tcPr>
            <w:tcW w:w="562"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spacing w:after="284"/>
              <w:jc w:val="center"/>
              <w:rPr>
                <w:rFonts w:ascii="Calibri" w:hAnsi="Calibri" w:cs="Calibri"/>
                <w:sz w:val="22"/>
                <w:szCs w:val="22"/>
              </w:rPr>
            </w:pPr>
            <w:r w:rsidRPr="00E1348E">
              <w:rPr>
                <w:rFonts w:ascii="Calibri" w:hAnsi="Calibri" w:cs="Calibri"/>
                <w:sz w:val="22"/>
                <w:szCs w:val="22"/>
              </w:rPr>
              <w:t>50</w:t>
            </w:r>
          </w:p>
        </w:tc>
        <w:tc>
          <w:tcPr>
            <w:tcW w:w="1424"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spacing w:after="284"/>
              <w:jc w:val="center"/>
              <w:rPr>
                <w:rFonts w:ascii="Calibri" w:hAnsi="Calibri" w:cs="Calibri"/>
                <w:sz w:val="22"/>
                <w:szCs w:val="22"/>
              </w:rPr>
            </w:pPr>
            <w:r w:rsidRPr="00E1348E">
              <w:rPr>
                <w:rFonts w:ascii="Calibri" w:hAnsi="Calibri" w:cs="Calibri"/>
                <w:sz w:val="22"/>
                <w:szCs w:val="22"/>
              </w:rPr>
              <w:t>R$ 3.990,55</w:t>
            </w:r>
          </w:p>
        </w:tc>
        <w:tc>
          <w:tcPr>
            <w:tcW w:w="851" w:type="dxa"/>
            <w:tcBorders>
              <w:top w:val="nil"/>
              <w:left w:val="single" w:sz="4" w:space="0" w:color="auto"/>
              <w:bottom w:val="nil"/>
              <w:right w:val="nil"/>
            </w:tcBorders>
            <w:vAlign w:val="center"/>
          </w:tcPr>
          <w:p w:rsidR="00C966D9" w:rsidRPr="00E1348E" w:rsidRDefault="00C966D9" w:rsidP="00E1348E">
            <w:pPr>
              <w:ind w:hanging="250"/>
              <w:jc w:val="center"/>
              <w:rPr>
                <w:rFonts w:ascii="Calibri" w:hAnsi="Calibri" w:cs="Helvetica"/>
                <w:b/>
                <w:sz w:val="22"/>
                <w:szCs w:val="22"/>
              </w:rPr>
            </w:pPr>
          </w:p>
        </w:tc>
      </w:tr>
      <w:tr w:rsidR="00E1348E" w:rsidRPr="00E1348E" w:rsidTr="00E1348E">
        <w:tc>
          <w:tcPr>
            <w:tcW w:w="284" w:type="dxa"/>
            <w:tcBorders>
              <w:top w:val="nil"/>
              <w:left w:val="nil"/>
              <w:bottom w:val="nil"/>
              <w:right w:val="single" w:sz="4" w:space="0" w:color="auto"/>
            </w:tcBorders>
            <w:vAlign w:val="center"/>
          </w:tcPr>
          <w:p w:rsidR="00C966D9" w:rsidRPr="00E1348E" w:rsidRDefault="00C966D9" w:rsidP="00E1348E">
            <w:pPr>
              <w:jc w:val="center"/>
              <w:rPr>
                <w:rFonts w:ascii="Calibri" w:hAnsi="Calibri" w:cs="Helvetic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Calibri"/>
                <w:sz w:val="22"/>
                <w:szCs w:val="22"/>
              </w:rPr>
            </w:pPr>
            <w:r w:rsidRPr="00E1348E">
              <w:rPr>
                <w:rFonts w:ascii="Calibri" w:hAnsi="Calibri" w:cs="Helvetica"/>
                <w:sz w:val="22"/>
                <w:szCs w:val="22"/>
              </w:rPr>
              <w:t>VIII – Médico Comunitário ESF</w:t>
            </w:r>
          </w:p>
        </w:tc>
        <w:tc>
          <w:tcPr>
            <w:tcW w:w="3690"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both"/>
              <w:rPr>
                <w:rFonts w:ascii="Calibri" w:hAnsi="Calibri" w:cs="Calibri"/>
                <w:sz w:val="22"/>
                <w:szCs w:val="22"/>
              </w:rPr>
            </w:pPr>
            <w:r w:rsidRPr="00E1348E">
              <w:rPr>
                <w:rFonts w:ascii="Calibri" w:hAnsi="Calibri" w:cs="Helvetica"/>
                <w:sz w:val="22"/>
                <w:szCs w:val="22"/>
              </w:rPr>
              <w:t>Executar as atribuições do Médico de Saúde Comunitária constantes do Anexo I-A segundo as especificidades do Programa de Saúde da Família.</w:t>
            </w:r>
          </w:p>
        </w:tc>
        <w:tc>
          <w:tcPr>
            <w:tcW w:w="562"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Calibri"/>
                <w:sz w:val="22"/>
                <w:szCs w:val="22"/>
              </w:rPr>
            </w:pPr>
            <w:r w:rsidRPr="00E1348E">
              <w:rPr>
                <w:rFonts w:ascii="Calibri" w:hAnsi="Calibri" w:cs="Calibri"/>
                <w:sz w:val="22"/>
                <w:szCs w:val="22"/>
              </w:rPr>
              <w:t>50</w:t>
            </w:r>
          </w:p>
        </w:tc>
        <w:tc>
          <w:tcPr>
            <w:tcW w:w="1424"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Calibri"/>
                <w:sz w:val="22"/>
                <w:szCs w:val="22"/>
              </w:rPr>
            </w:pPr>
            <w:r w:rsidRPr="00E1348E">
              <w:rPr>
                <w:rFonts w:ascii="Calibri" w:hAnsi="Calibri" w:cs="Helvetica"/>
                <w:sz w:val="22"/>
                <w:szCs w:val="22"/>
              </w:rPr>
              <w:t>R$ 5.639,68</w:t>
            </w:r>
          </w:p>
        </w:tc>
        <w:tc>
          <w:tcPr>
            <w:tcW w:w="851" w:type="dxa"/>
            <w:tcBorders>
              <w:top w:val="nil"/>
              <w:left w:val="single" w:sz="4" w:space="0" w:color="auto"/>
              <w:bottom w:val="nil"/>
              <w:right w:val="nil"/>
            </w:tcBorders>
            <w:vAlign w:val="center"/>
          </w:tcPr>
          <w:p w:rsidR="00C966D9" w:rsidRPr="00E1348E" w:rsidRDefault="00C966D9" w:rsidP="00E1348E">
            <w:pPr>
              <w:ind w:hanging="250"/>
              <w:jc w:val="center"/>
              <w:rPr>
                <w:rFonts w:ascii="Calibri" w:hAnsi="Calibri" w:cs="Helvetica"/>
                <w:b/>
                <w:sz w:val="22"/>
                <w:szCs w:val="22"/>
              </w:rPr>
            </w:pPr>
          </w:p>
        </w:tc>
      </w:tr>
      <w:tr w:rsidR="00E1348E" w:rsidRPr="00E1348E" w:rsidTr="00E1348E">
        <w:tc>
          <w:tcPr>
            <w:tcW w:w="284" w:type="dxa"/>
            <w:tcBorders>
              <w:top w:val="nil"/>
              <w:left w:val="nil"/>
              <w:bottom w:val="nil"/>
              <w:right w:val="single" w:sz="4" w:space="0" w:color="auto"/>
            </w:tcBorders>
            <w:vAlign w:val="center"/>
          </w:tcPr>
          <w:p w:rsidR="00C966D9" w:rsidRPr="00E1348E" w:rsidRDefault="00C966D9" w:rsidP="00E1348E">
            <w:pPr>
              <w:jc w:val="center"/>
              <w:rPr>
                <w:rFonts w:ascii="Calibri" w:hAnsi="Calibri" w:cs="Helvetica"/>
                <w:sz w:val="22"/>
                <w:szCs w:val="22"/>
              </w:rPr>
            </w:pPr>
          </w:p>
        </w:tc>
        <w:tc>
          <w:tcPr>
            <w:tcW w:w="7235" w:type="dxa"/>
            <w:gridSpan w:val="4"/>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both"/>
              <w:rPr>
                <w:rFonts w:ascii="Calibri" w:hAnsi="Calibri" w:cs="Calibri"/>
                <w:sz w:val="22"/>
                <w:szCs w:val="22"/>
              </w:rPr>
            </w:pPr>
            <w:r w:rsidRPr="00E1348E">
              <w:rPr>
                <w:rFonts w:ascii="Calibri" w:hAnsi="Calibri" w:cs="Calibri"/>
                <w:sz w:val="22"/>
                <w:szCs w:val="22"/>
              </w:rPr>
              <w:t>..............................................................................................................................</w:t>
            </w:r>
          </w:p>
        </w:tc>
        <w:tc>
          <w:tcPr>
            <w:tcW w:w="851" w:type="dxa"/>
            <w:tcBorders>
              <w:top w:val="nil"/>
              <w:left w:val="single" w:sz="4" w:space="0" w:color="auto"/>
              <w:bottom w:val="nil"/>
              <w:right w:val="nil"/>
            </w:tcBorders>
            <w:vAlign w:val="center"/>
          </w:tcPr>
          <w:p w:rsidR="00C966D9" w:rsidRPr="00E1348E" w:rsidRDefault="00C966D9" w:rsidP="00E1348E">
            <w:pPr>
              <w:ind w:hanging="250"/>
              <w:jc w:val="center"/>
              <w:rPr>
                <w:rFonts w:ascii="Calibri" w:hAnsi="Calibri" w:cs="Helvetica"/>
                <w:b/>
                <w:sz w:val="22"/>
                <w:szCs w:val="22"/>
              </w:rPr>
            </w:pPr>
          </w:p>
        </w:tc>
      </w:tr>
      <w:tr w:rsidR="00E1348E" w:rsidRPr="00E1348E" w:rsidTr="00E1348E">
        <w:tc>
          <w:tcPr>
            <w:tcW w:w="284" w:type="dxa"/>
            <w:tcBorders>
              <w:top w:val="nil"/>
              <w:left w:val="nil"/>
              <w:bottom w:val="nil"/>
              <w:right w:val="single" w:sz="4" w:space="0" w:color="auto"/>
            </w:tcBorders>
            <w:vAlign w:val="center"/>
          </w:tcPr>
          <w:p w:rsidR="00C966D9" w:rsidRPr="00E1348E" w:rsidRDefault="00C966D9" w:rsidP="00E1348E">
            <w:pPr>
              <w:jc w:val="center"/>
              <w:rPr>
                <w:rFonts w:ascii="Calibri" w:hAnsi="Calibri" w:cs="Helvetic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spacing w:after="284"/>
              <w:jc w:val="center"/>
              <w:rPr>
                <w:rFonts w:ascii="Calibri" w:hAnsi="Calibri" w:cs="Calibri"/>
                <w:sz w:val="22"/>
                <w:szCs w:val="22"/>
              </w:rPr>
            </w:pPr>
            <w:r w:rsidRPr="00E1348E">
              <w:rPr>
                <w:rFonts w:ascii="Calibri" w:hAnsi="Calibri" w:cs="Calibri"/>
                <w:sz w:val="22"/>
                <w:szCs w:val="22"/>
              </w:rPr>
              <w:t>X - Médico Ginecologista ESF</w:t>
            </w:r>
          </w:p>
        </w:tc>
        <w:tc>
          <w:tcPr>
            <w:tcW w:w="3690"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spacing w:after="284"/>
              <w:jc w:val="both"/>
              <w:rPr>
                <w:rFonts w:ascii="Calibri" w:hAnsi="Calibri" w:cs="Calibri"/>
                <w:sz w:val="22"/>
                <w:szCs w:val="22"/>
              </w:rPr>
            </w:pPr>
            <w:r w:rsidRPr="00E1348E">
              <w:rPr>
                <w:rFonts w:ascii="Calibri" w:hAnsi="Calibri" w:cs="Calibri"/>
                <w:sz w:val="22"/>
                <w:szCs w:val="22"/>
              </w:rPr>
              <w:t>Executar as atribuições do Médico Especialista (Ginecologista) constantes do Anexo I-A segundo as especificidades do Programa de Saúde da Família.</w:t>
            </w:r>
          </w:p>
        </w:tc>
        <w:tc>
          <w:tcPr>
            <w:tcW w:w="562"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spacing w:after="284"/>
              <w:jc w:val="center"/>
              <w:rPr>
                <w:rFonts w:ascii="Calibri" w:hAnsi="Calibri" w:cs="Calibri"/>
                <w:sz w:val="22"/>
                <w:szCs w:val="22"/>
              </w:rPr>
            </w:pPr>
            <w:r w:rsidRPr="00E1348E">
              <w:rPr>
                <w:rFonts w:ascii="Calibri" w:hAnsi="Calibri" w:cs="Calibri"/>
                <w:sz w:val="22"/>
                <w:szCs w:val="22"/>
              </w:rPr>
              <w:t>50</w:t>
            </w:r>
          </w:p>
        </w:tc>
        <w:tc>
          <w:tcPr>
            <w:tcW w:w="1424"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E1348E" w:rsidP="00E1348E">
            <w:pPr>
              <w:spacing w:after="284"/>
              <w:jc w:val="center"/>
              <w:rPr>
                <w:rFonts w:ascii="Calibri" w:hAnsi="Calibri" w:cs="Calibri"/>
                <w:sz w:val="22"/>
                <w:szCs w:val="22"/>
              </w:rPr>
            </w:pPr>
            <w:r w:rsidRPr="00E1348E">
              <w:rPr>
                <w:rFonts w:ascii="Calibri" w:hAnsi="Calibri" w:cs="Calibri"/>
                <w:sz w:val="22"/>
                <w:szCs w:val="22"/>
              </w:rPr>
              <w:t xml:space="preserve">R$ </w:t>
            </w:r>
            <w:r w:rsidR="00C966D9" w:rsidRPr="00E1348E">
              <w:rPr>
                <w:rFonts w:ascii="Calibri" w:hAnsi="Calibri" w:cs="Calibri"/>
                <w:sz w:val="22"/>
                <w:szCs w:val="22"/>
              </w:rPr>
              <w:t>3.990,55</w:t>
            </w:r>
          </w:p>
        </w:tc>
        <w:tc>
          <w:tcPr>
            <w:tcW w:w="851" w:type="dxa"/>
            <w:tcBorders>
              <w:top w:val="nil"/>
              <w:left w:val="single" w:sz="4" w:space="0" w:color="auto"/>
              <w:bottom w:val="nil"/>
              <w:right w:val="nil"/>
            </w:tcBorders>
            <w:vAlign w:val="center"/>
          </w:tcPr>
          <w:p w:rsidR="00C966D9" w:rsidRPr="00E1348E" w:rsidRDefault="00C966D9" w:rsidP="00E1348E">
            <w:pPr>
              <w:ind w:hanging="250"/>
              <w:jc w:val="center"/>
              <w:rPr>
                <w:rFonts w:ascii="Calibri" w:hAnsi="Calibri" w:cs="Helvetica"/>
                <w:b/>
                <w:sz w:val="22"/>
                <w:szCs w:val="22"/>
              </w:rPr>
            </w:pPr>
          </w:p>
        </w:tc>
      </w:tr>
      <w:tr w:rsidR="00E1348E" w:rsidRPr="00E1348E" w:rsidTr="00E1348E">
        <w:tc>
          <w:tcPr>
            <w:tcW w:w="284" w:type="dxa"/>
            <w:tcBorders>
              <w:top w:val="nil"/>
              <w:left w:val="nil"/>
              <w:bottom w:val="nil"/>
              <w:right w:val="single" w:sz="4" w:space="0" w:color="auto"/>
            </w:tcBorders>
            <w:vAlign w:val="center"/>
          </w:tcPr>
          <w:p w:rsidR="00C966D9" w:rsidRPr="00E1348E" w:rsidRDefault="00C966D9" w:rsidP="00E1348E">
            <w:pPr>
              <w:jc w:val="center"/>
              <w:rPr>
                <w:rFonts w:ascii="Calibri" w:hAnsi="Calibri" w:cs="Helvetic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spacing w:after="284"/>
              <w:jc w:val="center"/>
              <w:rPr>
                <w:rFonts w:ascii="Calibri" w:hAnsi="Calibri" w:cs="Calibri"/>
                <w:sz w:val="22"/>
                <w:szCs w:val="22"/>
              </w:rPr>
            </w:pPr>
            <w:r w:rsidRPr="00E1348E">
              <w:rPr>
                <w:rFonts w:ascii="Calibri" w:hAnsi="Calibri" w:cs="Calibri"/>
                <w:sz w:val="22"/>
                <w:szCs w:val="22"/>
              </w:rPr>
              <w:t>XI - Médico Pediatra ESF</w:t>
            </w:r>
          </w:p>
        </w:tc>
        <w:tc>
          <w:tcPr>
            <w:tcW w:w="3690"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spacing w:after="284"/>
              <w:jc w:val="both"/>
              <w:rPr>
                <w:rFonts w:ascii="Calibri" w:hAnsi="Calibri" w:cs="Calibri"/>
                <w:sz w:val="22"/>
                <w:szCs w:val="22"/>
              </w:rPr>
            </w:pPr>
            <w:r w:rsidRPr="00E1348E">
              <w:rPr>
                <w:rFonts w:ascii="Calibri" w:hAnsi="Calibri" w:cs="Calibri"/>
                <w:sz w:val="22"/>
                <w:szCs w:val="22"/>
              </w:rPr>
              <w:t>Executar as atribuições do Médico Especialista (Pediatra) constantes do Anexo I-A segundo as especificidades do Programa de Saúde da Família.</w:t>
            </w:r>
          </w:p>
        </w:tc>
        <w:tc>
          <w:tcPr>
            <w:tcW w:w="562"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spacing w:after="284"/>
              <w:jc w:val="center"/>
              <w:rPr>
                <w:rFonts w:ascii="Calibri" w:hAnsi="Calibri" w:cs="Calibri"/>
                <w:sz w:val="22"/>
                <w:szCs w:val="22"/>
              </w:rPr>
            </w:pPr>
            <w:r w:rsidRPr="00E1348E">
              <w:rPr>
                <w:rFonts w:ascii="Calibri" w:hAnsi="Calibri" w:cs="Calibri"/>
                <w:sz w:val="22"/>
                <w:szCs w:val="22"/>
              </w:rPr>
              <w:t>50</w:t>
            </w:r>
          </w:p>
        </w:tc>
        <w:tc>
          <w:tcPr>
            <w:tcW w:w="1424"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spacing w:after="284"/>
              <w:jc w:val="center"/>
              <w:rPr>
                <w:rFonts w:ascii="Calibri" w:hAnsi="Calibri" w:cs="Calibri"/>
                <w:sz w:val="22"/>
                <w:szCs w:val="22"/>
              </w:rPr>
            </w:pPr>
            <w:r w:rsidRPr="00E1348E">
              <w:rPr>
                <w:rFonts w:ascii="Calibri" w:hAnsi="Calibri" w:cs="Calibri"/>
                <w:sz w:val="22"/>
                <w:szCs w:val="22"/>
              </w:rPr>
              <w:t>R$ 3.990,55</w:t>
            </w:r>
          </w:p>
        </w:tc>
        <w:tc>
          <w:tcPr>
            <w:tcW w:w="851" w:type="dxa"/>
            <w:tcBorders>
              <w:top w:val="nil"/>
              <w:left w:val="single" w:sz="4" w:space="0" w:color="auto"/>
              <w:bottom w:val="nil"/>
              <w:right w:val="nil"/>
            </w:tcBorders>
            <w:vAlign w:val="center"/>
          </w:tcPr>
          <w:p w:rsidR="00C966D9" w:rsidRPr="00E1348E" w:rsidRDefault="00C966D9" w:rsidP="00E1348E">
            <w:pPr>
              <w:ind w:hanging="250"/>
              <w:jc w:val="center"/>
              <w:rPr>
                <w:rFonts w:ascii="Calibri" w:hAnsi="Calibri" w:cs="Helvetica"/>
                <w:b/>
                <w:sz w:val="22"/>
                <w:szCs w:val="22"/>
              </w:rPr>
            </w:pPr>
          </w:p>
        </w:tc>
      </w:tr>
      <w:tr w:rsidR="00E1348E" w:rsidRPr="00E1348E" w:rsidTr="00E1348E">
        <w:tc>
          <w:tcPr>
            <w:tcW w:w="284" w:type="dxa"/>
            <w:tcBorders>
              <w:top w:val="nil"/>
              <w:left w:val="nil"/>
              <w:bottom w:val="nil"/>
              <w:right w:val="single" w:sz="4" w:space="0" w:color="auto"/>
            </w:tcBorders>
            <w:vAlign w:val="center"/>
          </w:tcPr>
          <w:p w:rsidR="00C966D9" w:rsidRPr="00E1348E" w:rsidRDefault="00C966D9" w:rsidP="00E1348E">
            <w:pPr>
              <w:jc w:val="center"/>
              <w:rPr>
                <w:rFonts w:ascii="Calibri" w:hAnsi="Calibri" w:cs="Helvetica"/>
                <w:sz w:val="22"/>
                <w:szCs w:val="22"/>
              </w:rPr>
            </w:pPr>
          </w:p>
        </w:tc>
        <w:tc>
          <w:tcPr>
            <w:tcW w:w="7235" w:type="dxa"/>
            <w:gridSpan w:val="4"/>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Calibri"/>
                <w:sz w:val="22"/>
                <w:szCs w:val="22"/>
              </w:rPr>
            </w:pPr>
            <w:r w:rsidRPr="00E1348E">
              <w:rPr>
                <w:rFonts w:ascii="Calibri" w:hAnsi="Calibri" w:cs="Calibri"/>
                <w:sz w:val="22"/>
                <w:szCs w:val="22"/>
              </w:rPr>
              <w:t>..............................................................................................................................</w:t>
            </w:r>
          </w:p>
        </w:tc>
        <w:tc>
          <w:tcPr>
            <w:tcW w:w="851" w:type="dxa"/>
            <w:tcBorders>
              <w:top w:val="nil"/>
              <w:left w:val="single" w:sz="4" w:space="0" w:color="auto"/>
              <w:bottom w:val="nil"/>
              <w:right w:val="nil"/>
            </w:tcBorders>
            <w:vAlign w:val="center"/>
          </w:tcPr>
          <w:p w:rsidR="00C966D9" w:rsidRPr="00E1348E" w:rsidRDefault="00C966D9" w:rsidP="00E1348E">
            <w:pPr>
              <w:ind w:hanging="250"/>
              <w:jc w:val="center"/>
              <w:rPr>
                <w:rFonts w:ascii="Calibri" w:hAnsi="Calibri" w:cs="Calibri"/>
                <w:sz w:val="2"/>
                <w:szCs w:val="22"/>
              </w:rPr>
            </w:pPr>
          </w:p>
        </w:tc>
      </w:tr>
      <w:tr w:rsidR="00E1348E" w:rsidRPr="00E1348E" w:rsidTr="00E1348E">
        <w:tc>
          <w:tcPr>
            <w:tcW w:w="284" w:type="dxa"/>
            <w:tcBorders>
              <w:top w:val="nil"/>
              <w:left w:val="nil"/>
              <w:bottom w:val="nil"/>
              <w:right w:val="single" w:sz="4" w:space="0" w:color="auto"/>
            </w:tcBorders>
            <w:vAlign w:val="center"/>
          </w:tcPr>
          <w:p w:rsidR="00C966D9" w:rsidRPr="00E1348E" w:rsidRDefault="00C966D9" w:rsidP="00E1348E">
            <w:pPr>
              <w:jc w:val="center"/>
              <w:rPr>
                <w:rFonts w:ascii="Calibri" w:hAnsi="Calibri" w:cs="Helvetic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Helvetica"/>
                <w:sz w:val="22"/>
                <w:szCs w:val="22"/>
              </w:rPr>
            </w:pPr>
            <w:r w:rsidRPr="00E1348E">
              <w:rPr>
                <w:rFonts w:ascii="Calibri" w:hAnsi="Calibri" w:cs="Helvetica"/>
                <w:sz w:val="22"/>
                <w:szCs w:val="22"/>
              </w:rPr>
              <w:t xml:space="preserve">XIV – Profissional de Saúde do </w:t>
            </w:r>
            <w:r w:rsidRPr="00E1348E">
              <w:rPr>
                <w:rFonts w:ascii="Calibri" w:hAnsi="Calibri" w:cs="Helvetica"/>
                <w:sz w:val="22"/>
                <w:szCs w:val="22"/>
              </w:rPr>
              <w:lastRenderedPageBreak/>
              <w:t>NASF</w:t>
            </w:r>
          </w:p>
        </w:tc>
        <w:tc>
          <w:tcPr>
            <w:tcW w:w="3690"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both"/>
              <w:rPr>
                <w:rFonts w:ascii="Calibri" w:hAnsi="Calibri" w:cs="Helvetica"/>
                <w:sz w:val="22"/>
                <w:szCs w:val="22"/>
              </w:rPr>
            </w:pPr>
            <w:r w:rsidRPr="00E1348E">
              <w:rPr>
                <w:rFonts w:ascii="Calibri" w:hAnsi="Calibri" w:cs="Helvetica"/>
                <w:sz w:val="22"/>
                <w:szCs w:val="22"/>
              </w:rPr>
              <w:lastRenderedPageBreak/>
              <w:t xml:space="preserve">Possuir graduação em curso de nível superior da área da saúde, exceto Medicina. Deverá executar as </w:t>
            </w:r>
            <w:r w:rsidRPr="00E1348E">
              <w:rPr>
                <w:rFonts w:ascii="Calibri" w:hAnsi="Calibri" w:cs="Helvetica"/>
                <w:sz w:val="22"/>
                <w:szCs w:val="22"/>
              </w:rPr>
              <w:lastRenderedPageBreak/>
              <w:t>atribuições constantes do Anexo I-A, relativamente ao emprego público em que se encontra investido, segundo as especificidades do NASF.</w:t>
            </w:r>
          </w:p>
        </w:tc>
        <w:tc>
          <w:tcPr>
            <w:tcW w:w="562"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Calibri"/>
                <w:sz w:val="22"/>
                <w:szCs w:val="22"/>
              </w:rPr>
            </w:pPr>
            <w:r w:rsidRPr="00E1348E">
              <w:rPr>
                <w:rFonts w:ascii="Calibri" w:hAnsi="Calibri" w:cs="Calibri"/>
                <w:sz w:val="22"/>
                <w:szCs w:val="22"/>
              </w:rPr>
              <w:lastRenderedPageBreak/>
              <w:t>40</w:t>
            </w:r>
          </w:p>
        </w:tc>
        <w:tc>
          <w:tcPr>
            <w:tcW w:w="1424"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Helvetica"/>
                <w:sz w:val="22"/>
                <w:szCs w:val="22"/>
              </w:rPr>
            </w:pPr>
            <w:r w:rsidRPr="00E1348E">
              <w:rPr>
                <w:rFonts w:ascii="Calibri" w:hAnsi="Calibri" w:cs="Helvetica"/>
                <w:sz w:val="22"/>
                <w:szCs w:val="22"/>
              </w:rPr>
              <w:t>R$ 1.956,93</w:t>
            </w:r>
          </w:p>
        </w:tc>
        <w:tc>
          <w:tcPr>
            <w:tcW w:w="851" w:type="dxa"/>
            <w:tcBorders>
              <w:top w:val="nil"/>
              <w:left w:val="single" w:sz="4" w:space="0" w:color="auto"/>
              <w:bottom w:val="nil"/>
              <w:right w:val="nil"/>
            </w:tcBorders>
            <w:vAlign w:val="center"/>
          </w:tcPr>
          <w:p w:rsidR="00C966D9" w:rsidRPr="00E1348E" w:rsidRDefault="00C966D9" w:rsidP="00E1348E">
            <w:pPr>
              <w:ind w:hanging="250"/>
              <w:jc w:val="center"/>
              <w:rPr>
                <w:rFonts w:ascii="Calibri" w:hAnsi="Calibri" w:cs="Calibri"/>
                <w:sz w:val="2"/>
                <w:szCs w:val="22"/>
              </w:rPr>
            </w:pPr>
          </w:p>
        </w:tc>
      </w:tr>
      <w:tr w:rsidR="00E1348E" w:rsidRPr="00E1348E" w:rsidTr="00E1348E">
        <w:tc>
          <w:tcPr>
            <w:tcW w:w="284" w:type="dxa"/>
            <w:tcBorders>
              <w:top w:val="nil"/>
              <w:left w:val="nil"/>
              <w:bottom w:val="nil"/>
              <w:right w:val="single" w:sz="4" w:space="0" w:color="auto"/>
            </w:tcBorders>
            <w:vAlign w:val="center"/>
          </w:tcPr>
          <w:p w:rsidR="00C966D9" w:rsidRPr="00E1348E" w:rsidRDefault="00C966D9" w:rsidP="00E1348E">
            <w:pPr>
              <w:jc w:val="center"/>
              <w:rPr>
                <w:rFonts w:ascii="Calibri" w:hAnsi="Calibri" w:cs="Helvetica"/>
                <w:sz w:val="22"/>
                <w:szCs w:val="22"/>
              </w:rPr>
            </w:pPr>
          </w:p>
        </w:tc>
        <w:tc>
          <w:tcPr>
            <w:tcW w:w="7235" w:type="dxa"/>
            <w:gridSpan w:val="4"/>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Helvetica"/>
                <w:sz w:val="22"/>
                <w:szCs w:val="22"/>
              </w:rPr>
            </w:pPr>
            <w:r w:rsidRPr="00E1348E">
              <w:rPr>
                <w:rFonts w:ascii="Calibri" w:hAnsi="Calibri" w:cs="Calibri"/>
                <w:sz w:val="22"/>
                <w:szCs w:val="22"/>
              </w:rPr>
              <w:t>..............................................................................................................................</w:t>
            </w:r>
          </w:p>
        </w:tc>
        <w:tc>
          <w:tcPr>
            <w:tcW w:w="851" w:type="dxa"/>
            <w:tcBorders>
              <w:top w:val="nil"/>
              <w:left w:val="single" w:sz="4" w:space="0" w:color="auto"/>
              <w:bottom w:val="nil"/>
              <w:right w:val="nil"/>
            </w:tcBorders>
            <w:vAlign w:val="center"/>
          </w:tcPr>
          <w:p w:rsidR="00C966D9" w:rsidRPr="00E1348E" w:rsidRDefault="00C966D9" w:rsidP="00E1348E">
            <w:pPr>
              <w:ind w:hanging="250"/>
              <w:jc w:val="center"/>
              <w:rPr>
                <w:rFonts w:ascii="Calibri" w:hAnsi="Calibri" w:cs="Calibri"/>
                <w:sz w:val="2"/>
                <w:szCs w:val="22"/>
              </w:rPr>
            </w:pPr>
          </w:p>
        </w:tc>
      </w:tr>
      <w:tr w:rsidR="00E1348E" w:rsidRPr="00E1348E" w:rsidTr="00E1348E">
        <w:tc>
          <w:tcPr>
            <w:tcW w:w="284" w:type="dxa"/>
            <w:tcBorders>
              <w:top w:val="nil"/>
              <w:left w:val="nil"/>
              <w:bottom w:val="nil"/>
              <w:right w:val="single" w:sz="4" w:space="0" w:color="auto"/>
            </w:tcBorders>
            <w:vAlign w:val="center"/>
          </w:tcPr>
          <w:p w:rsidR="00C966D9" w:rsidRPr="00E1348E" w:rsidRDefault="00C966D9" w:rsidP="00E1348E">
            <w:pPr>
              <w:jc w:val="center"/>
              <w:rPr>
                <w:rFonts w:ascii="Calibri" w:hAnsi="Calibri" w:cs="Helvetic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both"/>
              <w:rPr>
                <w:rFonts w:ascii="Calibri" w:hAnsi="Calibri" w:cs="Helvetica"/>
                <w:sz w:val="22"/>
                <w:szCs w:val="22"/>
              </w:rPr>
            </w:pPr>
            <w:r w:rsidRPr="00E1348E">
              <w:rPr>
                <w:rFonts w:ascii="Calibri" w:hAnsi="Calibri" w:cs="Helvetica"/>
                <w:sz w:val="22"/>
                <w:szCs w:val="22"/>
              </w:rPr>
              <w:t>XVI – Motorista de ambulância e veículos para traslado de paciente e material biológico</w:t>
            </w:r>
          </w:p>
        </w:tc>
        <w:tc>
          <w:tcPr>
            <w:tcW w:w="3690"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both"/>
              <w:rPr>
                <w:rFonts w:ascii="Calibri" w:hAnsi="Calibri" w:cs="Helvetica"/>
                <w:sz w:val="22"/>
                <w:szCs w:val="22"/>
              </w:rPr>
            </w:pPr>
            <w:r w:rsidRPr="00E1348E">
              <w:rPr>
                <w:rFonts w:ascii="Calibri" w:hAnsi="Calibri" w:cs="Helvetica"/>
                <w:sz w:val="22"/>
                <w:szCs w:val="22"/>
              </w:rPr>
              <w:t>Dirigir e manobrar veículos e transportar pessoas, cargas, valores, pacientes e materiais biológicos humano. Realizar verificações e manutenções básicas do veículo e utilizar equipamentos e dispositivos especiais tais como sinalização sonora e luminosa, software de navegação e outros. Utilizar- se de capacidades comunicativas. Trabalhar seguindo normas de segurança, higiene, qualidade e proteção ao meio ambiente. Auxiliar as equipes de saúde nos atendimentos de urgência e emergência.</w:t>
            </w:r>
          </w:p>
        </w:tc>
        <w:tc>
          <w:tcPr>
            <w:tcW w:w="562"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Calibri"/>
                <w:sz w:val="22"/>
                <w:szCs w:val="22"/>
              </w:rPr>
            </w:pPr>
            <w:r w:rsidRPr="00E1348E">
              <w:rPr>
                <w:rFonts w:ascii="Calibri" w:hAnsi="Calibri" w:cs="Calibri"/>
                <w:sz w:val="22"/>
                <w:szCs w:val="22"/>
              </w:rPr>
              <w:t>30</w:t>
            </w:r>
          </w:p>
        </w:tc>
        <w:tc>
          <w:tcPr>
            <w:tcW w:w="1424" w:type="dxa"/>
            <w:tcBorders>
              <w:top w:val="single" w:sz="4" w:space="0" w:color="auto"/>
              <w:left w:val="single" w:sz="4" w:space="0" w:color="auto"/>
              <w:bottom w:val="single" w:sz="4" w:space="0" w:color="auto"/>
              <w:right w:val="single" w:sz="4" w:space="0" w:color="auto"/>
            </w:tcBorders>
            <w:vAlign w:val="center"/>
            <w:hideMark/>
          </w:tcPr>
          <w:p w:rsidR="00C966D9" w:rsidRPr="00E1348E" w:rsidRDefault="00C966D9" w:rsidP="00E1348E">
            <w:pPr>
              <w:jc w:val="center"/>
              <w:rPr>
                <w:rFonts w:ascii="Calibri" w:hAnsi="Calibri" w:cs="Helvetica"/>
                <w:sz w:val="22"/>
                <w:szCs w:val="22"/>
              </w:rPr>
            </w:pPr>
            <w:r w:rsidRPr="00E1348E">
              <w:rPr>
                <w:rFonts w:ascii="Calibri" w:hAnsi="Calibri" w:cs="Helvetica"/>
                <w:sz w:val="22"/>
                <w:szCs w:val="22"/>
              </w:rPr>
              <w:t>R$ 700,00</w:t>
            </w:r>
          </w:p>
        </w:tc>
        <w:tc>
          <w:tcPr>
            <w:tcW w:w="851" w:type="dxa"/>
            <w:tcBorders>
              <w:top w:val="nil"/>
              <w:left w:val="single" w:sz="4" w:space="0" w:color="auto"/>
              <w:bottom w:val="nil"/>
              <w:right w:val="nil"/>
            </w:tcBorders>
            <w:vAlign w:val="center"/>
          </w:tcPr>
          <w:p w:rsidR="00C966D9" w:rsidRPr="00E1348E" w:rsidRDefault="00C966D9" w:rsidP="00E1348E">
            <w:pPr>
              <w:ind w:hanging="250"/>
              <w:jc w:val="center"/>
              <w:rPr>
                <w:rFonts w:ascii="Calibri" w:hAnsi="Calibri" w:cs="Calibri"/>
                <w:sz w:val="2"/>
                <w:szCs w:val="22"/>
              </w:rPr>
            </w:pPr>
            <w:r w:rsidRPr="00E1348E">
              <w:rPr>
                <w:rFonts w:ascii="Calibri" w:hAnsi="Calibri" w:cs="Calibri"/>
                <w:sz w:val="2"/>
                <w:szCs w:val="22"/>
              </w:rPr>
              <w:t>.</w:t>
            </w: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
          <w:p w:rsidR="00C966D9" w:rsidRPr="00E1348E" w:rsidRDefault="00C966D9" w:rsidP="00E1348E">
            <w:pPr>
              <w:ind w:hanging="250"/>
              <w:jc w:val="center"/>
              <w:rPr>
                <w:rFonts w:ascii="Calibri" w:hAnsi="Calibri" w:cs="Calibri"/>
                <w:sz w:val="2"/>
                <w:szCs w:val="22"/>
              </w:rPr>
            </w:pPr>
            <w:proofErr w:type="gramStart"/>
            <w:r w:rsidRPr="00E1348E">
              <w:rPr>
                <w:rFonts w:ascii="Calibri" w:hAnsi="Calibri" w:cs="Calibri"/>
                <w:sz w:val="22"/>
                <w:szCs w:val="22"/>
              </w:rPr>
              <w:t>”(</w:t>
            </w:r>
            <w:proofErr w:type="gramEnd"/>
            <w:r w:rsidRPr="00E1348E">
              <w:rPr>
                <w:rFonts w:ascii="Calibri" w:hAnsi="Calibri" w:cs="Calibri"/>
                <w:sz w:val="22"/>
                <w:szCs w:val="22"/>
              </w:rPr>
              <w:t>NR)</w:t>
            </w:r>
          </w:p>
        </w:tc>
      </w:tr>
    </w:tbl>
    <w:p w:rsidR="00C966D9" w:rsidRPr="00C966D9" w:rsidRDefault="00C966D9" w:rsidP="00C966D9">
      <w:pPr>
        <w:tabs>
          <w:tab w:val="left" w:pos="2835"/>
        </w:tabs>
        <w:spacing w:before="120" w:after="120"/>
        <w:ind w:firstLine="1418"/>
        <w:jc w:val="both"/>
        <w:rPr>
          <w:rFonts w:ascii="Calibri" w:hAnsi="Calibri" w:cs="Calibri"/>
          <w:sz w:val="24"/>
          <w:szCs w:val="24"/>
        </w:rPr>
      </w:pPr>
      <w:r w:rsidRPr="00C966D9">
        <w:rPr>
          <w:rFonts w:ascii="Calibri" w:hAnsi="Calibri" w:cs="Calibri"/>
          <w:sz w:val="24"/>
          <w:szCs w:val="24"/>
        </w:rPr>
        <w:t xml:space="preserve">Art. 6º O Anexo V da Lei nº 9.800, de 2019, passa a vigorar com as seguintes alterações: </w:t>
      </w:r>
    </w:p>
    <w:tbl>
      <w:tblPr>
        <w:tblpPr w:leftFromText="141" w:rightFromText="141" w:bottomFromText="160" w:vertAnchor="text" w:horzAnchor="margin" w:tblpXSpec="center" w:tblpY="237"/>
        <w:tblOverlap w:val="neve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3262"/>
        <w:gridCol w:w="4568"/>
        <w:gridCol w:w="757"/>
      </w:tblGrid>
      <w:tr w:rsidR="00C966D9" w:rsidTr="00C966D9">
        <w:tc>
          <w:tcPr>
            <w:tcW w:w="458" w:type="dxa"/>
            <w:vMerge w:val="restart"/>
            <w:tcBorders>
              <w:top w:val="nil"/>
              <w:left w:val="nil"/>
              <w:bottom w:val="nil"/>
              <w:right w:val="single" w:sz="4" w:space="0" w:color="auto"/>
            </w:tcBorders>
            <w:hideMark/>
          </w:tcPr>
          <w:p w:rsidR="00C966D9" w:rsidRDefault="00C966D9">
            <w:pPr>
              <w:jc w:val="right"/>
              <w:rPr>
                <w:rFonts w:ascii="Calibri" w:hAnsi="Calibri"/>
                <w:sz w:val="22"/>
                <w:lang w:eastAsia="en-US"/>
              </w:rPr>
            </w:pPr>
            <w:r>
              <w:rPr>
                <w:rFonts w:ascii="Calibri" w:hAnsi="Calibri"/>
                <w:sz w:val="22"/>
                <w:lang w:eastAsia="en-US"/>
              </w:rPr>
              <w:t>“</w:t>
            </w:r>
          </w:p>
        </w:tc>
        <w:tc>
          <w:tcPr>
            <w:tcW w:w="7825" w:type="dxa"/>
            <w:gridSpan w:val="2"/>
            <w:tcBorders>
              <w:top w:val="single" w:sz="4" w:space="0" w:color="auto"/>
              <w:left w:val="single" w:sz="4" w:space="0" w:color="auto"/>
              <w:bottom w:val="single" w:sz="4" w:space="0" w:color="auto"/>
              <w:right w:val="single" w:sz="4" w:space="0" w:color="auto"/>
            </w:tcBorders>
            <w:vAlign w:val="bottom"/>
            <w:hideMark/>
          </w:tcPr>
          <w:p w:rsidR="00C966D9" w:rsidRDefault="00C966D9">
            <w:pPr>
              <w:rPr>
                <w:rFonts w:ascii="Calibri" w:hAnsi="Calibri"/>
                <w:sz w:val="22"/>
                <w:lang w:eastAsia="en-US"/>
              </w:rPr>
            </w:pPr>
            <w:r>
              <w:rPr>
                <w:rFonts w:ascii="Calibri" w:hAnsi="Calibri"/>
                <w:sz w:val="22"/>
                <w:lang w:eastAsia="en-US"/>
              </w:rPr>
              <w:t>.........................................................................................................................................</w:t>
            </w:r>
          </w:p>
        </w:tc>
        <w:tc>
          <w:tcPr>
            <w:tcW w:w="756" w:type="dxa"/>
            <w:tcBorders>
              <w:top w:val="nil"/>
              <w:left w:val="single" w:sz="4" w:space="0" w:color="auto"/>
              <w:bottom w:val="nil"/>
              <w:right w:val="nil"/>
            </w:tcBorders>
          </w:tcPr>
          <w:p w:rsidR="00C966D9" w:rsidRDefault="00C966D9">
            <w:pPr>
              <w:rPr>
                <w:rFonts w:ascii="Calibri" w:hAnsi="Calibri"/>
                <w:sz w:val="22"/>
                <w:lang w:eastAsia="en-US"/>
              </w:rPr>
            </w:pPr>
          </w:p>
        </w:tc>
      </w:tr>
      <w:tr w:rsidR="00C966D9" w:rsidTr="00C966D9">
        <w:trPr>
          <w:trHeight w:val="3403"/>
        </w:trPr>
        <w:tc>
          <w:tcPr>
            <w:tcW w:w="458" w:type="dxa"/>
            <w:vMerge/>
            <w:tcBorders>
              <w:top w:val="nil"/>
              <w:left w:val="nil"/>
              <w:bottom w:val="nil"/>
              <w:right w:val="single" w:sz="4" w:space="0" w:color="auto"/>
            </w:tcBorders>
            <w:vAlign w:val="center"/>
            <w:hideMark/>
          </w:tcPr>
          <w:p w:rsidR="00C966D9" w:rsidRDefault="00C966D9">
            <w:pPr>
              <w:rPr>
                <w:rFonts w:ascii="Calibri" w:hAnsi="Calibri"/>
                <w:sz w:val="22"/>
                <w:lang w:eastAsia="en-US"/>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C966D9" w:rsidRDefault="00C966D9">
            <w:pPr>
              <w:rPr>
                <w:rFonts w:ascii="Calibri" w:hAnsi="Calibri"/>
                <w:sz w:val="22"/>
                <w:szCs w:val="24"/>
                <w:lang w:eastAsia="en-US"/>
              </w:rPr>
            </w:pPr>
            <w:r>
              <w:rPr>
                <w:rFonts w:ascii="Calibri" w:hAnsi="Calibri"/>
                <w:sz w:val="22"/>
                <w:szCs w:val="24"/>
                <w:lang w:eastAsia="en-US"/>
              </w:rPr>
              <w:t>XV – Técnico em Serviços Públicos</w:t>
            </w:r>
          </w:p>
        </w:tc>
        <w:tc>
          <w:tcPr>
            <w:tcW w:w="4565" w:type="dxa"/>
            <w:tcBorders>
              <w:top w:val="single" w:sz="4" w:space="0" w:color="auto"/>
              <w:left w:val="single" w:sz="4" w:space="0" w:color="auto"/>
              <w:bottom w:val="single" w:sz="4" w:space="0" w:color="auto"/>
              <w:right w:val="single" w:sz="4" w:space="0" w:color="auto"/>
            </w:tcBorders>
            <w:hideMark/>
          </w:tcPr>
          <w:p w:rsidR="00C966D9" w:rsidRDefault="00C966D9">
            <w:pPr>
              <w:rPr>
                <w:rFonts w:ascii="Calibri" w:hAnsi="Calibri"/>
                <w:sz w:val="22"/>
                <w:lang w:eastAsia="en-US"/>
              </w:rPr>
            </w:pPr>
            <w:r>
              <w:rPr>
                <w:rFonts w:ascii="Calibri" w:hAnsi="Calibri"/>
                <w:sz w:val="22"/>
                <w:lang w:eastAsia="en-US"/>
              </w:rPr>
              <w:t>a) Técnico de Luz, Som e Imagem;</w:t>
            </w:r>
          </w:p>
          <w:p w:rsidR="00C966D9" w:rsidRDefault="00C966D9">
            <w:pPr>
              <w:rPr>
                <w:rFonts w:ascii="Calibri" w:hAnsi="Calibri"/>
                <w:sz w:val="22"/>
                <w:lang w:eastAsia="en-US"/>
              </w:rPr>
            </w:pPr>
            <w:r>
              <w:rPr>
                <w:rFonts w:ascii="Calibri" w:hAnsi="Calibri"/>
                <w:sz w:val="22"/>
                <w:lang w:eastAsia="en-US"/>
              </w:rPr>
              <w:t>b) Técnico em Agrimensura;</w:t>
            </w:r>
          </w:p>
          <w:p w:rsidR="00C966D9" w:rsidRDefault="00C966D9">
            <w:pPr>
              <w:rPr>
                <w:rFonts w:ascii="Calibri" w:hAnsi="Calibri"/>
                <w:sz w:val="22"/>
                <w:lang w:eastAsia="en-US"/>
              </w:rPr>
            </w:pPr>
            <w:r>
              <w:rPr>
                <w:rFonts w:ascii="Calibri" w:hAnsi="Calibri"/>
                <w:sz w:val="22"/>
                <w:lang w:eastAsia="en-US"/>
              </w:rPr>
              <w:t>c) Técnico em Agronomia;</w:t>
            </w:r>
          </w:p>
          <w:p w:rsidR="00C966D9" w:rsidRDefault="00C966D9">
            <w:pPr>
              <w:rPr>
                <w:rFonts w:ascii="Calibri" w:hAnsi="Calibri"/>
                <w:sz w:val="22"/>
                <w:lang w:eastAsia="en-US"/>
              </w:rPr>
            </w:pPr>
            <w:r>
              <w:rPr>
                <w:rFonts w:ascii="Calibri" w:hAnsi="Calibri"/>
                <w:sz w:val="22"/>
                <w:szCs w:val="24"/>
                <w:lang w:eastAsia="en-US"/>
              </w:rPr>
              <w:t>d) Técnico em Agropecuária;</w:t>
            </w:r>
          </w:p>
          <w:p w:rsidR="00C966D9" w:rsidRDefault="00C966D9">
            <w:pPr>
              <w:rPr>
                <w:rFonts w:ascii="Calibri" w:hAnsi="Calibri"/>
                <w:sz w:val="22"/>
                <w:szCs w:val="24"/>
                <w:lang w:eastAsia="en-US"/>
              </w:rPr>
            </w:pPr>
            <w:r>
              <w:rPr>
                <w:rFonts w:ascii="Calibri" w:hAnsi="Calibri"/>
                <w:sz w:val="22"/>
                <w:szCs w:val="24"/>
                <w:lang w:eastAsia="en-US"/>
              </w:rPr>
              <w:t>e) Técnico em Contabilidade;</w:t>
            </w:r>
          </w:p>
          <w:p w:rsidR="00C966D9" w:rsidRDefault="00C966D9">
            <w:pPr>
              <w:rPr>
                <w:rFonts w:ascii="Calibri" w:hAnsi="Calibri"/>
                <w:sz w:val="22"/>
                <w:szCs w:val="24"/>
                <w:highlight w:val="yellow"/>
                <w:lang w:eastAsia="en-US"/>
              </w:rPr>
            </w:pPr>
            <w:r>
              <w:rPr>
                <w:rFonts w:ascii="Calibri" w:hAnsi="Calibri"/>
                <w:sz w:val="22"/>
                <w:szCs w:val="24"/>
                <w:lang w:eastAsia="en-US"/>
              </w:rPr>
              <w:t>f) Técnico em Imobilização Ortopédica;</w:t>
            </w:r>
          </w:p>
          <w:p w:rsidR="00C966D9" w:rsidRDefault="00C966D9">
            <w:pPr>
              <w:rPr>
                <w:rFonts w:ascii="Calibri" w:hAnsi="Calibri"/>
                <w:sz w:val="22"/>
                <w:szCs w:val="24"/>
                <w:lang w:eastAsia="en-US"/>
              </w:rPr>
            </w:pPr>
            <w:r>
              <w:rPr>
                <w:rFonts w:ascii="Calibri" w:hAnsi="Calibri"/>
                <w:sz w:val="22"/>
                <w:szCs w:val="24"/>
                <w:lang w:eastAsia="en-US"/>
              </w:rPr>
              <w:t>g) Técnico em Informática;</w:t>
            </w:r>
          </w:p>
          <w:p w:rsidR="00C966D9" w:rsidRDefault="00C966D9">
            <w:pPr>
              <w:rPr>
                <w:rFonts w:ascii="Calibri" w:hAnsi="Calibri"/>
                <w:sz w:val="22"/>
                <w:szCs w:val="24"/>
                <w:lang w:eastAsia="en-US"/>
              </w:rPr>
            </w:pPr>
            <w:r>
              <w:rPr>
                <w:rFonts w:ascii="Calibri" w:hAnsi="Calibri"/>
                <w:sz w:val="22"/>
                <w:szCs w:val="24"/>
                <w:lang w:eastAsia="en-US"/>
              </w:rPr>
              <w:t>h) Programador de Sistemas de Informação;</w:t>
            </w:r>
          </w:p>
          <w:p w:rsidR="00C966D9" w:rsidRDefault="00C966D9">
            <w:pPr>
              <w:rPr>
                <w:rFonts w:ascii="Calibri" w:hAnsi="Calibri"/>
                <w:sz w:val="22"/>
                <w:szCs w:val="24"/>
                <w:lang w:eastAsia="en-US"/>
              </w:rPr>
            </w:pPr>
            <w:r>
              <w:rPr>
                <w:rFonts w:ascii="Calibri" w:hAnsi="Calibri"/>
                <w:sz w:val="22"/>
                <w:szCs w:val="24"/>
                <w:lang w:eastAsia="en-US"/>
              </w:rPr>
              <w:t>i) Técnico em Laboratório;</w:t>
            </w:r>
          </w:p>
          <w:p w:rsidR="00C966D9" w:rsidRDefault="00C966D9">
            <w:pPr>
              <w:rPr>
                <w:rFonts w:ascii="Calibri" w:hAnsi="Calibri"/>
                <w:sz w:val="22"/>
                <w:szCs w:val="24"/>
                <w:lang w:eastAsia="en-US"/>
              </w:rPr>
            </w:pPr>
            <w:r>
              <w:rPr>
                <w:rFonts w:ascii="Calibri" w:hAnsi="Calibri"/>
                <w:sz w:val="22"/>
                <w:szCs w:val="24"/>
                <w:lang w:eastAsia="en-US"/>
              </w:rPr>
              <w:t>j) Técnico em Nutrição e Dietética;</w:t>
            </w:r>
          </w:p>
          <w:p w:rsidR="00C966D9" w:rsidRDefault="00C966D9">
            <w:pPr>
              <w:rPr>
                <w:rFonts w:ascii="Calibri" w:hAnsi="Calibri"/>
                <w:sz w:val="22"/>
                <w:szCs w:val="24"/>
                <w:lang w:eastAsia="en-US"/>
              </w:rPr>
            </w:pPr>
            <w:r>
              <w:rPr>
                <w:rFonts w:ascii="Calibri" w:hAnsi="Calibri"/>
                <w:sz w:val="22"/>
                <w:szCs w:val="24"/>
                <w:lang w:eastAsia="en-US"/>
              </w:rPr>
              <w:t>k) Técnico em Informática;</w:t>
            </w:r>
          </w:p>
          <w:p w:rsidR="00C966D9" w:rsidRDefault="00C966D9">
            <w:pPr>
              <w:rPr>
                <w:rFonts w:ascii="Calibri" w:hAnsi="Calibri"/>
                <w:sz w:val="22"/>
                <w:szCs w:val="24"/>
                <w:lang w:eastAsia="en-US"/>
              </w:rPr>
            </w:pPr>
            <w:r>
              <w:rPr>
                <w:rFonts w:ascii="Calibri" w:hAnsi="Calibri"/>
                <w:sz w:val="22"/>
                <w:szCs w:val="24"/>
                <w:lang w:eastAsia="en-US"/>
              </w:rPr>
              <w:t>l) Técnico em Prótese Dentária;</w:t>
            </w:r>
          </w:p>
          <w:p w:rsidR="00C966D9" w:rsidRDefault="00C966D9">
            <w:pPr>
              <w:rPr>
                <w:rFonts w:ascii="Calibri" w:hAnsi="Calibri"/>
                <w:sz w:val="22"/>
                <w:szCs w:val="24"/>
                <w:lang w:eastAsia="en-US"/>
              </w:rPr>
            </w:pPr>
            <w:r>
              <w:rPr>
                <w:rFonts w:ascii="Calibri" w:hAnsi="Calibri"/>
                <w:sz w:val="22"/>
                <w:szCs w:val="24"/>
                <w:lang w:eastAsia="en-US"/>
              </w:rPr>
              <w:t>m) Técnico em Radiologia;</w:t>
            </w:r>
          </w:p>
          <w:p w:rsidR="00C966D9" w:rsidRDefault="00C966D9">
            <w:pPr>
              <w:rPr>
                <w:rFonts w:ascii="Calibri" w:hAnsi="Calibri"/>
                <w:sz w:val="22"/>
                <w:lang w:eastAsia="en-US"/>
              </w:rPr>
            </w:pPr>
            <w:r>
              <w:rPr>
                <w:rFonts w:ascii="Calibri" w:hAnsi="Calibri"/>
                <w:sz w:val="22"/>
                <w:szCs w:val="24"/>
                <w:lang w:eastAsia="en-US"/>
              </w:rPr>
              <w:t>n) Técnico em Farmácia.</w:t>
            </w:r>
          </w:p>
        </w:tc>
        <w:tc>
          <w:tcPr>
            <w:tcW w:w="756" w:type="dxa"/>
            <w:tcBorders>
              <w:top w:val="nil"/>
              <w:left w:val="single" w:sz="4" w:space="0" w:color="auto"/>
              <w:bottom w:val="nil"/>
              <w:right w:val="nil"/>
            </w:tcBorders>
          </w:tcPr>
          <w:p w:rsidR="00C966D9" w:rsidRDefault="00C966D9">
            <w:pPr>
              <w:rPr>
                <w:rFonts w:ascii="Calibri" w:hAnsi="Calibri"/>
                <w:sz w:val="22"/>
                <w:lang w:eastAsia="en-US"/>
              </w:rPr>
            </w:pPr>
          </w:p>
          <w:p w:rsidR="00C966D9" w:rsidRDefault="00C966D9">
            <w:pPr>
              <w:rPr>
                <w:rFonts w:ascii="Calibri" w:hAnsi="Calibri"/>
                <w:sz w:val="22"/>
                <w:lang w:eastAsia="en-US"/>
              </w:rPr>
            </w:pPr>
          </w:p>
          <w:p w:rsidR="00C966D9" w:rsidRDefault="00C966D9">
            <w:pPr>
              <w:rPr>
                <w:rFonts w:ascii="Calibri" w:hAnsi="Calibri"/>
                <w:sz w:val="22"/>
                <w:lang w:eastAsia="en-US"/>
              </w:rPr>
            </w:pPr>
          </w:p>
          <w:p w:rsidR="00C966D9" w:rsidRDefault="00C966D9">
            <w:pPr>
              <w:rPr>
                <w:rFonts w:ascii="Calibri" w:hAnsi="Calibri"/>
                <w:sz w:val="22"/>
                <w:lang w:eastAsia="en-US"/>
              </w:rPr>
            </w:pPr>
          </w:p>
          <w:p w:rsidR="00C966D9" w:rsidRDefault="00C966D9">
            <w:pPr>
              <w:rPr>
                <w:rFonts w:ascii="Calibri" w:hAnsi="Calibri"/>
                <w:sz w:val="22"/>
                <w:lang w:eastAsia="en-US"/>
              </w:rPr>
            </w:pPr>
          </w:p>
          <w:p w:rsidR="00C966D9" w:rsidRDefault="00C966D9">
            <w:pPr>
              <w:rPr>
                <w:rFonts w:ascii="Calibri" w:hAnsi="Calibri"/>
                <w:sz w:val="22"/>
                <w:lang w:eastAsia="en-US"/>
              </w:rPr>
            </w:pPr>
          </w:p>
          <w:p w:rsidR="00C966D9" w:rsidRDefault="00C966D9">
            <w:pPr>
              <w:rPr>
                <w:rFonts w:ascii="Calibri" w:hAnsi="Calibri"/>
                <w:sz w:val="22"/>
                <w:lang w:eastAsia="en-US"/>
              </w:rPr>
            </w:pPr>
          </w:p>
          <w:p w:rsidR="00C966D9" w:rsidRDefault="00C966D9">
            <w:pPr>
              <w:rPr>
                <w:rFonts w:ascii="Calibri" w:hAnsi="Calibri"/>
                <w:sz w:val="22"/>
                <w:lang w:eastAsia="en-US"/>
              </w:rPr>
            </w:pPr>
          </w:p>
          <w:p w:rsidR="00C966D9" w:rsidRDefault="00C966D9">
            <w:pPr>
              <w:rPr>
                <w:rFonts w:ascii="Calibri" w:hAnsi="Calibri"/>
                <w:sz w:val="22"/>
                <w:lang w:eastAsia="en-US"/>
              </w:rPr>
            </w:pPr>
          </w:p>
          <w:p w:rsidR="00C966D9" w:rsidRDefault="00C966D9">
            <w:pPr>
              <w:rPr>
                <w:rFonts w:ascii="Calibri" w:hAnsi="Calibri"/>
                <w:sz w:val="22"/>
                <w:lang w:eastAsia="en-US"/>
              </w:rPr>
            </w:pPr>
          </w:p>
          <w:p w:rsidR="00C966D9" w:rsidRDefault="00C966D9">
            <w:pPr>
              <w:rPr>
                <w:rFonts w:ascii="Calibri" w:hAnsi="Calibri"/>
                <w:sz w:val="22"/>
                <w:lang w:eastAsia="en-US"/>
              </w:rPr>
            </w:pPr>
          </w:p>
          <w:p w:rsidR="00C966D9" w:rsidRDefault="00C966D9">
            <w:pPr>
              <w:rPr>
                <w:rFonts w:ascii="Calibri" w:hAnsi="Calibri"/>
                <w:sz w:val="22"/>
                <w:lang w:eastAsia="en-US"/>
              </w:rPr>
            </w:pPr>
          </w:p>
          <w:p w:rsidR="00C966D9" w:rsidRDefault="00C966D9">
            <w:pPr>
              <w:ind w:hanging="61"/>
              <w:rPr>
                <w:rFonts w:ascii="Calibri" w:hAnsi="Calibri"/>
                <w:sz w:val="2"/>
                <w:lang w:eastAsia="en-US"/>
              </w:rPr>
            </w:pPr>
            <w:r>
              <w:rPr>
                <w:rFonts w:ascii="Calibri" w:hAnsi="Calibri"/>
                <w:sz w:val="2"/>
                <w:lang w:eastAsia="en-US"/>
              </w:rPr>
              <w:t>.</w:t>
            </w:r>
          </w:p>
          <w:p w:rsidR="00C966D9" w:rsidRDefault="00C966D9">
            <w:pPr>
              <w:ind w:hanging="61"/>
              <w:rPr>
                <w:rFonts w:ascii="Calibri" w:hAnsi="Calibri"/>
                <w:sz w:val="2"/>
                <w:lang w:eastAsia="en-US"/>
              </w:rPr>
            </w:pPr>
          </w:p>
          <w:p w:rsidR="00C966D9" w:rsidRDefault="00C966D9">
            <w:pPr>
              <w:ind w:hanging="61"/>
              <w:rPr>
                <w:rFonts w:ascii="Calibri" w:hAnsi="Calibri"/>
                <w:sz w:val="2"/>
                <w:lang w:eastAsia="en-US"/>
              </w:rPr>
            </w:pPr>
          </w:p>
          <w:p w:rsidR="00C966D9" w:rsidRDefault="00C966D9">
            <w:pPr>
              <w:ind w:hanging="61"/>
              <w:rPr>
                <w:rFonts w:ascii="Calibri" w:hAnsi="Calibri"/>
                <w:sz w:val="2"/>
                <w:lang w:eastAsia="en-US"/>
              </w:rPr>
            </w:pPr>
          </w:p>
          <w:p w:rsidR="00C966D9" w:rsidRDefault="00C966D9">
            <w:pPr>
              <w:ind w:hanging="61"/>
              <w:rPr>
                <w:rFonts w:ascii="Calibri" w:hAnsi="Calibri"/>
                <w:sz w:val="2"/>
                <w:lang w:eastAsia="en-US"/>
              </w:rPr>
            </w:pPr>
          </w:p>
          <w:p w:rsidR="00C966D9" w:rsidRDefault="00C966D9">
            <w:pPr>
              <w:ind w:hanging="61"/>
              <w:rPr>
                <w:rFonts w:ascii="Calibri" w:hAnsi="Calibri"/>
                <w:sz w:val="2"/>
                <w:lang w:eastAsia="en-US"/>
              </w:rPr>
            </w:pPr>
          </w:p>
          <w:p w:rsidR="00C966D9" w:rsidRDefault="00C966D9">
            <w:pPr>
              <w:ind w:hanging="61"/>
              <w:rPr>
                <w:rFonts w:ascii="Calibri" w:hAnsi="Calibri"/>
                <w:sz w:val="2"/>
                <w:lang w:eastAsia="en-US"/>
              </w:rPr>
            </w:pPr>
          </w:p>
          <w:p w:rsidR="00C966D9" w:rsidRDefault="00C966D9">
            <w:pPr>
              <w:ind w:hanging="61"/>
              <w:rPr>
                <w:rFonts w:ascii="Calibri" w:hAnsi="Calibri"/>
                <w:sz w:val="2"/>
                <w:lang w:eastAsia="en-US"/>
              </w:rPr>
            </w:pPr>
          </w:p>
          <w:p w:rsidR="00C966D9" w:rsidRDefault="00C966D9">
            <w:pPr>
              <w:ind w:hanging="61"/>
              <w:rPr>
                <w:rFonts w:ascii="Calibri" w:hAnsi="Calibri"/>
                <w:sz w:val="2"/>
                <w:lang w:eastAsia="en-US"/>
              </w:rPr>
            </w:pPr>
          </w:p>
          <w:p w:rsidR="00C966D9" w:rsidRDefault="00C966D9">
            <w:pPr>
              <w:ind w:hanging="61"/>
              <w:rPr>
                <w:rFonts w:ascii="Calibri" w:hAnsi="Calibri"/>
                <w:sz w:val="2"/>
                <w:lang w:eastAsia="en-US"/>
              </w:rPr>
            </w:pPr>
          </w:p>
          <w:p w:rsidR="00C966D9" w:rsidRDefault="00C966D9">
            <w:pPr>
              <w:ind w:hanging="61"/>
              <w:rPr>
                <w:rFonts w:ascii="Calibri" w:hAnsi="Calibri"/>
                <w:sz w:val="2"/>
                <w:lang w:eastAsia="en-US"/>
              </w:rPr>
            </w:pPr>
          </w:p>
          <w:p w:rsidR="00C966D9" w:rsidRDefault="00C966D9">
            <w:pPr>
              <w:rPr>
                <w:rFonts w:ascii="Calibri" w:hAnsi="Calibri"/>
                <w:sz w:val="22"/>
                <w:lang w:eastAsia="en-US"/>
              </w:rPr>
            </w:pPr>
            <w:proofErr w:type="gramStart"/>
            <w:r>
              <w:rPr>
                <w:rFonts w:ascii="Calibri" w:hAnsi="Calibri"/>
                <w:sz w:val="22"/>
                <w:lang w:eastAsia="en-US"/>
              </w:rPr>
              <w:t>”(</w:t>
            </w:r>
            <w:proofErr w:type="gramEnd"/>
            <w:r>
              <w:rPr>
                <w:rFonts w:ascii="Calibri" w:hAnsi="Calibri"/>
                <w:sz w:val="22"/>
                <w:lang w:eastAsia="en-US"/>
              </w:rPr>
              <w:t>NR)</w:t>
            </w:r>
          </w:p>
        </w:tc>
      </w:tr>
    </w:tbl>
    <w:p w:rsidR="00C966D9" w:rsidRPr="00C966D9" w:rsidRDefault="00C966D9" w:rsidP="00C966D9">
      <w:pPr>
        <w:tabs>
          <w:tab w:val="left" w:pos="2835"/>
        </w:tabs>
        <w:spacing w:before="120" w:after="120"/>
        <w:ind w:firstLine="1418"/>
        <w:jc w:val="both"/>
        <w:rPr>
          <w:rFonts w:ascii="Calibri" w:hAnsi="Calibri" w:cs="Calibri"/>
          <w:sz w:val="24"/>
          <w:szCs w:val="24"/>
        </w:rPr>
      </w:pPr>
      <w:r w:rsidRPr="00C966D9">
        <w:rPr>
          <w:rFonts w:ascii="Calibri" w:hAnsi="Calibri" w:cs="Calibri"/>
          <w:sz w:val="24"/>
          <w:szCs w:val="24"/>
        </w:rPr>
        <w:lastRenderedPageBreak/>
        <w:t>Art. 7º A Lei nº 9.801, de 27 de novembro de 2019, passa a vigorar com as seguintes alterações, restando corrigida a numeração sequencial dos parágrafos subordinados ao seu art. 203:</w:t>
      </w:r>
    </w:p>
    <w:p w:rsidR="00C966D9" w:rsidRDefault="00C966D9" w:rsidP="00875D97">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t>“Art. 2º ...............................................................................................................</w:t>
      </w:r>
    </w:p>
    <w:p w:rsidR="00C966D9" w:rsidRDefault="00C966D9" w:rsidP="00875D97">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875D97">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 xml:space="preserve">VII – função-atividade: conjunto de atribuições específicas a serem exercidas em caráter temporário por servidor público ocupante de emprego público de provimento efetivo, estabelecida por lei com denominação própria e retribuição pecuniária correspondente, por livre nomeação e </w:t>
      </w:r>
      <w:proofErr w:type="spellStart"/>
      <w:r>
        <w:rPr>
          <w:rFonts w:ascii="Calibri" w:eastAsia="Calibri" w:hAnsi="Calibri" w:cs="Calibri"/>
          <w:sz w:val="22"/>
          <w:szCs w:val="24"/>
          <w:lang w:eastAsia="en-US"/>
        </w:rPr>
        <w:t>desinvestidura</w:t>
      </w:r>
      <w:proofErr w:type="spellEnd"/>
      <w:r>
        <w:rPr>
          <w:rFonts w:ascii="Calibri" w:eastAsia="Calibri" w:hAnsi="Calibri" w:cs="Calibri"/>
          <w:sz w:val="22"/>
          <w:szCs w:val="24"/>
          <w:lang w:eastAsia="en-US"/>
        </w:rPr>
        <w:t>;</w:t>
      </w:r>
    </w:p>
    <w:p w:rsidR="00C966D9" w:rsidRDefault="00C966D9" w:rsidP="00875D97">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875D97">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t>Art. 17. ..............................................................................................................</w:t>
      </w:r>
    </w:p>
    <w:p w:rsidR="00C966D9" w:rsidRDefault="00C966D9" w:rsidP="00875D97">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I - referindo-se a professor I, alternativamente:</w:t>
      </w:r>
    </w:p>
    <w:p w:rsidR="00C966D9" w:rsidRDefault="00C966D9" w:rsidP="00875D97">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a) em pedagogia;</w:t>
      </w:r>
    </w:p>
    <w:p w:rsidR="00C966D9" w:rsidRDefault="00C966D9" w:rsidP="00875D97">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b) em normal superior, desde que com habilitação em educação infantil em se tratando de professor I que atua na educação infantil;</w:t>
      </w:r>
    </w:p>
    <w:p w:rsidR="00C966D9" w:rsidRDefault="00C966D9" w:rsidP="00875D97">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c) em normal superior desde que com habilitação nos anos iniciais do ensino fundamental em se tratando de professor I que atua no ensino fundamental;</w:t>
      </w:r>
    </w:p>
    <w:p w:rsidR="00C966D9" w:rsidRDefault="00C966D9" w:rsidP="00875D97">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875D97">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t>Art. 18. A investidura nos empregos do Quadro de Profissionais do Magistério Público Municipal dar-se-á exclusivamente por concurso público, de provas e títulos específicos para cada emprego, ou mediante prévia aprovação em processo seletivo, nas hipóteses constitucionalmente previstas, atendidos os seguintes requisitos básicos:</w:t>
      </w:r>
    </w:p>
    <w:p w:rsidR="00C966D9" w:rsidRDefault="00C966D9" w:rsidP="00875D97">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875D97">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t>Art. 28. ..............................................................................................................</w:t>
      </w:r>
      <w:r w:rsidR="00875D97">
        <w:rPr>
          <w:rFonts w:ascii="Calibri" w:eastAsia="Calibri" w:hAnsi="Calibri" w:cs="Calibri"/>
          <w:sz w:val="22"/>
          <w:szCs w:val="24"/>
          <w:lang w:eastAsia="en-US"/>
        </w:rPr>
        <w:t>..</w:t>
      </w:r>
    </w:p>
    <w:p w:rsidR="00875D97" w:rsidRDefault="00875D97" w:rsidP="00875D97">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875D97">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 3º A hora aula de 50 (cinquenta) minutos, correspondente ao tempo de duração efetivo de aula com discentes, será implantada na Rede Municipal de Ensino, progressivamente, conforme regulamento, a contar a partir do ano letivo de 2021, sendo paulatinamente implementado no prazo máximo de 03 (três) anos, contados a partir do início da produção dos efeitos desta lei.</w:t>
      </w:r>
    </w:p>
    <w:p w:rsidR="00C966D9" w:rsidRDefault="00C966D9" w:rsidP="00875D97">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t xml:space="preserve">§ 4º O estabelecido neste artigo será regulamentado pelo Poder Executivo Municipal em até 180 (cento e oitenta) dias a contar do início da produção dos efeitos desta lei. </w:t>
      </w:r>
    </w:p>
    <w:p w:rsidR="00C966D9" w:rsidRDefault="00C966D9" w:rsidP="00875D97">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875D97">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t xml:space="preserve">Art. 30. ................................................................................................................ </w:t>
      </w:r>
    </w:p>
    <w:p w:rsidR="00C966D9" w:rsidRDefault="00C966D9" w:rsidP="00875D97">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875D97">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 xml:space="preserve">VI – Professor II atuando no Programa de Educação Integral: 40 (quarenta) horas aulas semanais, sendo 26 (vinte e seis) horas aulas de trabalho docente semanais dedicadas às atividades com os alunos e 14 (catorze) horas aulas dedicadas à atividade pedagógica em horário complementar à atividade com os alunos, sendo 7 (sete) horas aulas cumpridas dentro da </w:t>
      </w:r>
      <w:r w:rsidR="00D01321">
        <w:rPr>
          <w:rFonts w:ascii="Calibri" w:eastAsia="Calibri" w:hAnsi="Calibri" w:cs="Calibri"/>
          <w:sz w:val="22"/>
          <w:szCs w:val="24"/>
          <w:lang w:eastAsia="en-US"/>
        </w:rPr>
        <w:t>unidade e</w:t>
      </w:r>
      <w:r>
        <w:rPr>
          <w:rFonts w:ascii="Calibri" w:eastAsia="Calibri" w:hAnsi="Calibri" w:cs="Calibri"/>
          <w:sz w:val="22"/>
          <w:szCs w:val="24"/>
          <w:lang w:eastAsia="en-US"/>
        </w:rPr>
        <w:t xml:space="preserve">scolar, das quais 3 (três) horas aulas coletivas e 4 (quatro) horas </w:t>
      </w:r>
      <w:r>
        <w:rPr>
          <w:rFonts w:ascii="Calibri" w:eastAsia="Calibri" w:hAnsi="Calibri" w:cs="Calibri"/>
          <w:sz w:val="22"/>
          <w:szCs w:val="24"/>
          <w:lang w:eastAsia="en-US"/>
        </w:rPr>
        <w:lastRenderedPageBreak/>
        <w:t>aulas individuais e/ou em atividade de aperfeiçoamento profissional e formação continuada e 7 (sete) horas aulas cumpridas em local de livre escolha do docente;</w:t>
      </w:r>
    </w:p>
    <w:p w:rsidR="00C966D9" w:rsidRDefault="00C966D9" w:rsidP="00875D97">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C966D9">
      <w:pPr>
        <w:tabs>
          <w:tab w:val="left" w:pos="2835"/>
        </w:tabs>
        <w:spacing w:before="120" w:after="120"/>
        <w:ind w:left="2127"/>
        <w:jc w:val="both"/>
        <w:rPr>
          <w:rFonts w:ascii="Calibri" w:eastAsia="Calibri" w:hAnsi="Calibri" w:cs="Calibri"/>
          <w:sz w:val="22"/>
          <w:szCs w:val="24"/>
          <w:lang w:eastAsia="en-US"/>
        </w:rPr>
      </w:pPr>
      <w:r>
        <w:rPr>
          <w:rFonts w:ascii="Calibri" w:eastAsia="Calibri" w:hAnsi="Calibri" w:cs="Calibri"/>
          <w:sz w:val="22"/>
          <w:szCs w:val="24"/>
          <w:lang w:eastAsia="en-US"/>
        </w:rPr>
        <w:t>§ 1º O Professor II, atuando nos anos finais do ensino fundamental e/ou nos termos finais da educação de jovens e adultos, poderá optar formalmente, no ato de inscrição para o processo de atribuição de aulas e remoção, entre as jornadas de trabalho descritas nas alíneas do inciso V do “caput” deste artigo.</w:t>
      </w:r>
    </w:p>
    <w:p w:rsidR="00C966D9" w:rsidRDefault="00C966D9" w:rsidP="00875D97">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t>§ 2º O Professor II, atuando na educação especial do ensino fundamental e da educação infantil, em salas de recursos, no ensino itinerante e no Centro de Atendimento Educacional Especializado vinculado à Secretaria Municipal da Educação, poderá optar formalmente, no ato de inscrição para o processo de atribuição de aulas e remoção, entre as jornadas de trabalho descritas nas alíneas do inciso VII do “caput” deste artigo.</w:t>
      </w:r>
    </w:p>
    <w:p w:rsidR="00C966D9" w:rsidRDefault="00C966D9" w:rsidP="00875D97">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875D97">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t>Art. 45. ................................................................................................................</w:t>
      </w:r>
    </w:p>
    <w:p w:rsidR="00C966D9" w:rsidRDefault="00C966D9" w:rsidP="00875D97">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875D97">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II – .......................................................................................................................</w:t>
      </w:r>
    </w:p>
    <w:p w:rsidR="00C966D9" w:rsidRDefault="00C966D9" w:rsidP="00875D97">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875D97">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c) para tratar de interesses particulares, por período de 4 (quatro) anos, sem prorrogação, desde que haja anuência prévia do titular da Secretaria Municipal da Educação.</w:t>
      </w:r>
    </w:p>
    <w:p w:rsidR="00C966D9" w:rsidRDefault="00C966D9" w:rsidP="00875D97">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875D97">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t>Art. 68. ................................................................................................................</w:t>
      </w:r>
    </w:p>
    <w:p w:rsidR="00C966D9" w:rsidRDefault="00C966D9" w:rsidP="00875D97">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875D97">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 3º O substituto do emprego de diretor de escola fará jus, pelo período da substituição, ao vencimento igual ao valor inicial do emprego de diretor de escola ou pela manutenção de seus vencimentos, acrescido de gratificação de 30% (trinta por cento) sobre seus vencimentos.</w:t>
      </w:r>
    </w:p>
    <w:p w:rsidR="00C966D9" w:rsidRDefault="00C966D9" w:rsidP="00875D97">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875D97">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t>Art. 80. ................................................................................................................</w:t>
      </w:r>
    </w:p>
    <w:p w:rsidR="00C966D9" w:rsidRDefault="00C966D9" w:rsidP="00875D97">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D01321" w:rsidP="00875D97">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 xml:space="preserve">Parágrafo único. </w:t>
      </w:r>
      <w:r w:rsidR="00C966D9">
        <w:rPr>
          <w:rFonts w:ascii="Calibri" w:eastAsia="Calibri" w:hAnsi="Calibri" w:cs="Calibri"/>
          <w:sz w:val="22"/>
          <w:szCs w:val="24"/>
          <w:lang w:eastAsia="en-US"/>
        </w:rPr>
        <w:t>Não prejudica a contagem de tempo para os interstícios necessários para a progressão por antiguidade a nomeação para cargo em comissão, a designação para função de confiança ou a designação para função-atividade, desde que o servidor exerça sua função na Secretaria Municipal da Educação.</w:t>
      </w:r>
    </w:p>
    <w:p w:rsidR="00C966D9" w:rsidRDefault="00C966D9" w:rsidP="00875D97">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875D97">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t>Art. 83. ................................................................................................................</w:t>
      </w:r>
    </w:p>
    <w:p w:rsidR="00C966D9" w:rsidRDefault="00C966D9" w:rsidP="00875D97">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875D97">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Parágrafo únic</w:t>
      </w:r>
      <w:r w:rsidR="00D01321">
        <w:rPr>
          <w:rFonts w:ascii="Calibri" w:eastAsia="Calibri" w:hAnsi="Calibri" w:cs="Calibri"/>
          <w:sz w:val="22"/>
          <w:szCs w:val="24"/>
          <w:lang w:eastAsia="en-US"/>
        </w:rPr>
        <w:t xml:space="preserve">o. </w:t>
      </w:r>
      <w:r>
        <w:rPr>
          <w:rFonts w:ascii="Calibri" w:eastAsia="Calibri" w:hAnsi="Calibri" w:cs="Calibri"/>
          <w:sz w:val="22"/>
          <w:szCs w:val="24"/>
          <w:lang w:eastAsia="en-US"/>
        </w:rPr>
        <w:t xml:space="preserve">Não prejudica a contagem de tempo para os interstícios necessários para a promoção por titulação a nomeação para cargo em comissão, a designação para função de confiança ou a designação para </w:t>
      </w:r>
      <w:r>
        <w:rPr>
          <w:rFonts w:ascii="Calibri" w:eastAsia="Calibri" w:hAnsi="Calibri" w:cs="Calibri"/>
          <w:sz w:val="22"/>
          <w:szCs w:val="24"/>
          <w:lang w:eastAsia="en-US"/>
        </w:rPr>
        <w:lastRenderedPageBreak/>
        <w:t>função-atividade, desde que o servidor exerça sua função na Secretaria Municipal da Educação.</w:t>
      </w:r>
    </w:p>
    <w:p w:rsidR="00C966D9" w:rsidRDefault="00C966D9" w:rsidP="00875D97">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F972CD">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t>Art. 89. ................................................................................................................</w:t>
      </w:r>
    </w:p>
    <w:p w:rsidR="00C966D9" w:rsidRDefault="00C966D9" w:rsidP="00F972CD">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D01321" w:rsidP="00F972CD">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 xml:space="preserve">Parágrafo único. </w:t>
      </w:r>
      <w:r w:rsidR="00C966D9">
        <w:rPr>
          <w:rFonts w:ascii="Calibri" w:eastAsia="Calibri" w:hAnsi="Calibri" w:cs="Calibri"/>
          <w:sz w:val="22"/>
          <w:szCs w:val="24"/>
          <w:lang w:eastAsia="en-US"/>
        </w:rPr>
        <w:t>Não prejudica a contagem de tempo para os interstícios necessários para a promoção por merecimento a designação para função de confiança ou a designação para função-atividade, desde que o servidor exerça sua função na Secretaria Municipal da Educação.</w:t>
      </w:r>
    </w:p>
    <w:p w:rsidR="00C966D9" w:rsidRDefault="00C966D9" w:rsidP="00F972CD">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F972CD">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t>Art. 102. O enquadramento previsto neste Capítulo dar-se-á em até 18 (dezoito) meses após a vigência desta lei.</w:t>
      </w:r>
    </w:p>
    <w:p w:rsidR="00C966D9" w:rsidRPr="00C966D9" w:rsidRDefault="00C966D9" w:rsidP="00F972CD">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Default="00C966D9" w:rsidP="00F972CD">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t>Art. 134. ..............................................................................................................</w:t>
      </w:r>
    </w:p>
    <w:p w:rsidR="00C966D9" w:rsidRDefault="00C966D9" w:rsidP="00F972CD">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F972CD">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II – .......................................................................................................................</w:t>
      </w:r>
    </w:p>
    <w:p w:rsidR="00C966D9" w:rsidRDefault="00C966D9" w:rsidP="00F972CD">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F972CD">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c) para tratar de interesses particulares, por período de 4 (quatro) anos, sem prorrogação, desde que haja anuência prévia do titular da Secretaria Municipal da Educação.</w:t>
      </w:r>
    </w:p>
    <w:p w:rsidR="00C966D9" w:rsidRDefault="00C966D9" w:rsidP="00F972CD">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F972CD">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t>Art. 161. ..............................................................................................................</w:t>
      </w:r>
    </w:p>
    <w:p w:rsidR="00C966D9" w:rsidRDefault="00C966D9" w:rsidP="00F972CD">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D01321" w:rsidP="00F972CD">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 xml:space="preserve">Parágrafo único. </w:t>
      </w:r>
      <w:r w:rsidR="00C966D9">
        <w:rPr>
          <w:rFonts w:ascii="Calibri" w:eastAsia="Calibri" w:hAnsi="Calibri" w:cs="Calibri"/>
          <w:sz w:val="22"/>
          <w:szCs w:val="24"/>
          <w:lang w:eastAsia="en-US"/>
        </w:rPr>
        <w:t>Não prejudica a contagem de tempo para os interstícios necessários para a progressão por antiguidade a nomeação para cargo em comissão, a designação para função de confiança ou a designação para função-atividade, desde que o servidor exerça sua função na Secretaria Municipal da Educação.</w:t>
      </w:r>
    </w:p>
    <w:p w:rsidR="00C966D9" w:rsidRDefault="00C966D9" w:rsidP="00F972CD">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F972CD">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t>Art. 170. ..............................................................................................................</w:t>
      </w:r>
    </w:p>
    <w:p w:rsidR="00C966D9" w:rsidRDefault="00C966D9" w:rsidP="00F972CD">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D01321" w:rsidP="00F972CD">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 xml:space="preserve">Parágrafo único. </w:t>
      </w:r>
      <w:r w:rsidR="00C966D9">
        <w:rPr>
          <w:rFonts w:ascii="Calibri" w:eastAsia="Calibri" w:hAnsi="Calibri" w:cs="Calibri"/>
          <w:sz w:val="22"/>
          <w:szCs w:val="24"/>
          <w:lang w:eastAsia="en-US"/>
        </w:rPr>
        <w:t>Não prejudica a contagem de tempo para os interstícios necessários para a promoção por merecimento a designação para função de confiança ou a designação para função-atividade, desde que o servidor exerça sua função na Secretaria Municipal da Educação.</w:t>
      </w:r>
    </w:p>
    <w:p w:rsidR="00C966D9" w:rsidRDefault="00C966D9" w:rsidP="00E51593">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E51593">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t>Art. 177. ..............................................................................................................</w:t>
      </w:r>
    </w:p>
    <w:p w:rsidR="00C966D9" w:rsidRDefault="00C966D9" w:rsidP="00E51593">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E51593">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 1º Compete à Secretaria Municipal da Educação baixar normas reguladoras no tocante à criação e implementação do sistema de avaliação de desempenho dos Profissionais do Quadro dos Funcionários da Educação Pública Municipal.</w:t>
      </w:r>
    </w:p>
    <w:p w:rsidR="00C966D9" w:rsidRDefault="00C966D9" w:rsidP="00E51593">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E51593">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lastRenderedPageBreak/>
        <w:t xml:space="preserve">Art. 179. Fica criada a Comissão Permanente de Desenvolvimento Funcional dos funcionários da educação pública municipal, com ampla representatividade de todos os empregos que compõem o Quadro dos Funcionários da Educação Pública Municipal. </w:t>
      </w:r>
    </w:p>
    <w:p w:rsidR="00C966D9" w:rsidRDefault="00C966D9" w:rsidP="00E51593">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E51593">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t>§ 2º .....................................................................................................................</w:t>
      </w:r>
    </w:p>
    <w:p w:rsidR="00C966D9" w:rsidRDefault="00C966D9" w:rsidP="00E51593">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E51593">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II – os requerimentos que lhe sejam encaminhados relacionados à evolução funcional dos funcionários da educação pública municipal.</w:t>
      </w:r>
    </w:p>
    <w:p w:rsidR="00C966D9" w:rsidRDefault="00C966D9" w:rsidP="00E51593">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t>§ 3º Os membros da Comissão Permanente de Desenvolvimento Funcional representantes dos funcionários da educação pública municipal deverão ser profissionais de todos os empregos públicos que compõem o Quadro dos Funcionários da Educação Pública Municipal.</w:t>
      </w:r>
    </w:p>
    <w:p w:rsidR="00C966D9" w:rsidRDefault="00C966D9" w:rsidP="00E51593">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E51593">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t>Art. 182. O enquadramento previsto neste Capítulo dar-se-á em até 18 (dezoito) meses após a vigência desta lei.</w:t>
      </w:r>
    </w:p>
    <w:p w:rsidR="00C966D9" w:rsidRDefault="00C966D9" w:rsidP="00E51593">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C966D9">
      <w:pPr>
        <w:tabs>
          <w:tab w:val="left" w:pos="2835"/>
        </w:tabs>
        <w:spacing w:before="120" w:after="120"/>
        <w:ind w:left="2127"/>
        <w:jc w:val="both"/>
        <w:rPr>
          <w:rFonts w:ascii="Calibri" w:eastAsia="Calibri" w:hAnsi="Calibri" w:cs="Calibri"/>
          <w:sz w:val="22"/>
          <w:szCs w:val="24"/>
          <w:lang w:eastAsia="en-US"/>
        </w:rPr>
      </w:pPr>
      <w:r w:rsidRPr="006A78E7">
        <w:rPr>
          <w:rFonts w:ascii="Calibri" w:eastAsia="Calibri" w:hAnsi="Calibri" w:cs="Calibri"/>
          <w:sz w:val="22"/>
          <w:szCs w:val="24"/>
          <w:lang w:eastAsia="en-US"/>
        </w:rPr>
        <w:t xml:space="preserve">Art. 203. Os empregados públicos que, na data da vigência desta lei, ainda não tiverem efetivamente incorporado à sua remuneração a retribuição pecuniária pelo exercício de função de confiança ou a gratificação de representação do cargo de coordenador executivo, porém que, nos termos </w:t>
      </w:r>
      <w:r w:rsidRPr="00341AE1">
        <w:rPr>
          <w:rFonts w:ascii="Calibri" w:eastAsia="Calibri" w:hAnsi="Calibri" w:cs="Calibri"/>
          <w:sz w:val="22"/>
          <w:szCs w:val="24"/>
          <w:lang w:eastAsia="en-US"/>
        </w:rPr>
        <w:t xml:space="preserve">do </w:t>
      </w:r>
      <w:r w:rsidR="00341AE1" w:rsidRPr="00341AE1">
        <w:rPr>
          <w:rFonts w:ascii="Calibri" w:eastAsia="Calibri" w:hAnsi="Calibri" w:cs="Calibri"/>
          <w:sz w:val="22"/>
          <w:szCs w:val="24"/>
          <w:lang w:eastAsia="en-US"/>
        </w:rPr>
        <w:t xml:space="preserve">§ 3º do </w:t>
      </w:r>
      <w:r w:rsidRPr="00341AE1">
        <w:rPr>
          <w:rFonts w:ascii="Calibri" w:eastAsia="Calibri" w:hAnsi="Calibri" w:cs="Calibri"/>
          <w:sz w:val="22"/>
          <w:szCs w:val="24"/>
          <w:lang w:eastAsia="en-US"/>
        </w:rPr>
        <w:t>art. 13</w:t>
      </w:r>
      <w:r w:rsidR="00341AE1" w:rsidRPr="00341AE1">
        <w:rPr>
          <w:rFonts w:ascii="Calibri" w:eastAsia="Calibri" w:hAnsi="Calibri" w:cs="Calibri"/>
          <w:sz w:val="22"/>
          <w:szCs w:val="24"/>
          <w:lang w:eastAsia="en-US"/>
        </w:rPr>
        <w:t xml:space="preserve"> e do art. 22</w:t>
      </w:r>
      <w:r w:rsidRPr="00341AE1">
        <w:rPr>
          <w:rFonts w:ascii="Calibri" w:eastAsia="Calibri" w:hAnsi="Calibri" w:cs="Calibri"/>
          <w:sz w:val="22"/>
          <w:szCs w:val="24"/>
          <w:lang w:eastAsia="en-US"/>
        </w:rPr>
        <w:t xml:space="preserve">, </w:t>
      </w:r>
      <w:r w:rsidR="00341AE1" w:rsidRPr="00341AE1">
        <w:rPr>
          <w:rFonts w:ascii="Calibri" w:eastAsia="Calibri" w:hAnsi="Calibri" w:cs="Calibri"/>
          <w:sz w:val="22"/>
          <w:szCs w:val="24"/>
          <w:lang w:eastAsia="en-US"/>
        </w:rPr>
        <w:t>amb</w:t>
      </w:r>
      <w:r w:rsidRPr="00341AE1">
        <w:rPr>
          <w:rFonts w:ascii="Calibri" w:eastAsia="Calibri" w:hAnsi="Calibri" w:cs="Calibri"/>
          <w:sz w:val="22"/>
          <w:szCs w:val="24"/>
          <w:lang w:eastAsia="en-US"/>
        </w:rPr>
        <w:t>os da Lei n° 6.251, de 2005, far</w:t>
      </w:r>
      <w:r w:rsidR="006A78E7" w:rsidRPr="00341AE1">
        <w:rPr>
          <w:rFonts w:ascii="Calibri" w:eastAsia="Calibri" w:hAnsi="Calibri" w:cs="Calibri"/>
          <w:sz w:val="22"/>
          <w:szCs w:val="24"/>
          <w:lang w:eastAsia="en-US"/>
        </w:rPr>
        <w:t>iam</w:t>
      </w:r>
      <w:r w:rsidRPr="00341AE1">
        <w:rPr>
          <w:rFonts w:ascii="Calibri" w:eastAsia="Calibri" w:hAnsi="Calibri" w:cs="Calibri"/>
          <w:sz w:val="22"/>
          <w:szCs w:val="24"/>
          <w:lang w:eastAsia="en-US"/>
        </w:rPr>
        <w:t xml:space="preserve"> jus à</w:t>
      </w:r>
      <w:r w:rsidRPr="006A78E7">
        <w:rPr>
          <w:rFonts w:ascii="Calibri" w:eastAsia="Calibri" w:hAnsi="Calibri" w:cs="Calibri"/>
          <w:sz w:val="22"/>
          <w:szCs w:val="24"/>
          <w:lang w:eastAsia="en-US"/>
        </w:rPr>
        <w:t xml:space="preserve"> incorporação de tais verbas junto à sua remuneração,</w:t>
      </w:r>
      <w:r w:rsidR="006A78E7">
        <w:rPr>
          <w:rFonts w:ascii="Calibri" w:eastAsia="Calibri" w:hAnsi="Calibri" w:cs="Calibri"/>
          <w:sz w:val="22"/>
          <w:szCs w:val="24"/>
          <w:lang w:eastAsia="en-US"/>
        </w:rPr>
        <w:t xml:space="preserve"> terão estas incorporadas,</w:t>
      </w:r>
      <w:r w:rsidRPr="006A78E7">
        <w:rPr>
          <w:rFonts w:ascii="Calibri" w:eastAsia="Calibri" w:hAnsi="Calibri" w:cs="Calibri"/>
          <w:sz w:val="22"/>
          <w:szCs w:val="24"/>
          <w:lang w:eastAsia="en-US"/>
        </w:rPr>
        <w:t xml:space="preserve"> observados os requisitos vigentes sob a égide da Lei nº 6.251, de 2005.</w:t>
      </w:r>
    </w:p>
    <w:p w:rsidR="00C966D9" w:rsidRDefault="00C966D9" w:rsidP="00C31951">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t xml:space="preserve">§ 1º Os empregados públicos que estejam há menos de 5 (cinco) anos no exercício de função de confiança ou ocupando o cargo de coordenador executivo obterão a incorporação prevista no “caput” deste artigo obedecido o seguinte escalonamento: </w:t>
      </w:r>
    </w:p>
    <w:p w:rsidR="00C966D9" w:rsidRDefault="00C966D9" w:rsidP="00C31951">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I – 1 (um) ano completo de efetivo exercício de função de confiança ou de exercício do cargo de coordenador executivo: 10% (dez por cento) de incorporação;</w:t>
      </w:r>
    </w:p>
    <w:p w:rsidR="00C966D9" w:rsidRDefault="00C966D9" w:rsidP="00C31951">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II – 2 (dois) anos completos de efetivo exercício de função de confiança ou de exercício do cargo de coordenador executivo: 20% (vinte por cento) de incorporação;</w:t>
      </w:r>
    </w:p>
    <w:p w:rsidR="00C966D9" w:rsidRDefault="00C966D9" w:rsidP="00C31951">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III – 3 (três) anos completos de efetivo exercício de função de confiança ou de exercício do cargo de coordenador executivo: 30% (trinta por cento) de incorporação;</w:t>
      </w:r>
    </w:p>
    <w:p w:rsidR="00C966D9" w:rsidRDefault="00C966D9" w:rsidP="00C31951">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IV – 4 (quatro) anos completos de efetivo exercício de função de confiança ou de exercício do cargo de coordenador executivo: 40% (quarenta por cento) de incorporação.</w:t>
      </w:r>
    </w:p>
    <w:p w:rsidR="00C966D9" w:rsidRDefault="00C966D9" w:rsidP="00C966D9">
      <w:pPr>
        <w:tabs>
          <w:tab w:val="left" w:pos="2835"/>
        </w:tabs>
        <w:spacing w:before="120" w:after="120"/>
        <w:ind w:left="2127"/>
        <w:jc w:val="both"/>
        <w:rPr>
          <w:rFonts w:ascii="Calibri" w:eastAsia="Calibri" w:hAnsi="Calibri" w:cs="Calibri"/>
          <w:sz w:val="22"/>
          <w:szCs w:val="24"/>
          <w:lang w:eastAsia="en-US"/>
        </w:rPr>
      </w:pPr>
      <w:r>
        <w:rPr>
          <w:rFonts w:ascii="Calibri" w:eastAsia="Calibri" w:hAnsi="Calibri" w:cs="Calibri"/>
          <w:sz w:val="22"/>
          <w:szCs w:val="24"/>
          <w:lang w:eastAsia="en-US"/>
        </w:rPr>
        <w:t>§ 2º Para os fins do § 1º deste artigo, a fração igual ou superior a 6 (seis) meses será considerada como ano de efetivo exercício.</w:t>
      </w:r>
    </w:p>
    <w:p w:rsidR="00C966D9" w:rsidRDefault="00C966D9" w:rsidP="00C966D9">
      <w:pPr>
        <w:tabs>
          <w:tab w:val="left" w:pos="2835"/>
        </w:tabs>
        <w:spacing w:before="120" w:after="120"/>
        <w:ind w:left="2127"/>
        <w:jc w:val="both"/>
        <w:rPr>
          <w:rFonts w:ascii="Calibri" w:eastAsia="Calibri" w:hAnsi="Calibri" w:cs="Calibri"/>
          <w:sz w:val="22"/>
          <w:szCs w:val="24"/>
          <w:lang w:eastAsia="en-US"/>
        </w:rPr>
      </w:pPr>
      <w:r>
        <w:rPr>
          <w:rFonts w:ascii="Calibri" w:eastAsia="Calibri" w:hAnsi="Calibri" w:cs="Calibri"/>
          <w:sz w:val="22"/>
          <w:szCs w:val="24"/>
          <w:lang w:eastAsia="en-US"/>
        </w:rPr>
        <w:lastRenderedPageBreak/>
        <w:t xml:space="preserve">§ 3º A incorporação prevista no § 1º deste artigo será efetivada no prazo máximo de 18 (dezoito) meses, a contar da vigência desta lei, em conformidade com critérios e cronogramas fixados em decreto do Poder Executivo. </w:t>
      </w:r>
    </w:p>
    <w:p w:rsidR="00C966D9" w:rsidRDefault="00C966D9" w:rsidP="00C966D9">
      <w:pPr>
        <w:tabs>
          <w:tab w:val="left" w:pos="2835"/>
        </w:tabs>
        <w:spacing w:before="120" w:after="120"/>
        <w:ind w:left="2127"/>
        <w:jc w:val="both"/>
        <w:rPr>
          <w:rFonts w:ascii="Calibri" w:eastAsia="Calibri" w:hAnsi="Calibri" w:cs="Calibri"/>
          <w:sz w:val="22"/>
          <w:szCs w:val="24"/>
          <w:lang w:eastAsia="en-US"/>
        </w:rPr>
      </w:pPr>
      <w:r>
        <w:rPr>
          <w:rFonts w:ascii="Calibri" w:eastAsia="Calibri" w:hAnsi="Calibri" w:cs="Calibri"/>
          <w:sz w:val="22"/>
          <w:szCs w:val="24"/>
          <w:lang w:eastAsia="en-US"/>
        </w:rPr>
        <w:t xml:space="preserve">§ 4º Às incorporações de que trata este artigo aplica-se, no que for cabível, o disposto nos §§ 1º a 5º do art. 180 desta lei. </w:t>
      </w:r>
    </w:p>
    <w:p w:rsidR="00C966D9" w:rsidRDefault="00C966D9" w:rsidP="00C966D9">
      <w:pPr>
        <w:tabs>
          <w:tab w:val="left" w:pos="2835"/>
        </w:tabs>
        <w:spacing w:before="120" w:after="120"/>
        <w:ind w:left="2127"/>
        <w:jc w:val="both"/>
        <w:rPr>
          <w:rFonts w:ascii="Calibri" w:eastAsia="Calibri" w:hAnsi="Calibri" w:cs="Calibri"/>
          <w:sz w:val="22"/>
          <w:szCs w:val="24"/>
          <w:lang w:eastAsia="en-US"/>
        </w:rPr>
      </w:pPr>
      <w:r>
        <w:rPr>
          <w:rFonts w:ascii="Calibri" w:eastAsia="Calibri" w:hAnsi="Calibri" w:cs="Calibri"/>
          <w:sz w:val="22"/>
          <w:szCs w:val="24"/>
          <w:lang w:eastAsia="en-US"/>
        </w:rPr>
        <w:t>§ 5º O disposto neste artigo dar-se-á em até 18 (dezoito) meses após a vigência desta lei.”</w:t>
      </w:r>
      <w:r w:rsidR="00D01321">
        <w:rPr>
          <w:rFonts w:ascii="Calibri" w:eastAsia="Calibri" w:hAnsi="Calibri" w:cs="Calibri"/>
          <w:sz w:val="22"/>
          <w:szCs w:val="24"/>
          <w:lang w:eastAsia="en-US"/>
        </w:rPr>
        <w:t xml:space="preserve"> </w:t>
      </w:r>
      <w:r>
        <w:rPr>
          <w:rFonts w:ascii="Calibri" w:eastAsia="Calibri" w:hAnsi="Calibri" w:cs="Calibri"/>
          <w:sz w:val="22"/>
          <w:szCs w:val="24"/>
          <w:lang w:eastAsia="en-US"/>
        </w:rPr>
        <w:t>(NR)</w:t>
      </w:r>
    </w:p>
    <w:p w:rsidR="00C966D9" w:rsidRPr="00C966D9" w:rsidRDefault="00C966D9" w:rsidP="00C966D9">
      <w:pPr>
        <w:tabs>
          <w:tab w:val="left" w:pos="2835"/>
        </w:tabs>
        <w:spacing w:before="120" w:after="120"/>
        <w:ind w:firstLine="1418"/>
        <w:jc w:val="both"/>
        <w:rPr>
          <w:rFonts w:ascii="Calibri" w:hAnsi="Calibri" w:cs="Calibri"/>
          <w:sz w:val="24"/>
          <w:szCs w:val="24"/>
        </w:rPr>
      </w:pPr>
      <w:r w:rsidRPr="00C966D9">
        <w:rPr>
          <w:rFonts w:ascii="Calibri" w:hAnsi="Calibri" w:cs="Calibri"/>
          <w:sz w:val="24"/>
          <w:szCs w:val="24"/>
        </w:rPr>
        <w:t>Art. 8º O Anexo I-A da Lei nº 9.801, de 2019, passa a vigorar com a seguinte alteração:</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135"/>
        <w:gridCol w:w="1417"/>
        <w:gridCol w:w="2977"/>
        <w:gridCol w:w="1276"/>
        <w:gridCol w:w="709"/>
        <w:gridCol w:w="708"/>
        <w:gridCol w:w="845"/>
        <w:gridCol w:w="850"/>
      </w:tblGrid>
      <w:tr w:rsidR="00C966D9" w:rsidTr="001A6F3D">
        <w:tc>
          <w:tcPr>
            <w:tcW w:w="283" w:type="dxa"/>
            <w:tcBorders>
              <w:top w:val="nil"/>
              <w:left w:val="nil"/>
              <w:bottom w:val="nil"/>
              <w:right w:val="single" w:sz="4" w:space="0" w:color="auto"/>
            </w:tcBorders>
            <w:vAlign w:val="center"/>
            <w:hideMark/>
          </w:tcPr>
          <w:p w:rsidR="00C966D9" w:rsidRPr="00C966D9" w:rsidRDefault="00C966D9" w:rsidP="001A6F3D">
            <w:pPr>
              <w:jc w:val="center"/>
              <w:rPr>
                <w:rFonts w:ascii="Calibri" w:hAnsi="Calibri"/>
                <w:spacing w:val="-4"/>
                <w:sz w:val="22"/>
                <w:szCs w:val="22"/>
              </w:rPr>
            </w:pPr>
            <w:r w:rsidRPr="00C966D9">
              <w:rPr>
                <w:rFonts w:ascii="Calibri" w:hAnsi="Calibri"/>
                <w:spacing w:val="-4"/>
                <w:sz w:val="22"/>
                <w:szCs w:val="22"/>
              </w:rPr>
              <w:t>“</w:t>
            </w:r>
          </w:p>
        </w:tc>
        <w:tc>
          <w:tcPr>
            <w:tcW w:w="9067" w:type="dxa"/>
            <w:gridSpan w:val="7"/>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1A6F3D">
            <w:pPr>
              <w:jc w:val="center"/>
              <w:rPr>
                <w:rFonts w:ascii="Calibri" w:hAnsi="Calibri"/>
                <w:spacing w:val="-4"/>
                <w:sz w:val="22"/>
                <w:szCs w:val="22"/>
              </w:rPr>
            </w:pPr>
            <w:r w:rsidRPr="00C966D9">
              <w:rPr>
                <w:rFonts w:ascii="Calibri" w:hAnsi="Calibri"/>
                <w:spacing w:val="-4"/>
                <w:sz w:val="22"/>
                <w:szCs w:val="22"/>
              </w:rPr>
              <w:t>.........................................................................................................................................................................</w:t>
            </w:r>
          </w:p>
        </w:tc>
        <w:tc>
          <w:tcPr>
            <w:tcW w:w="850" w:type="dxa"/>
            <w:tcBorders>
              <w:top w:val="nil"/>
              <w:left w:val="single" w:sz="4" w:space="0" w:color="auto"/>
              <w:bottom w:val="nil"/>
              <w:right w:val="nil"/>
            </w:tcBorders>
            <w:vAlign w:val="center"/>
          </w:tcPr>
          <w:p w:rsidR="00C966D9" w:rsidRPr="00C966D9" w:rsidRDefault="00C966D9" w:rsidP="001A6F3D">
            <w:pPr>
              <w:jc w:val="center"/>
              <w:rPr>
                <w:rFonts w:ascii="Calibri" w:hAnsi="Calibri"/>
                <w:spacing w:val="-4"/>
                <w:sz w:val="22"/>
                <w:szCs w:val="22"/>
              </w:rPr>
            </w:pPr>
          </w:p>
        </w:tc>
      </w:tr>
      <w:tr w:rsidR="00C966D9" w:rsidTr="00011865">
        <w:tc>
          <w:tcPr>
            <w:tcW w:w="283" w:type="dxa"/>
            <w:tcBorders>
              <w:top w:val="nil"/>
              <w:left w:val="nil"/>
              <w:bottom w:val="nil"/>
              <w:right w:val="single" w:sz="4" w:space="0" w:color="auto"/>
            </w:tcBorders>
            <w:vAlign w:val="center"/>
          </w:tcPr>
          <w:p w:rsidR="00C966D9" w:rsidRPr="00C966D9" w:rsidRDefault="00C966D9" w:rsidP="001A6F3D">
            <w:pPr>
              <w:jc w:val="center"/>
              <w:rPr>
                <w:rFonts w:ascii="Calibri" w:hAnsi="Calibri" w:cs="Arial"/>
                <w:spacing w:val="-4"/>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1A6F3D">
            <w:pPr>
              <w:jc w:val="center"/>
              <w:rPr>
                <w:rFonts w:ascii="Calibri" w:hAnsi="Calibri" w:cs="Arial"/>
                <w:spacing w:val="-4"/>
                <w:sz w:val="22"/>
                <w:szCs w:val="22"/>
              </w:rPr>
            </w:pPr>
            <w:r w:rsidRPr="00C966D9">
              <w:rPr>
                <w:rFonts w:ascii="Calibri" w:hAnsi="Calibri" w:cs="Arial"/>
                <w:spacing w:val="-4"/>
                <w:sz w:val="22"/>
                <w:szCs w:val="22"/>
              </w:rPr>
              <w:t>IV – Professor I</w:t>
            </w:r>
          </w:p>
        </w:tc>
        <w:tc>
          <w:tcPr>
            <w:tcW w:w="1417" w:type="dxa"/>
            <w:tcBorders>
              <w:top w:val="single" w:sz="4" w:space="0" w:color="auto"/>
              <w:left w:val="single" w:sz="4" w:space="0" w:color="auto"/>
              <w:bottom w:val="single" w:sz="4" w:space="0" w:color="auto"/>
              <w:right w:val="single" w:sz="4" w:space="0" w:color="auto"/>
            </w:tcBorders>
            <w:vAlign w:val="center"/>
          </w:tcPr>
          <w:p w:rsidR="00C966D9" w:rsidRPr="00C966D9" w:rsidRDefault="00C966D9" w:rsidP="00011865">
            <w:pPr>
              <w:ind w:firstLine="33"/>
              <w:jc w:val="both"/>
              <w:rPr>
                <w:rFonts w:ascii="Calibri" w:hAnsi="Calibri" w:cs="Arial"/>
                <w:spacing w:val="-4"/>
                <w:sz w:val="22"/>
                <w:szCs w:val="22"/>
              </w:rPr>
            </w:pPr>
            <w:r w:rsidRPr="00C966D9">
              <w:rPr>
                <w:rFonts w:ascii="Calibri" w:hAnsi="Calibri" w:cs="Arial"/>
                <w:spacing w:val="-4"/>
                <w:sz w:val="22"/>
                <w:szCs w:val="22"/>
              </w:rPr>
              <w:t>Compete planejar e ministrar aulas e desenvolver o trabalho pedagógico e outras atividades de ensino previstas no projeto político-pedagógico da unidade escolar respectiva, atuando:</w:t>
            </w:r>
          </w:p>
          <w:p w:rsidR="00C966D9" w:rsidRPr="00C966D9" w:rsidRDefault="00C966D9" w:rsidP="00011865">
            <w:pPr>
              <w:pStyle w:val="PargrafodaLista"/>
              <w:spacing w:after="0" w:line="240" w:lineRule="auto"/>
              <w:ind w:left="284"/>
              <w:jc w:val="both"/>
              <w:rPr>
                <w:rFonts w:cs="Arial"/>
                <w:spacing w:val="-4"/>
              </w:rPr>
            </w:pPr>
            <w:r w:rsidRPr="00C966D9">
              <w:rPr>
                <w:rFonts w:cs="Arial"/>
                <w:spacing w:val="-4"/>
              </w:rPr>
              <w:t>a) na educação infantil, em regência de classes;</w:t>
            </w:r>
          </w:p>
          <w:p w:rsidR="00C966D9" w:rsidRPr="00011865" w:rsidRDefault="00C966D9" w:rsidP="00011865">
            <w:pPr>
              <w:pStyle w:val="PargrafodaLista"/>
              <w:spacing w:after="0" w:line="240" w:lineRule="auto"/>
              <w:ind w:left="284"/>
              <w:jc w:val="both"/>
              <w:rPr>
                <w:rFonts w:cs="Arial"/>
                <w:spacing w:val="-4"/>
              </w:rPr>
            </w:pPr>
            <w:r w:rsidRPr="00C966D9">
              <w:rPr>
                <w:rFonts w:cs="Arial"/>
                <w:spacing w:val="-4"/>
              </w:rPr>
              <w:t xml:space="preserve">b) no ensino fundamental, em regência de classes dos anos iniciais, dos termos iniciais da </w:t>
            </w:r>
            <w:r w:rsidRPr="00C966D9">
              <w:rPr>
                <w:rFonts w:cs="Arial"/>
                <w:spacing w:val="-4"/>
              </w:rPr>
              <w:lastRenderedPageBreak/>
              <w:t>educação de jovens e adultos e na educação do campo.</w:t>
            </w:r>
          </w:p>
        </w:tc>
        <w:tc>
          <w:tcPr>
            <w:tcW w:w="2977"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011865">
            <w:pPr>
              <w:tabs>
                <w:tab w:val="left" w:pos="2880"/>
              </w:tabs>
              <w:ind w:firstLine="14"/>
              <w:jc w:val="both"/>
              <w:rPr>
                <w:rFonts w:ascii="Calibri" w:hAnsi="Calibri" w:cs="Arial"/>
                <w:spacing w:val="-6"/>
                <w:sz w:val="22"/>
                <w:szCs w:val="22"/>
              </w:rPr>
            </w:pPr>
            <w:r w:rsidRPr="00C966D9">
              <w:rPr>
                <w:rFonts w:ascii="Calibri" w:hAnsi="Calibri" w:cs="Arial"/>
                <w:spacing w:val="-6"/>
                <w:sz w:val="22"/>
                <w:szCs w:val="22"/>
              </w:rPr>
              <w:lastRenderedPageBreak/>
              <w:t>1. Professor I atuando na Educação Infantil: 38 (trinta e oito) horas/aulas de trabalho docente semanais, sendo 25 (vinte e cinco) horas/aulas dedicadas a atividades com os alunos e 13 (treze) horas/aulas dedicadas à atividade pedagógica em horário complementar à atividade com os alunos, sendo 5 (cinco) horas/aulas cumpridas dentro da Unidade Escolar, das quais 2 (duas) coletivas e 3 (três) individuais e/ou em atividade de aperfeiçoamento profissional e formação continuada e 8 (oito) horas/aulas cumpridas em local de livre escolha do docente;</w:t>
            </w:r>
          </w:p>
          <w:p w:rsidR="00C966D9" w:rsidRPr="00C966D9" w:rsidRDefault="00C966D9" w:rsidP="00011865">
            <w:pPr>
              <w:tabs>
                <w:tab w:val="left" w:pos="2880"/>
              </w:tabs>
              <w:ind w:firstLine="14"/>
              <w:jc w:val="both"/>
              <w:rPr>
                <w:rFonts w:ascii="Calibri" w:hAnsi="Calibri" w:cs="Arial"/>
                <w:spacing w:val="-4"/>
                <w:sz w:val="22"/>
                <w:szCs w:val="22"/>
              </w:rPr>
            </w:pPr>
            <w:r w:rsidRPr="00C966D9">
              <w:rPr>
                <w:rFonts w:ascii="Calibri" w:hAnsi="Calibri" w:cs="Arial"/>
                <w:spacing w:val="-6"/>
                <w:sz w:val="22"/>
                <w:szCs w:val="22"/>
              </w:rPr>
              <w:t xml:space="preserve">2. Professor I atuando nas classes do 1.º ao 5.º ano do Ensino Fundamental e nos termos iniciais da Educação de Jovens e Adultos: 33 (trinta e três) horas/aulas de trabalho docente semanais, sendo 22 (vinte e duas) horas/aulas dedicadas às atividades com os alunos e 11 (onze) horas/aulas dedicadas à atividade pedagógica em horário complementar à atividade com os alunos, sendo que 6 (seis) horas/aulas cumpridas dentro da Unidade Escolar, das quais 3 </w:t>
            </w:r>
            <w:r w:rsidRPr="00C966D9">
              <w:rPr>
                <w:rFonts w:ascii="Calibri" w:hAnsi="Calibri" w:cs="Arial"/>
                <w:spacing w:val="-6"/>
                <w:sz w:val="22"/>
                <w:szCs w:val="22"/>
              </w:rPr>
              <w:lastRenderedPageBreak/>
              <w:t>(três) horas/aulas coletivas e 3 (três) horas/aulas individuais  e/ou em atividade de aperfeiçoamento profissional e formação continuada e 5 (cinco) horas/aulas cumpridas em local de livre escolha do docente.</w:t>
            </w:r>
          </w:p>
        </w:tc>
        <w:tc>
          <w:tcPr>
            <w:tcW w:w="1276" w:type="dxa"/>
            <w:tcBorders>
              <w:top w:val="single" w:sz="4" w:space="0" w:color="auto"/>
              <w:left w:val="single" w:sz="4" w:space="0" w:color="auto"/>
              <w:bottom w:val="single" w:sz="4" w:space="0" w:color="auto"/>
              <w:right w:val="single" w:sz="4" w:space="0" w:color="auto"/>
            </w:tcBorders>
            <w:vAlign w:val="center"/>
          </w:tcPr>
          <w:p w:rsidR="00C966D9" w:rsidRPr="00C966D9" w:rsidRDefault="00C966D9" w:rsidP="001A6F3D">
            <w:pPr>
              <w:jc w:val="both"/>
              <w:rPr>
                <w:rFonts w:ascii="Calibri" w:hAnsi="Calibri"/>
                <w:spacing w:val="-4"/>
                <w:sz w:val="22"/>
                <w:szCs w:val="22"/>
              </w:rPr>
            </w:pPr>
            <w:r w:rsidRPr="00C966D9">
              <w:rPr>
                <w:rFonts w:ascii="Calibri" w:hAnsi="Calibri" w:cs="Arial"/>
                <w:spacing w:val="-4"/>
                <w:sz w:val="22"/>
                <w:szCs w:val="22"/>
              </w:rPr>
              <w:lastRenderedPageBreak/>
              <w:t>Formação em nível superior, em cursos de Licenciatura Plena em Pedagogia ou Normal Superior, este com habilitação em educação infantil em se tratando de Professor I da educação infantil e habilitação nos anos iniciais do ensino fundamental em se tratando de Professor I do ensino fundamental.</w:t>
            </w:r>
          </w:p>
        </w:tc>
        <w:tc>
          <w:tcPr>
            <w:tcW w:w="709" w:type="dxa"/>
            <w:tcBorders>
              <w:top w:val="single" w:sz="4" w:space="0" w:color="auto"/>
              <w:left w:val="single" w:sz="4" w:space="0" w:color="auto"/>
              <w:bottom w:val="single" w:sz="4" w:space="0" w:color="auto"/>
              <w:right w:val="single" w:sz="4" w:space="0" w:color="auto"/>
            </w:tcBorders>
            <w:vAlign w:val="center"/>
          </w:tcPr>
          <w:p w:rsidR="00C966D9" w:rsidRPr="00C966D9" w:rsidRDefault="00C966D9" w:rsidP="001A6F3D">
            <w:pPr>
              <w:jc w:val="center"/>
              <w:rPr>
                <w:rFonts w:ascii="Calibri" w:hAnsi="Calibri"/>
                <w:spacing w:val="-4"/>
                <w:sz w:val="22"/>
                <w:szCs w:val="22"/>
              </w:rPr>
            </w:pPr>
            <w:r w:rsidRPr="00C966D9">
              <w:rPr>
                <w:rFonts w:ascii="Calibri" w:hAnsi="Calibri"/>
                <w:spacing w:val="-4"/>
                <w:sz w:val="22"/>
                <w:szCs w:val="22"/>
              </w:rPr>
              <w:t>1.000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1A6F3D">
            <w:pPr>
              <w:jc w:val="center"/>
              <w:rPr>
                <w:rFonts w:ascii="Calibri" w:hAnsi="Calibri"/>
                <w:spacing w:val="-4"/>
                <w:sz w:val="22"/>
                <w:szCs w:val="22"/>
              </w:rPr>
            </w:pPr>
            <w:r w:rsidRPr="00C966D9">
              <w:rPr>
                <w:rFonts w:ascii="Calibri" w:hAnsi="Calibri"/>
                <w:spacing w:val="-4"/>
                <w:sz w:val="22"/>
                <w:szCs w:val="22"/>
              </w:rPr>
              <w:t>Ref. 97</w:t>
            </w:r>
          </w:p>
        </w:tc>
        <w:tc>
          <w:tcPr>
            <w:tcW w:w="845"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1A6F3D">
            <w:pPr>
              <w:jc w:val="center"/>
              <w:rPr>
                <w:rFonts w:ascii="Calibri" w:hAnsi="Calibri"/>
                <w:spacing w:val="-4"/>
                <w:sz w:val="22"/>
                <w:szCs w:val="22"/>
              </w:rPr>
            </w:pPr>
            <w:r w:rsidRPr="00C966D9">
              <w:rPr>
                <w:rFonts w:ascii="Calibri" w:hAnsi="Calibri"/>
                <w:spacing w:val="-4"/>
                <w:sz w:val="22"/>
                <w:szCs w:val="22"/>
              </w:rPr>
              <w:t>Horista</w:t>
            </w:r>
          </w:p>
        </w:tc>
        <w:tc>
          <w:tcPr>
            <w:tcW w:w="850" w:type="dxa"/>
            <w:tcBorders>
              <w:top w:val="nil"/>
              <w:left w:val="single" w:sz="4" w:space="0" w:color="auto"/>
              <w:bottom w:val="nil"/>
              <w:right w:val="nil"/>
            </w:tcBorders>
            <w:vAlign w:val="center"/>
          </w:tcPr>
          <w:p w:rsidR="00C966D9" w:rsidRPr="00C966D9" w:rsidRDefault="00C966D9" w:rsidP="001A6F3D">
            <w:pPr>
              <w:ind w:hanging="108"/>
              <w:jc w:val="center"/>
              <w:rPr>
                <w:rFonts w:ascii="Calibri" w:hAnsi="Calibri"/>
                <w:color w:val="FFFFFF"/>
                <w:spacing w:val="-4"/>
                <w:sz w:val="2"/>
                <w:szCs w:val="2"/>
              </w:rPr>
            </w:pPr>
            <w:r w:rsidRPr="00C966D9">
              <w:rPr>
                <w:rFonts w:ascii="Calibri" w:hAnsi="Calibri"/>
                <w:color w:val="FFFFFF"/>
                <w:spacing w:val="-4"/>
                <w:sz w:val="2"/>
                <w:szCs w:val="2"/>
              </w:rPr>
              <w:t>.</w:t>
            </w: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
                <w:szCs w:val="2"/>
              </w:rPr>
            </w:pPr>
          </w:p>
          <w:p w:rsidR="00C966D9" w:rsidRPr="00C966D9" w:rsidRDefault="00C966D9" w:rsidP="001A6F3D">
            <w:pPr>
              <w:ind w:hanging="108"/>
              <w:jc w:val="center"/>
              <w:rPr>
                <w:rFonts w:ascii="Calibri" w:hAnsi="Calibri"/>
                <w:color w:val="FFFFFF"/>
                <w:spacing w:val="-4"/>
                <w:sz w:val="22"/>
                <w:szCs w:val="22"/>
              </w:rPr>
            </w:pPr>
          </w:p>
          <w:p w:rsidR="00C966D9" w:rsidRPr="00C966D9" w:rsidRDefault="00C966D9" w:rsidP="001A6F3D">
            <w:pPr>
              <w:ind w:hanging="108"/>
              <w:jc w:val="center"/>
              <w:rPr>
                <w:rFonts w:ascii="Calibri" w:hAnsi="Calibri"/>
                <w:color w:val="FFFFFF"/>
                <w:spacing w:val="-4"/>
                <w:sz w:val="22"/>
                <w:szCs w:val="22"/>
              </w:rPr>
            </w:pPr>
          </w:p>
          <w:p w:rsidR="00C966D9" w:rsidRPr="00C966D9" w:rsidRDefault="00C966D9" w:rsidP="001A6F3D">
            <w:pPr>
              <w:ind w:hanging="108"/>
              <w:jc w:val="center"/>
              <w:rPr>
                <w:rFonts w:ascii="Calibri" w:hAnsi="Calibri"/>
                <w:color w:val="FFFFFF"/>
                <w:spacing w:val="-4"/>
                <w:sz w:val="22"/>
                <w:szCs w:val="22"/>
              </w:rPr>
            </w:pPr>
          </w:p>
          <w:p w:rsidR="00C966D9" w:rsidRPr="00C966D9" w:rsidRDefault="00C966D9" w:rsidP="001A6F3D">
            <w:pPr>
              <w:ind w:hanging="108"/>
              <w:jc w:val="center"/>
              <w:rPr>
                <w:rFonts w:ascii="Calibri" w:hAnsi="Calibri"/>
                <w:color w:val="FFFFFF"/>
                <w:spacing w:val="-4"/>
                <w:sz w:val="22"/>
                <w:szCs w:val="22"/>
              </w:rPr>
            </w:pPr>
          </w:p>
          <w:p w:rsidR="00C966D9" w:rsidRPr="00C966D9" w:rsidRDefault="00C966D9" w:rsidP="001A6F3D">
            <w:pPr>
              <w:ind w:hanging="108"/>
              <w:jc w:val="center"/>
              <w:rPr>
                <w:rFonts w:ascii="Calibri" w:hAnsi="Calibri"/>
                <w:color w:val="FFFFFF"/>
                <w:spacing w:val="-4"/>
                <w:sz w:val="22"/>
                <w:szCs w:val="22"/>
              </w:rPr>
            </w:pPr>
          </w:p>
          <w:p w:rsidR="00C966D9" w:rsidRPr="00C966D9" w:rsidRDefault="00C966D9" w:rsidP="001A6F3D">
            <w:pPr>
              <w:ind w:hanging="108"/>
              <w:jc w:val="center"/>
              <w:rPr>
                <w:rFonts w:ascii="Calibri" w:hAnsi="Calibri"/>
                <w:color w:val="FFFFFF"/>
                <w:spacing w:val="-4"/>
                <w:sz w:val="22"/>
                <w:szCs w:val="22"/>
              </w:rPr>
            </w:pPr>
          </w:p>
          <w:p w:rsidR="00C966D9" w:rsidRPr="00C966D9" w:rsidRDefault="00C966D9" w:rsidP="001A6F3D">
            <w:pPr>
              <w:ind w:hanging="108"/>
              <w:jc w:val="center"/>
              <w:rPr>
                <w:rFonts w:ascii="Calibri" w:hAnsi="Calibri"/>
                <w:color w:val="FFFFFF"/>
                <w:spacing w:val="-4"/>
                <w:sz w:val="22"/>
                <w:szCs w:val="22"/>
              </w:rPr>
            </w:pPr>
          </w:p>
          <w:p w:rsidR="00C966D9" w:rsidRPr="00C966D9" w:rsidRDefault="00C966D9" w:rsidP="001A6F3D">
            <w:pPr>
              <w:ind w:hanging="108"/>
              <w:jc w:val="center"/>
              <w:rPr>
                <w:rFonts w:ascii="Calibri" w:hAnsi="Calibri"/>
                <w:color w:val="FFFFFF"/>
                <w:spacing w:val="-4"/>
                <w:sz w:val="22"/>
                <w:szCs w:val="22"/>
              </w:rPr>
            </w:pPr>
          </w:p>
          <w:p w:rsidR="00C966D9" w:rsidRPr="00C966D9" w:rsidRDefault="00C966D9" w:rsidP="001A6F3D">
            <w:pPr>
              <w:ind w:hanging="108"/>
              <w:jc w:val="center"/>
              <w:rPr>
                <w:rFonts w:ascii="Calibri" w:hAnsi="Calibri"/>
                <w:color w:val="FFFFFF"/>
                <w:spacing w:val="-4"/>
                <w:sz w:val="22"/>
                <w:szCs w:val="22"/>
              </w:rPr>
            </w:pPr>
          </w:p>
          <w:p w:rsidR="00C966D9" w:rsidRPr="00C966D9" w:rsidRDefault="00C966D9" w:rsidP="001A6F3D">
            <w:pPr>
              <w:ind w:hanging="108"/>
              <w:jc w:val="center"/>
              <w:rPr>
                <w:rFonts w:ascii="Calibri" w:hAnsi="Calibri"/>
                <w:color w:val="FFFFFF"/>
                <w:spacing w:val="-4"/>
                <w:sz w:val="22"/>
                <w:szCs w:val="22"/>
              </w:rPr>
            </w:pPr>
          </w:p>
          <w:p w:rsidR="00C966D9" w:rsidRPr="00C966D9" w:rsidRDefault="00C966D9" w:rsidP="001A6F3D">
            <w:pPr>
              <w:ind w:hanging="108"/>
              <w:jc w:val="center"/>
              <w:rPr>
                <w:rFonts w:ascii="Calibri" w:hAnsi="Calibri"/>
                <w:color w:val="FFFFFF"/>
                <w:spacing w:val="-4"/>
                <w:sz w:val="22"/>
                <w:szCs w:val="22"/>
              </w:rPr>
            </w:pPr>
          </w:p>
          <w:p w:rsidR="00C966D9" w:rsidRPr="00C966D9" w:rsidRDefault="00C966D9" w:rsidP="001A6F3D">
            <w:pPr>
              <w:ind w:hanging="108"/>
              <w:jc w:val="center"/>
              <w:rPr>
                <w:rFonts w:ascii="Calibri" w:hAnsi="Calibri"/>
                <w:color w:val="FFFFFF"/>
                <w:spacing w:val="-4"/>
                <w:sz w:val="22"/>
                <w:szCs w:val="22"/>
              </w:rPr>
            </w:pPr>
          </w:p>
          <w:p w:rsidR="00C966D9" w:rsidRPr="00C966D9" w:rsidRDefault="00C966D9" w:rsidP="001A6F3D">
            <w:pPr>
              <w:ind w:hanging="108"/>
              <w:jc w:val="center"/>
              <w:rPr>
                <w:rFonts w:ascii="Calibri" w:hAnsi="Calibri"/>
                <w:color w:val="FFFFFF"/>
                <w:spacing w:val="-4"/>
                <w:sz w:val="22"/>
                <w:szCs w:val="22"/>
              </w:rPr>
            </w:pPr>
          </w:p>
          <w:p w:rsidR="00C966D9" w:rsidRPr="00C966D9" w:rsidRDefault="00C966D9" w:rsidP="001A6F3D">
            <w:pPr>
              <w:ind w:hanging="108"/>
              <w:jc w:val="center"/>
              <w:rPr>
                <w:rFonts w:ascii="Calibri" w:hAnsi="Calibri"/>
                <w:color w:val="FFFFFF"/>
                <w:spacing w:val="-4"/>
                <w:sz w:val="22"/>
                <w:szCs w:val="22"/>
              </w:rPr>
            </w:pPr>
          </w:p>
          <w:p w:rsidR="00C966D9" w:rsidRPr="00C966D9" w:rsidRDefault="00C966D9" w:rsidP="001A6F3D">
            <w:pPr>
              <w:ind w:hanging="108"/>
              <w:jc w:val="center"/>
              <w:rPr>
                <w:rFonts w:ascii="Calibri" w:hAnsi="Calibri"/>
                <w:color w:val="FFFFFF"/>
                <w:spacing w:val="-4"/>
                <w:sz w:val="22"/>
                <w:szCs w:val="22"/>
              </w:rPr>
            </w:pPr>
          </w:p>
          <w:p w:rsidR="00C966D9" w:rsidRPr="00C966D9" w:rsidRDefault="00C966D9" w:rsidP="001A6F3D">
            <w:pPr>
              <w:ind w:hanging="108"/>
              <w:jc w:val="center"/>
              <w:rPr>
                <w:rFonts w:ascii="Calibri" w:hAnsi="Calibri"/>
                <w:color w:val="FFFFFF"/>
                <w:spacing w:val="-4"/>
                <w:sz w:val="22"/>
                <w:szCs w:val="22"/>
              </w:rPr>
            </w:pPr>
          </w:p>
          <w:p w:rsidR="00C966D9" w:rsidRPr="00C966D9" w:rsidRDefault="00C966D9" w:rsidP="001A6F3D">
            <w:pPr>
              <w:ind w:hanging="108"/>
              <w:jc w:val="center"/>
              <w:rPr>
                <w:rFonts w:ascii="Calibri" w:hAnsi="Calibri"/>
                <w:color w:val="FFFFFF"/>
                <w:spacing w:val="-4"/>
                <w:sz w:val="22"/>
                <w:szCs w:val="22"/>
              </w:rPr>
            </w:pPr>
          </w:p>
          <w:p w:rsidR="00C966D9" w:rsidRPr="00C966D9" w:rsidRDefault="00C966D9" w:rsidP="001A6F3D">
            <w:pPr>
              <w:ind w:hanging="108"/>
              <w:jc w:val="center"/>
              <w:rPr>
                <w:rFonts w:ascii="Calibri" w:hAnsi="Calibri"/>
                <w:color w:val="FFFFFF"/>
                <w:spacing w:val="-4"/>
                <w:sz w:val="22"/>
                <w:szCs w:val="22"/>
              </w:rPr>
            </w:pPr>
          </w:p>
          <w:p w:rsidR="00C966D9" w:rsidRPr="00C966D9" w:rsidRDefault="00C966D9" w:rsidP="001A6F3D">
            <w:pPr>
              <w:ind w:hanging="108"/>
              <w:jc w:val="center"/>
              <w:rPr>
                <w:rFonts w:ascii="Calibri" w:hAnsi="Calibri"/>
                <w:color w:val="FFFFFF"/>
                <w:spacing w:val="-4"/>
                <w:sz w:val="22"/>
                <w:szCs w:val="22"/>
              </w:rPr>
            </w:pPr>
          </w:p>
          <w:p w:rsidR="00C966D9" w:rsidRPr="00C966D9" w:rsidRDefault="00C966D9" w:rsidP="001A6F3D">
            <w:pPr>
              <w:ind w:hanging="108"/>
              <w:jc w:val="center"/>
              <w:rPr>
                <w:rFonts w:ascii="Calibri" w:hAnsi="Calibri"/>
                <w:spacing w:val="-4"/>
                <w:sz w:val="22"/>
                <w:szCs w:val="22"/>
              </w:rPr>
            </w:pPr>
            <w:proofErr w:type="gramStart"/>
            <w:r w:rsidRPr="00C966D9">
              <w:rPr>
                <w:rFonts w:ascii="Calibri" w:hAnsi="Calibri"/>
                <w:spacing w:val="-4"/>
                <w:sz w:val="22"/>
                <w:szCs w:val="22"/>
              </w:rPr>
              <w:t>”(</w:t>
            </w:r>
            <w:proofErr w:type="gramEnd"/>
            <w:r w:rsidRPr="00C966D9">
              <w:rPr>
                <w:rFonts w:ascii="Calibri" w:hAnsi="Calibri"/>
                <w:spacing w:val="-4"/>
                <w:sz w:val="22"/>
                <w:szCs w:val="22"/>
              </w:rPr>
              <w:t>NR)</w:t>
            </w:r>
          </w:p>
        </w:tc>
      </w:tr>
    </w:tbl>
    <w:p w:rsidR="00C966D9" w:rsidRPr="00C966D9" w:rsidRDefault="00C966D9" w:rsidP="00C966D9">
      <w:pPr>
        <w:tabs>
          <w:tab w:val="left" w:pos="2835"/>
        </w:tabs>
        <w:spacing w:before="120" w:after="120"/>
        <w:ind w:firstLine="1418"/>
        <w:jc w:val="both"/>
        <w:rPr>
          <w:rFonts w:ascii="Calibri" w:hAnsi="Calibri" w:cs="Calibri"/>
          <w:sz w:val="24"/>
          <w:szCs w:val="24"/>
        </w:rPr>
      </w:pPr>
      <w:r w:rsidRPr="00C966D9">
        <w:rPr>
          <w:rFonts w:ascii="Calibri" w:hAnsi="Calibri" w:cs="Calibri"/>
          <w:sz w:val="24"/>
          <w:szCs w:val="24"/>
        </w:rPr>
        <w:lastRenderedPageBreak/>
        <w:t>Art. 9º O Anexo III da Lei nº 9.801, de 2019, passa a vigorar com a seguinte alteração:</w:t>
      </w:r>
    </w:p>
    <w:tbl>
      <w:tblPr>
        <w:tblW w:w="89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134"/>
        <w:gridCol w:w="567"/>
        <w:gridCol w:w="1417"/>
        <w:gridCol w:w="1134"/>
        <w:gridCol w:w="3726"/>
        <w:gridCol w:w="708"/>
      </w:tblGrid>
      <w:tr w:rsidR="00C966D9" w:rsidTr="00011865">
        <w:trPr>
          <w:gridAfter w:val="1"/>
          <w:wAfter w:w="708" w:type="dxa"/>
        </w:trPr>
        <w:tc>
          <w:tcPr>
            <w:tcW w:w="284" w:type="dxa"/>
            <w:tcBorders>
              <w:top w:val="nil"/>
              <w:left w:val="nil"/>
              <w:bottom w:val="nil"/>
              <w:right w:val="single" w:sz="4" w:space="0" w:color="auto"/>
            </w:tcBorders>
            <w:vAlign w:val="center"/>
            <w:hideMark/>
          </w:tcPr>
          <w:p w:rsidR="00C966D9" w:rsidRPr="00C966D9" w:rsidRDefault="00C966D9" w:rsidP="00011865">
            <w:pPr>
              <w:jc w:val="center"/>
              <w:rPr>
                <w:rFonts w:ascii="Calibri" w:hAnsi="Calibri"/>
                <w:spacing w:val="-4"/>
                <w:sz w:val="22"/>
                <w:szCs w:val="22"/>
              </w:rPr>
            </w:pPr>
            <w:r w:rsidRPr="00C966D9">
              <w:rPr>
                <w:rFonts w:ascii="Calibri" w:hAnsi="Calibri"/>
                <w:spacing w:val="-4"/>
                <w:sz w:val="22"/>
                <w:szCs w:val="22"/>
              </w:rPr>
              <w:t>“</w:t>
            </w:r>
          </w:p>
        </w:tc>
        <w:tc>
          <w:tcPr>
            <w:tcW w:w="7978" w:type="dxa"/>
            <w:gridSpan w:val="5"/>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011865">
            <w:pPr>
              <w:jc w:val="center"/>
              <w:rPr>
                <w:rFonts w:ascii="Calibri" w:hAnsi="Calibri"/>
                <w:spacing w:val="-4"/>
                <w:sz w:val="22"/>
                <w:szCs w:val="22"/>
              </w:rPr>
            </w:pPr>
            <w:r w:rsidRPr="00C966D9">
              <w:rPr>
                <w:rFonts w:ascii="Calibri" w:hAnsi="Calibri"/>
                <w:spacing w:val="-4"/>
                <w:sz w:val="22"/>
                <w:szCs w:val="22"/>
              </w:rPr>
              <w:t>......................................................................................................................................................</w:t>
            </w:r>
          </w:p>
        </w:tc>
      </w:tr>
      <w:tr w:rsidR="00C966D9" w:rsidTr="00011865">
        <w:tc>
          <w:tcPr>
            <w:tcW w:w="284" w:type="dxa"/>
            <w:tcBorders>
              <w:top w:val="nil"/>
              <w:left w:val="nil"/>
              <w:bottom w:val="nil"/>
              <w:right w:val="single" w:sz="4" w:space="0" w:color="auto"/>
            </w:tcBorders>
            <w:vAlign w:val="center"/>
          </w:tcPr>
          <w:p w:rsidR="00C966D9" w:rsidRPr="00C966D9" w:rsidRDefault="00C966D9" w:rsidP="00011865">
            <w:pPr>
              <w:jc w:val="center"/>
              <w:rPr>
                <w:rFonts w:ascii="Calibri" w:hAnsi="Calibri" w:cs="Arial"/>
                <w:spacing w:val="-4"/>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011865">
            <w:pPr>
              <w:jc w:val="center"/>
              <w:rPr>
                <w:rFonts w:ascii="Calibri" w:hAnsi="Calibri" w:cs="Helvetica"/>
                <w:sz w:val="22"/>
                <w:szCs w:val="21"/>
              </w:rPr>
            </w:pPr>
            <w:r w:rsidRPr="00C966D9">
              <w:rPr>
                <w:rFonts w:ascii="Calibri" w:hAnsi="Calibri" w:cs="Helvetica"/>
                <w:sz w:val="22"/>
                <w:szCs w:val="21"/>
              </w:rPr>
              <w:t>II - Educador Infantil Formador</w:t>
            </w:r>
          </w:p>
        </w:tc>
        <w:tc>
          <w:tcPr>
            <w:tcW w:w="567"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011865">
            <w:pPr>
              <w:jc w:val="center"/>
              <w:rPr>
                <w:rFonts w:ascii="Calibri" w:hAnsi="Calibri" w:cs="Helvetica"/>
                <w:sz w:val="22"/>
                <w:szCs w:val="21"/>
              </w:rPr>
            </w:pPr>
            <w:r w:rsidRPr="00C966D9">
              <w:rPr>
                <w:rFonts w:ascii="Calibri" w:hAnsi="Calibri" w:cs="Helvetica"/>
                <w:sz w:val="22"/>
                <w:szCs w:val="21"/>
              </w:rPr>
              <w:t>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011865">
            <w:pPr>
              <w:jc w:val="both"/>
              <w:rPr>
                <w:rFonts w:ascii="Calibri" w:hAnsi="Calibri" w:cs="Helvetica"/>
                <w:sz w:val="22"/>
                <w:szCs w:val="21"/>
              </w:rPr>
            </w:pPr>
            <w:r w:rsidRPr="00C966D9">
              <w:rPr>
                <w:rFonts w:ascii="Calibri" w:hAnsi="Calibri" w:cs="Helvetica"/>
                <w:sz w:val="22"/>
                <w:szCs w:val="21"/>
              </w:rPr>
              <w:t>Gratificação Percentual de 20% incidente sobre vencimento e benefícios do respectivo Educador Infantil</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011865">
            <w:pPr>
              <w:jc w:val="center"/>
              <w:rPr>
                <w:rFonts w:ascii="Calibri" w:hAnsi="Calibri" w:cs="Helvetica"/>
                <w:sz w:val="22"/>
                <w:szCs w:val="21"/>
              </w:rPr>
            </w:pPr>
            <w:r w:rsidRPr="00C966D9">
              <w:rPr>
                <w:rFonts w:ascii="Calibri" w:hAnsi="Calibri" w:cs="Helvetica"/>
                <w:sz w:val="22"/>
                <w:szCs w:val="21"/>
              </w:rPr>
              <w:t>36 horas semanais</w:t>
            </w:r>
          </w:p>
        </w:tc>
        <w:tc>
          <w:tcPr>
            <w:tcW w:w="3726" w:type="dxa"/>
            <w:tcBorders>
              <w:top w:val="single" w:sz="4" w:space="0" w:color="auto"/>
              <w:left w:val="single" w:sz="4" w:space="0" w:color="auto"/>
              <w:bottom w:val="single" w:sz="4" w:space="0" w:color="auto"/>
              <w:right w:val="single" w:sz="4" w:space="0" w:color="auto"/>
            </w:tcBorders>
            <w:vAlign w:val="center"/>
            <w:hideMark/>
          </w:tcPr>
          <w:p w:rsidR="00C966D9" w:rsidRPr="00C966D9" w:rsidRDefault="00C966D9" w:rsidP="00011865">
            <w:pPr>
              <w:jc w:val="both"/>
              <w:rPr>
                <w:rFonts w:ascii="Calibri" w:hAnsi="Calibri" w:cs="Helvetica"/>
                <w:sz w:val="22"/>
                <w:szCs w:val="21"/>
              </w:rPr>
            </w:pPr>
            <w:r w:rsidRPr="00C966D9">
              <w:rPr>
                <w:rFonts w:ascii="Calibri" w:hAnsi="Calibri" w:cs="Helvetica"/>
                <w:sz w:val="22"/>
                <w:szCs w:val="21"/>
              </w:rPr>
              <w:t>São atribuições do educador infantil formador as decorrentes de sua atuação diretamente no programa de qualificação profissional, em formação continuada, cursos de atualização, aperfeiçoamento e capacitação para os profissionais do quadro do magistério público municipal e para os profissionais do quadro de funcionários da educação pública municipal.</w:t>
            </w:r>
            <w:r w:rsidRPr="00C966D9">
              <w:rPr>
                <w:rFonts w:ascii="Calibri" w:hAnsi="Calibri" w:cs="Helvetica"/>
                <w:sz w:val="22"/>
                <w:szCs w:val="21"/>
              </w:rPr>
              <w:br/>
            </w:r>
            <w:r w:rsidRPr="00C966D9">
              <w:rPr>
                <w:rFonts w:ascii="Calibri" w:hAnsi="Calibri" w:cs="Helvetica"/>
                <w:sz w:val="22"/>
                <w:szCs w:val="21"/>
              </w:rPr>
              <w:br/>
              <w:t>Requisitos:</w:t>
            </w:r>
            <w:r w:rsidRPr="00C966D9">
              <w:rPr>
                <w:rFonts w:ascii="Calibri" w:hAnsi="Calibri" w:cs="Helvetica"/>
                <w:sz w:val="22"/>
                <w:szCs w:val="21"/>
              </w:rPr>
              <w:br/>
              <w:t>- ser educador infantil da rede de escolas públicas municipais e ter comprovada experiência de 5 (cinco) anos, no mínimo;</w:t>
            </w:r>
            <w:r w:rsidRPr="00C966D9">
              <w:rPr>
                <w:rFonts w:ascii="Calibri" w:hAnsi="Calibri" w:cs="Helvetica"/>
                <w:sz w:val="22"/>
                <w:szCs w:val="21"/>
              </w:rPr>
              <w:br/>
              <w:t>- ter disponibilidade para jornada de trabalho semanal de 36 (quarenta) horas com disponibilidade para trabalho noturno e aos finais de semana;</w:t>
            </w:r>
            <w:r w:rsidRPr="00C966D9">
              <w:rPr>
                <w:rFonts w:ascii="Calibri" w:hAnsi="Calibri" w:cs="Helvetica"/>
                <w:sz w:val="22"/>
                <w:szCs w:val="21"/>
              </w:rPr>
              <w:br/>
              <w:t>- ser graduado: em pedagogia; ou em normal superior; ou em outra licenciatura plena;</w:t>
            </w:r>
            <w:r w:rsidRPr="00C966D9">
              <w:rPr>
                <w:rFonts w:ascii="Calibri" w:hAnsi="Calibri" w:cs="Helvetica"/>
                <w:sz w:val="22"/>
                <w:szCs w:val="21"/>
              </w:rPr>
              <w:br/>
              <w:t>- ter pós-graduação “latu sensu” em área da educação com licenciatura plena;</w:t>
            </w:r>
            <w:r w:rsidRPr="00C966D9">
              <w:rPr>
                <w:rFonts w:ascii="Calibri" w:hAnsi="Calibri" w:cs="Helvetica"/>
                <w:sz w:val="22"/>
                <w:szCs w:val="21"/>
              </w:rPr>
              <w:br/>
              <w:t>- ser aprovado em processo seletivo.</w:t>
            </w:r>
          </w:p>
        </w:tc>
        <w:tc>
          <w:tcPr>
            <w:tcW w:w="708" w:type="dxa"/>
            <w:tcBorders>
              <w:top w:val="nil"/>
              <w:left w:val="single" w:sz="4" w:space="0" w:color="auto"/>
              <w:bottom w:val="nil"/>
              <w:right w:val="nil"/>
            </w:tcBorders>
            <w:vAlign w:val="center"/>
          </w:tcPr>
          <w:p w:rsidR="00C966D9" w:rsidRPr="00C966D9" w:rsidRDefault="00C966D9" w:rsidP="00011865">
            <w:pPr>
              <w:ind w:hanging="108"/>
              <w:jc w:val="center"/>
              <w:rPr>
                <w:rFonts w:ascii="Calibri" w:hAnsi="Calibri"/>
                <w:spacing w:val="-4"/>
                <w:sz w:val="2"/>
                <w:szCs w:val="2"/>
              </w:rPr>
            </w:pPr>
            <w:r w:rsidRPr="00C966D9">
              <w:rPr>
                <w:rFonts w:ascii="Calibri" w:hAnsi="Calibri"/>
                <w:spacing w:val="-4"/>
                <w:sz w:val="2"/>
                <w:szCs w:val="2"/>
              </w:rPr>
              <w:t>.</w:t>
            </w: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
                <w:szCs w:val="2"/>
              </w:rPr>
            </w:pPr>
          </w:p>
          <w:p w:rsidR="00C966D9" w:rsidRPr="00C966D9" w:rsidRDefault="00C966D9" w:rsidP="00011865">
            <w:pPr>
              <w:ind w:hanging="108"/>
              <w:jc w:val="center"/>
              <w:rPr>
                <w:rFonts w:ascii="Calibri" w:hAnsi="Calibri"/>
                <w:spacing w:val="-4"/>
                <w:sz w:val="22"/>
                <w:szCs w:val="22"/>
              </w:rPr>
            </w:pPr>
          </w:p>
          <w:p w:rsidR="00C966D9" w:rsidRPr="00C966D9" w:rsidRDefault="00C966D9" w:rsidP="00011865">
            <w:pPr>
              <w:ind w:hanging="108"/>
              <w:jc w:val="center"/>
              <w:rPr>
                <w:rFonts w:ascii="Calibri" w:hAnsi="Calibri"/>
                <w:spacing w:val="-4"/>
                <w:sz w:val="22"/>
                <w:szCs w:val="22"/>
              </w:rPr>
            </w:pPr>
          </w:p>
          <w:p w:rsidR="00C966D9" w:rsidRPr="00C966D9" w:rsidRDefault="00C966D9" w:rsidP="00011865">
            <w:pPr>
              <w:ind w:hanging="108"/>
              <w:jc w:val="center"/>
              <w:rPr>
                <w:rFonts w:ascii="Calibri" w:hAnsi="Calibri"/>
                <w:spacing w:val="-4"/>
                <w:sz w:val="22"/>
                <w:szCs w:val="22"/>
              </w:rPr>
            </w:pPr>
          </w:p>
          <w:p w:rsidR="00C966D9" w:rsidRPr="00C966D9" w:rsidRDefault="00C966D9" w:rsidP="00011865">
            <w:pPr>
              <w:ind w:hanging="108"/>
              <w:jc w:val="center"/>
              <w:rPr>
                <w:rFonts w:ascii="Calibri" w:hAnsi="Calibri"/>
                <w:spacing w:val="-4"/>
                <w:sz w:val="22"/>
                <w:szCs w:val="22"/>
              </w:rPr>
            </w:pPr>
          </w:p>
          <w:p w:rsidR="00C966D9" w:rsidRPr="00C966D9" w:rsidRDefault="00C966D9" w:rsidP="00011865">
            <w:pPr>
              <w:ind w:hanging="108"/>
              <w:jc w:val="center"/>
              <w:rPr>
                <w:rFonts w:ascii="Calibri" w:hAnsi="Calibri"/>
                <w:spacing w:val="-4"/>
                <w:sz w:val="22"/>
                <w:szCs w:val="22"/>
              </w:rPr>
            </w:pPr>
          </w:p>
          <w:p w:rsidR="00C966D9" w:rsidRPr="00C966D9" w:rsidRDefault="00C966D9" w:rsidP="00011865">
            <w:pPr>
              <w:ind w:hanging="108"/>
              <w:jc w:val="center"/>
              <w:rPr>
                <w:rFonts w:ascii="Calibri" w:hAnsi="Calibri"/>
                <w:spacing w:val="-4"/>
                <w:sz w:val="22"/>
                <w:szCs w:val="22"/>
              </w:rPr>
            </w:pPr>
          </w:p>
          <w:p w:rsidR="00C966D9" w:rsidRPr="00C966D9" w:rsidRDefault="00C966D9" w:rsidP="00011865">
            <w:pPr>
              <w:ind w:hanging="108"/>
              <w:jc w:val="center"/>
              <w:rPr>
                <w:rFonts w:ascii="Calibri" w:hAnsi="Calibri"/>
                <w:spacing w:val="-4"/>
                <w:sz w:val="22"/>
                <w:szCs w:val="22"/>
              </w:rPr>
            </w:pPr>
            <w:proofErr w:type="gramStart"/>
            <w:r w:rsidRPr="00C966D9">
              <w:rPr>
                <w:rFonts w:ascii="Calibri" w:hAnsi="Calibri"/>
                <w:spacing w:val="-4"/>
                <w:sz w:val="22"/>
                <w:szCs w:val="22"/>
              </w:rPr>
              <w:t>”(</w:t>
            </w:r>
            <w:proofErr w:type="gramEnd"/>
            <w:r w:rsidRPr="00C966D9">
              <w:rPr>
                <w:rFonts w:ascii="Calibri" w:hAnsi="Calibri"/>
                <w:spacing w:val="-4"/>
                <w:sz w:val="22"/>
                <w:szCs w:val="22"/>
              </w:rPr>
              <w:t>NR)</w:t>
            </w:r>
          </w:p>
        </w:tc>
      </w:tr>
    </w:tbl>
    <w:p w:rsidR="00C966D9" w:rsidRPr="00C966D9" w:rsidRDefault="00C966D9" w:rsidP="00C966D9">
      <w:pPr>
        <w:tabs>
          <w:tab w:val="left" w:pos="2835"/>
        </w:tabs>
        <w:spacing w:before="120" w:after="120"/>
        <w:ind w:firstLine="1418"/>
        <w:jc w:val="both"/>
        <w:rPr>
          <w:rFonts w:ascii="Calibri" w:hAnsi="Calibri" w:cs="Calibri"/>
          <w:sz w:val="24"/>
          <w:szCs w:val="24"/>
        </w:rPr>
      </w:pPr>
      <w:r w:rsidRPr="00C966D9">
        <w:rPr>
          <w:rFonts w:ascii="Calibri" w:hAnsi="Calibri" w:cs="Calibri"/>
          <w:sz w:val="24"/>
          <w:szCs w:val="24"/>
        </w:rPr>
        <w:t>Art. 10. A Lei nº 9.802, de 27 de novembro de 2019, passa a vigorar com as seguintes alterações:</w:t>
      </w:r>
    </w:p>
    <w:p w:rsidR="00C966D9" w:rsidRPr="00C966D9" w:rsidRDefault="00C966D9" w:rsidP="00476FF2">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1º ...............................................................................................................</w:t>
      </w:r>
    </w:p>
    <w:p w:rsidR="00C966D9" w:rsidRPr="00C966D9" w:rsidRDefault="00C966D9" w:rsidP="00476FF2">
      <w:pPr>
        <w:tabs>
          <w:tab w:val="left" w:pos="2835"/>
        </w:tabs>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476FF2">
      <w:pPr>
        <w:tabs>
          <w:tab w:val="left" w:pos="2835"/>
        </w:tabs>
        <w:ind w:left="2126"/>
        <w:jc w:val="both"/>
        <w:rPr>
          <w:rFonts w:ascii="Calibri" w:hAnsi="Calibri" w:cs="Calibri"/>
          <w:sz w:val="22"/>
          <w:szCs w:val="24"/>
        </w:rPr>
      </w:pPr>
      <w:r w:rsidRPr="00C966D9">
        <w:rPr>
          <w:rFonts w:ascii="Calibri" w:hAnsi="Calibri" w:cs="Calibri"/>
          <w:sz w:val="22"/>
          <w:szCs w:val="24"/>
        </w:rPr>
        <w:t xml:space="preserve">§ 3º O PCCV aplica-se aos empregados públicos contratados por tempo determinado para suprir necessidade temporária de excepcional interesse público, exceto quanto: </w:t>
      </w:r>
    </w:p>
    <w:p w:rsidR="00C966D9" w:rsidRPr="00C966D9" w:rsidRDefault="00C966D9" w:rsidP="00476FF2">
      <w:pPr>
        <w:tabs>
          <w:tab w:val="left" w:pos="2835"/>
        </w:tabs>
        <w:ind w:left="2126"/>
        <w:jc w:val="both"/>
        <w:rPr>
          <w:rFonts w:ascii="Calibri" w:hAnsi="Calibri" w:cs="Calibri"/>
          <w:sz w:val="22"/>
          <w:szCs w:val="24"/>
        </w:rPr>
      </w:pPr>
      <w:r w:rsidRPr="00C966D9">
        <w:rPr>
          <w:rFonts w:ascii="Calibri" w:hAnsi="Calibri" w:cs="Calibri"/>
          <w:sz w:val="22"/>
          <w:szCs w:val="24"/>
        </w:rPr>
        <w:t>I – à evolução funcional;</w:t>
      </w:r>
    </w:p>
    <w:p w:rsidR="00C966D9" w:rsidRPr="00C966D9" w:rsidRDefault="00C966D9" w:rsidP="00476FF2">
      <w:pPr>
        <w:tabs>
          <w:tab w:val="left" w:pos="2835"/>
        </w:tabs>
        <w:ind w:left="2126"/>
        <w:jc w:val="both"/>
        <w:rPr>
          <w:rFonts w:ascii="Calibri" w:hAnsi="Calibri" w:cs="Calibri"/>
          <w:sz w:val="22"/>
          <w:szCs w:val="24"/>
        </w:rPr>
      </w:pPr>
      <w:r w:rsidRPr="00C966D9">
        <w:rPr>
          <w:rFonts w:ascii="Calibri" w:hAnsi="Calibri" w:cs="Calibri"/>
          <w:sz w:val="22"/>
          <w:szCs w:val="24"/>
        </w:rPr>
        <w:lastRenderedPageBreak/>
        <w:t>II – às avaliações especial e periódica de desempenho;</w:t>
      </w:r>
    </w:p>
    <w:p w:rsidR="00C966D9" w:rsidRPr="00C966D9" w:rsidRDefault="00C966D9" w:rsidP="00476FF2">
      <w:pPr>
        <w:tabs>
          <w:tab w:val="left" w:pos="2835"/>
        </w:tabs>
        <w:ind w:left="2126"/>
        <w:jc w:val="both"/>
        <w:rPr>
          <w:rFonts w:ascii="Calibri" w:hAnsi="Calibri" w:cs="Calibri"/>
          <w:sz w:val="22"/>
          <w:szCs w:val="24"/>
        </w:rPr>
      </w:pPr>
      <w:r w:rsidRPr="00C966D9">
        <w:rPr>
          <w:rFonts w:ascii="Calibri" w:hAnsi="Calibri" w:cs="Calibri"/>
          <w:sz w:val="22"/>
          <w:szCs w:val="24"/>
        </w:rPr>
        <w:t>III – à nomeação para cargo em comissão;</w:t>
      </w:r>
    </w:p>
    <w:p w:rsidR="00C966D9" w:rsidRPr="00C966D9" w:rsidRDefault="00C966D9" w:rsidP="00476FF2">
      <w:pPr>
        <w:tabs>
          <w:tab w:val="left" w:pos="2835"/>
        </w:tabs>
        <w:ind w:left="2126"/>
        <w:jc w:val="both"/>
        <w:rPr>
          <w:rFonts w:ascii="Calibri" w:hAnsi="Calibri" w:cs="Calibri"/>
          <w:sz w:val="22"/>
          <w:szCs w:val="24"/>
        </w:rPr>
      </w:pPr>
      <w:r w:rsidRPr="00C966D9">
        <w:rPr>
          <w:rFonts w:ascii="Calibri" w:hAnsi="Calibri" w:cs="Calibri"/>
          <w:sz w:val="22"/>
          <w:szCs w:val="24"/>
        </w:rPr>
        <w:t>IV – à designação para função de confiança ou função-atividade;</w:t>
      </w:r>
    </w:p>
    <w:p w:rsidR="00C966D9" w:rsidRPr="00C966D9" w:rsidRDefault="00C966D9" w:rsidP="00476FF2">
      <w:pPr>
        <w:tabs>
          <w:tab w:val="left" w:pos="2835"/>
        </w:tabs>
        <w:ind w:left="2126"/>
        <w:jc w:val="both"/>
        <w:rPr>
          <w:rFonts w:ascii="Calibri" w:hAnsi="Calibri" w:cs="Calibri"/>
          <w:sz w:val="22"/>
          <w:szCs w:val="24"/>
        </w:rPr>
      </w:pPr>
      <w:r w:rsidRPr="00C966D9">
        <w:rPr>
          <w:rFonts w:ascii="Calibri" w:hAnsi="Calibri" w:cs="Calibri"/>
          <w:sz w:val="22"/>
          <w:szCs w:val="24"/>
        </w:rPr>
        <w:t>V – à percepção de quaisquer gratificações, inclusive as previstas em legislações esparsas; e</w:t>
      </w:r>
    </w:p>
    <w:p w:rsidR="00C966D9" w:rsidRPr="00C966D9" w:rsidRDefault="00C966D9" w:rsidP="00476FF2">
      <w:pPr>
        <w:tabs>
          <w:tab w:val="left" w:pos="2835"/>
        </w:tabs>
        <w:spacing w:after="120"/>
        <w:ind w:left="2126"/>
        <w:jc w:val="both"/>
        <w:rPr>
          <w:rFonts w:ascii="Calibri" w:hAnsi="Calibri" w:cs="Calibri"/>
          <w:sz w:val="22"/>
          <w:szCs w:val="24"/>
        </w:rPr>
      </w:pPr>
      <w:r w:rsidRPr="00C966D9">
        <w:rPr>
          <w:rFonts w:ascii="Calibri" w:hAnsi="Calibri" w:cs="Calibri"/>
          <w:sz w:val="22"/>
          <w:szCs w:val="24"/>
        </w:rPr>
        <w:t xml:space="preserve">VI – às licenças de que trata o Capítulo III desta lei, aplicável, em qualquer </w:t>
      </w:r>
      <w:r w:rsidRPr="002866D6">
        <w:rPr>
          <w:rFonts w:ascii="Calibri" w:hAnsi="Calibri" w:cs="Calibri"/>
          <w:sz w:val="22"/>
          <w:szCs w:val="24"/>
        </w:rPr>
        <w:t xml:space="preserve">caso, os regramentos previstos no Decreto-Lei Federal nº 5.452, de </w:t>
      </w:r>
      <w:r w:rsidR="002866D6" w:rsidRPr="002866D6">
        <w:rPr>
          <w:rFonts w:ascii="Calibri" w:hAnsi="Calibri" w:cs="Calibri"/>
          <w:sz w:val="22"/>
          <w:szCs w:val="24"/>
        </w:rPr>
        <w:t xml:space="preserve">1º de maio de </w:t>
      </w:r>
      <w:r w:rsidRPr="002866D6">
        <w:rPr>
          <w:rFonts w:ascii="Calibri" w:hAnsi="Calibri" w:cs="Calibri"/>
          <w:sz w:val="22"/>
          <w:szCs w:val="24"/>
        </w:rPr>
        <w:t>1943 – Consolidação das Leis do Trabalho (CLT) ou na Constituição da República Federativa do Brasil.</w:t>
      </w:r>
    </w:p>
    <w:p w:rsidR="00C966D9" w:rsidRPr="00C966D9" w:rsidRDefault="00C966D9" w:rsidP="00476FF2">
      <w:pPr>
        <w:tabs>
          <w:tab w:val="left" w:pos="2835"/>
        </w:tabs>
        <w:spacing w:before="120"/>
        <w:ind w:left="2126"/>
        <w:jc w:val="both"/>
        <w:rPr>
          <w:rFonts w:ascii="Calibri" w:hAnsi="Calibri" w:cs="Calibri"/>
          <w:sz w:val="22"/>
          <w:szCs w:val="24"/>
        </w:rPr>
      </w:pPr>
      <w:r w:rsidRPr="00C966D9">
        <w:rPr>
          <w:rFonts w:ascii="Calibri" w:hAnsi="Calibri" w:cs="Calibri"/>
          <w:sz w:val="22"/>
          <w:szCs w:val="24"/>
        </w:rPr>
        <w:t>§ 4º O PCCV aplica-se aos servidores integrantes do Quadro Suplementar à Lei nº 6.249, de 19 de abril de 2005, exceto quanto à evolução funcional.</w:t>
      </w:r>
    </w:p>
    <w:p w:rsidR="00C966D9" w:rsidRPr="00C966D9" w:rsidRDefault="00C966D9" w:rsidP="00476FF2">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Default="00C966D9" w:rsidP="00476FF2">
      <w:pPr>
        <w:tabs>
          <w:tab w:val="left" w:pos="2835"/>
        </w:tabs>
        <w:spacing w:before="120"/>
        <w:ind w:left="2126"/>
        <w:jc w:val="both"/>
        <w:rPr>
          <w:rFonts w:ascii="Calibri" w:eastAsia="Calibri" w:hAnsi="Calibri" w:cs="Calibri"/>
          <w:sz w:val="22"/>
          <w:szCs w:val="24"/>
          <w:lang w:eastAsia="en-US"/>
        </w:rPr>
      </w:pPr>
      <w:r>
        <w:rPr>
          <w:rFonts w:ascii="Calibri" w:eastAsia="Calibri" w:hAnsi="Calibri" w:cs="Calibri"/>
          <w:sz w:val="22"/>
          <w:szCs w:val="24"/>
          <w:lang w:eastAsia="en-US"/>
        </w:rPr>
        <w:t>Art. 2º ................................................................................................................</w:t>
      </w:r>
    </w:p>
    <w:p w:rsidR="00C966D9" w:rsidRDefault="00C966D9" w:rsidP="00476FF2">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Default="00C966D9" w:rsidP="00476FF2">
      <w:pPr>
        <w:tabs>
          <w:tab w:val="left" w:pos="2835"/>
        </w:tabs>
        <w:ind w:left="2126"/>
        <w:jc w:val="both"/>
        <w:rPr>
          <w:rFonts w:ascii="Calibri" w:eastAsia="Calibri" w:hAnsi="Calibri" w:cs="Calibri"/>
          <w:sz w:val="22"/>
          <w:szCs w:val="24"/>
          <w:lang w:eastAsia="en-US"/>
        </w:rPr>
      </w:pPr>
      <w:r>
        <w:rPr>
          <w:rFonts w:ascii="Calibri" w:eastAsia="Calibri" w:hAnsi="Calibri" w:cs="Calibri"/>
          <w:sz w:val="22"/>
          <w:szCs w:val="24"/>
          <w:lang w:eastAsia="en-US"/>
        </w:rPr>
        <w:t xml:space="preserve">VI – função-atividade: conjunto de atribuições específicas a serem exercidas em caráter temporário por servidor público ocupante de emprego público de provimento efetivo, estabelecida por lei com denominação própria e retribuição pecuniária correspondente, por livre nomeação e </w:t>
      </w:r>
      <w:proofErr w:type="spellStart"/>
      <w:r>
        <w:rPr>
          <w:rFonts w:ascii="Calibri" w:eastAsia="Calibri" w:hAnsi="Calibri" w:cs="Calibri"/>
          <w:sz w:val="22"/>
          <w:szCs w:val="24"/>
          <w:lang w:eastAsia="en-US"/>
        </w:rPr>
        <w:t>desinvestidura</w:t>
      </w:r>
      <w:proofErr w:type="spellEnd"/>
      <w:r>
        <w:rPr>
          <w:rFonts w:ascii="Calibri" w:eastAsia="Calibri" w:hAnsi="Calibri" w:cs="Calibri"/>
          <w:sz w:val="22"/>
          <w:szCs w:val="24"/>
          <w:lang w:eastAsia="en-US"/>
        </w:rPr>
        <w:t>;</w:t>
      </w:r>
    </w:p>
    <w:p w:rsidR="00C966D9" w:rsidRDefault="00C966D9" w:rsidP="00476FF2">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Pr="00C966D9" w:rsidRDefault="00C966D9" w:rsidP="00476FF2">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20. Em casos de afastamento por prazo igual ou superior a 20 (vinte) dias, o empregado público ocupante de cargo público de provimento em comissão poderá ser substituído por empregado público designado pelo titular da Superintendência.</w:t>
      </w:r>
    </w:p>
    <w:p w:rsidR="00C966D9" w:rsidRDefault="00C966D9" w:rsidP="00476FF2">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Pr="00C966D9" w:rsidRDefault="00C966D9" w:rsidP="00476FF2">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26. Em casos de afastamento por prazo igual ou superior a 20 (vinte) dias do titular, empregado público ocupante de cargo público de provimento efetivo poderá ser nomeado para exercer, interinamente, função de confiança, sem prejuízo das atribuições do seu emprego ou função de origem.</w:t>
      </w:r>
    </w:p>
    <w:p w:rsidR="00C966D9" w:rsidRDefault="00C966D9" w:rsidP="00476FF2">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Pr="00C966D9" w:rsidRDefault="00C966D9" w:rsidP="00476FF2">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34. Em seus afastamentos e impedimentos por prazo igual ou superior a 20 (vinte) dias, o empregado público em função-atividade poderá ser substituído por empregado público a ser designado pelo titular da Superintendência.</w:t>
      </w:r>
    </w:p>
    <w:p w:rsidR="00C966D9" w:rsidRDefault="00C966D9" w:rsidP="00476FF2">
      <w:pPr>
        <w:tabs>
          <w:tab w:val="left" w:pos="2835"/>
        </w:tabs>
        <w:spacing w:after="120"/>
        <w:ind w:left="2126"/>
        <w:jc w:val="both"/>
        <w:rPr>
          <w:rFonts w:ascii="Calibri" w:eastAsia="Calibri" w:hAnsi="Calibri" w:cs="Calibri"/>
          <w:sz w:val="22"/>
          <w:szCs w:val="24"/>
          <w:lang w:eastAsia="en-US"/>
        </w:rPr>
      </w:pPr>
      <w:r>
        <w:rPr>
          <w:rFonts w:ascii="Calibri" w:eastAsia="Calibri" w:hAnsi="Calibri" w:cs="Calibri"/>
          <w:sz w:val="22"/>
          <w:szCs w:val="24"/>
          <w:lang w:eastAsia="en-US"/>
        </w:rPr>
        <w:t>.............................................................................................................................</w:t>
      </w:r>
    </w:p>
    <w:p w:rsidR="00C966D9" w:rsidRPr="00C966D9" w:rsidRDefault="00C966D9" w:rsidP="00476FF2">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36. ................................................................................................................</w:t>
      </w:r>
    </w:p>
    <w:p w:rsidR="00C966D9" w:rsidRPr="00C966D9" w:rsidRDefault="00C966D9" w:rsidP="00476FF2">
      <w:pPr>
        <w:tabs>
          <w:tab w:val="left" w:pos="2835"/>
        </w:tabs>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476FF2">
      <w:pPr>
        <w:tabs>
          <w:tab w:val="left" w:pos="2835"/>
        </w:tabs>
        <w:ind w:left="2126"/>
        <w:jc w:val="both"/>
        <w:rPr>
          <w:rFonts w:ascii="Calibri" w:hAnsi="Calibri" w:cs="Calibri"/>
          <w:sz w:val="22"/>
          <w:szCs w:val="24"/>
        </w:rPr>
      </w:pPr>
      <w:r w:rsidRPr="00C966D9">
        <w:rPr>
          <w:rFonts w:ascii="Calibri" w:hAnsi="Calibri" w:cs="Calibri"/>
          <w:sz w:val="22"/>
          <w:szCs w:val="24"/>
        </w:rPr>
        <w:t>II – .......................................................................................................................</w:t>
      </w:r>
    </w:p>
    <w:p w:rsidR="00C966D9" w:rsidRPr="00C966D9" w:rsidRDefault="00C966D9" w:rsidP="00476FF2">
      <w:pPr>
        <w:tabs>
          <w:tab w:val="left" w:pos="2835"/>
        </w:tabs>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476FF2">
      <w:pPr>
        <w:tabs>
          <w:tab w:val="left" w:pos="2835"/>
        </w:tabs>
        <w:ind w:left="2126"/>
        <w:jc w:val="both"/>
        <w:rPr>
          <w:rFonts w:ascii="Calibri" w:hAnsi="Calibri" w:cs="Calibri"/>
          <w:sz w:val="22"/>
          <w:szCs w:val="24"/>
        </w:rPr>
      </w:pPr>
      <w:r w:rsidRPr="00C966D9">
        <w:rPr>
          <w:rFonts w:ascii="Calibri" w:hAnsi="Calibri" w:cs="Calibri"/>
          <w:sz w:val="22"/>
          <w:szCs w:val="24"/>
        </w:rPr>
        <w:t>c) para tratar de interesses particulares, por período de 4 (quatro) anos, sem prorrogação e desde que haja anuência prévia do titular da Diretoria à qual se vincule o empregado público; e,</w:t>
      </w:r>
    </w:p>
    <w:p w:rsidR="00C966D9" w:rsidRPr="00C966D9" w:rsidRDefault="00C966D9" w:rsidP="00476FF2">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476FF2">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42. ................................................................................................................</w:t>
      </w:r>
    </w:p>
    <w:p w:rsidR="00C966D9" w:rsidRPr="00C966D9" w:rsidRDefault="00C966D9" w:rsidP="00476FF2">
      <w:pPr>
        <w:tabs>
          <w:tab w:val="left" w:pos="2835"/>
        </w:tabs>
        <w:ind w:left="2126"/>
        <w:jc w:val="both"/>
        <w:rPr>
          <w:rFonts w:ascii="Calibri" w:hAnsi="Calibri" w:cs="Calibri"/>
          <w:sz w:val="22"/>
          <w:szCs w:val="24"/>
        </w:rPr>
      </w:pPr>
      <w:r w:rsidRPr="00C966D9">
        <w:rPr>
          <w:rFonts w:ascii="Calibri" w:hAnsi="Calibri" w:cs="Calibri"/>
          <w:sz w:val="22"/>
          <w:szCs w:val="24"/>
        </w:rPr>
        <w:lastRenderedPageBreak/>
        <w:t>.............................................................................................................................</w:t>
      </w:r>
    </w:p>
    <w:p w:rsidR="00C966D9" w:rsidRPr="00C966D9" w:rsidRDefault="00655F3A" w:rsidP="00476FF2">
      <w:pPr>
        <w:tabs>
          <w:tab w:val="left" w:pos="2835"/>
        </w:tabs>
        <w:ind w:left="2126"/>
        <w:jc w:val="both"/>
        <w:rPr>
          <w:rFonts w:ascii="Calibri" w:hAnsi="Calibri" w:cs="Calibri"/>
          <w:sz w:val="22"/>
          <w:szCs w:val="24"/>
        </w:rPr>
      </w:pPr>
      <w:r>
        <w:rPr>
          <w:rFonts w:ascii="Calibri" w:hAnsi="Calibri" w:cs="Calibri"/>
          <w:sz w:val="22"/>
          <w:szCs w:val="24"/>
        </w:rPr>
        <w:t xml:space="preserve">Parágrafo único. </w:t>
      </w:r>
      <w:r w:rsidR="00C966D9" w:rsidRPr="00C966D9">
        <w:rPr>
          <w:rFonts w:ascii="Calibri" w:hAnsi="Calibri" w:cs="Calibri"/>
          <w:sz w:val="22"/>
          <w:szCs w:val="24"/>
        </w:rPr>
        <w:t>Não prejudica a contagem de tempo para os interstícios necessários para a progressão por antiguidade a nomeação para cargo em comissão, a designação para função de confiança ou a designação para função-atividade.</w:t>
      </w:r>
    </w:p>
    <w:p w:rsidR="00C966D9" w:rsidRPr="00C966D9" w:rsidRDefault="00C966D9" w:rsidP="00476FF2">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476FF2">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51. ................................................................................................................</w:t>
      </w:r>
    </w:p>
    <w:p w:rsidR="00C966D9" w:rsidRPr="00C966D9" w:rsidRDefault="00C966D9" w:rsidP="00476FF2">
      <w:pPr>
        <w:tabs>
          <w:tab w:val="left" w:pos="2835"/>
        </w:tabs>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476FF2">
      <w:pPr>
        <w:tabs>
          <w:tab w:val="left" w:pos="2835"/>
        </w:tabs>
        <w:ind w:left="2126"/>
        <w:jc w:val="both"/>
        <w:rPr>
          <w:rFonts w:ascii="Calibri" w:hAnsi="Calibri" w:cs="Calibri"/>
          <w:sz w:val="22"/>
          <w:szCs w:val="24"/>
        </w:rPr>
      </w:pPr>
      <w:r w:rsidRPr="00C966D9">
        <w:rPr>
          <w:rFonts w:ascii="Calibri" w:hAnsi="Calibri" w:cs="Calibri"/>
          <w:sz w:val="22"/>
          <w:szCs w:val="24"/>
        </w:rPr>
        <w:t>Parágrafo único. Não prejudica a contagem de tempo para os interstícios necessários para a promoção por merecimento a designação para função de confiança ou a designação para função-atividade.</w:t>
      </w:r>
    </w:p>
    <w:p w:rsidR="00C966D9" w:rsidRPr="00C966D9" w:rsidRDefault="00C966D9" w:rsidP="00476FF2">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476FF2">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68. O enquadramento previsto neste Capítulo dar-se-á em até 18 (dezoito) meses após a vigência desta lei.</w:t>
      </w:r>
    </w:p>
    <w:p w:rsidR="00C966D9" w:rsidRPr="00C966D9" w:rsidRDefault="00C966D9" w:rsidP="00476FF2">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655F3A" w:rsidP="00476FF2">
      <w:pPr>
        <w:tabs>
          <w:tab w:val="left" w:pos="2835"/>
        </w:tabs>
        <w:spacing w:before="120"/>
        <w:ind w:left="2126"/>
        <w:jc w:val="both"/>
        <w:rPr>
          <w:rFonts w:ascii="Calibri" w:hAnsi="Calibri" w:cs="Calibri"/>
          <w:sz w:val="22"/>
          <w:szCs w:val="24"/>
        </w:rPr>
      </w:pPr>
      <w:r>
        <w:rPr>
          <w:rFonts w:ascii="Calibri" w:hAnsi="Calibri" w:cs="Calibri"/>
          <w:sz w:val="22"/>
          <w:szCs w:val="24"/>
        </w:rPr>
        <w:t xml:space="preserve">Art. 76. </w:t>
      </w:r>
      <w:r w:rsidR="00C966D9" w:rsidRPr="00C966D9">
        <w:rPr>
          <w:rFonts w:ascii="Calibri" w:hAnsi="Calibri" w:cs="Calibri"/>
          <w:sz w:val="22"/>
          <w:szCs w:val="24"/>
        </w:rPr>
        <w:t>O prêmio assiduidade, instituído pela Lei n</w:t>
      </w:r>
      <w:r>
        <w:rPr>
          <w:rFonts w:ascii="Calibri" w:hAnsi="Calibri" w:cs="Calibri"/>
          <w:sz w:val="22"/>
          <w:szCs w:val="24"/>
        </w:rPr>
        <w:t>º</w:t>
      </w:r>
      <w:r w:rsidR="00C966D9" w:rsidRPr="00C966D9">
        <w:rPr>
          <w:rFonts w:ascii="Calibri" w:hAnsi="Calibri" w:cs="Calibri"/>
          <w:sz w:val="22"/>
          <w:szCs w:val="24"/>
        </w:rPr>
        <w:t xml:space="preserve"> 6.249, de 2005, é um benefício de caráter indenizatório e não incorporável, que será devido ao empregado público autárquico municipal que cumprir integralmente sua jornada de trabalho sem registro de faltas, conforme regulamento.</w:t>
      </w:r>
    </w:p>
    <w:p w:rsidR="00C966D9" w:rsidRPr="00C966D9" w:rsidRDefault="00C966D9" w:rsidP="00476FF2">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C966D9">
      <w:pPr>
        <w:tabs>
          <w:tab w:val="left" w:pos="2835"/>
        </w:tabs>
        <w:spacing w:before="120" w:after="120"/>
        <w:ind w:left="2127"/>
        <w:jc w:val="both"/>
        <w:rPr>
          <w:rFonts w:ascii="Calibri" w:hAnsi="Calibri" w:cs="Calibri"/>
          <w:sz w:val="22"/>
          <w:szCs w:val="24"/>
        </w:rPr>
      </w:pPr>
      <w:r w:rsidRPr="002866D6">
        <w:rPr>
          <w:rFonts w:ascii="Calibri" w:hAnsi="Calibri" w:cs="Calibri"/>
          <w:sz w:val="22"/>
          <w:szCs w:val="24"/>
        </w:rPr>
        <w:t>Art. 78. Os empregados públicos que, na data da vigência desta lei, ainda não tiverem efetivamente incorporado à sua remuneração a retribuição pecuniária pelo exercício de função de confiança, porém que</w:t>
      </w:r>
      <w:r w:rsidR="002866D6">
        <w:rPr>
          <w:rFonts w:ascii="Calibri" w:hAnsi="Calibri" w:cs="Calibri"/>
          <w:sz w:val="22"/>
          <w:szCs w:val="24"/>
        </w:rPr>
        <w:t>,</w:t>
      </w:r>
      <w:r w:rsidRPr="002866D6">
        <w:rPr>
          <w:rFonts w:ascii="Calibri" w:hAnsi="Calibri"/>
        </w:rPr>
        <w:t xml:space="preserve"> </w:t>
      </w:r>
      <w:r w:rsidRPr="002866D6">
        <w:rPr>
          <w:rFonts w:ascii="Calibri" w:hAnsi="Calibri" w:cs="Calibri"/>
          <w:sz w:val="22"/>
          <w:szCs w:val="24"/>
        </w:rPr>
        <w:t>nos termos da Lei nº 6.249, de 2005, far</w:t>
      </w:r>
      <w:r w:rsidR="002866D6">
        <w:rPr>
          <w:rFonts w:ascii="Calibri" w:hAnsi="Calibri" w:cs="Calibri"/>
          <w:sz w:val="22"/>
          <w:szCs w:val="24"/>
        </w:rPr>
        <w:t>iam</w:t>
      </w:r>
      <w:r w:rsidRPr="002866D6">
        <w:rPr>
          <w:rFonts w:ascii="Calibri" w:hAnsi="Calibri" w:cs="Calibri"/>
          <w:sz w:val="22"/>
          <w:szCs w:val="24"/>
        </w:rPr>
        <w:t xml:space="preserve"> jus à incorporação de tais verbas junto à sua remuneração, </w:t>
      </w:r>
      <w:r w:rsidR="002866D6">
        <w:rPr>
          <w:rFonts w:ascii="Calibri" w:hAnsi="Calibri" w:cs="Calibri"/>
          <w:sz w:val="22"/>
          <w:szCs w:val="24"/>
        </w:rPr>
        <w:t xml:space="preserve">terão estas incorporadas, </w:t>
      </w:r>
      <w:r w:rsidRPr="002866D6">
        <w:rPr>
          <w:rFonts w:ascii="Calibri" w:hAnsi="Calibri" w:cs="Calibri"/>
          <w:sz w:val="22"/>
          <w:szCs w:val="24"/>
        </w:rPr>
        <w:t>observados os requisitos vigentes sob a égide da Lei nº 6.249, de 2005.</w:t>
      </w:r>
    </w:p>
    <w:p w:rsidR="00C966D9" w:rsidRPr="00C966D9" w:rsidRDefault="00C966D9" w:rsidP="00583A09">
      <w:pPr>
        <w:tabs>
          <w:tab w:val="left" w:pos="2835"/>
        </w:tabs>
        <w:spacing w:before="120"/>
        <w:ind w:left="2126"/>
        <w:jc w:val="both"/>
        <w:rPr>
          <w:rFonts w:ascii="Calibri" w:hAnsi="Calibri" w:cs="Calibri"/>
          <w:sz w:val="22"/>
          <w:szCs w:val="24"/>
        </w:rPr>
      </w:pPr>
      <w:r w:rsidRPr="00C966D9">
        <w:rPr>
          <w:rFonts w:ascii="Calibri" w:hAnsi="Calibri" w:cs="Calibri"/>
          <w:sz w:val="22"/>
          <w:szCs w:val="24"/>
        </w:rPr>
        <w:t>§ 1º Os empregados públicos que estejam há menos de 5 (cinco) anos no exercício de função de confiança obterão a incorporação prevista no “caput” deste artigo obedecido o seguinte escalonamento:</w:t>
      </w:r>
    </w:p>
    <w:p w:rsidR="00C966D9" w:rsidRPr="00C966D9" w:rsidRDefault="00C966D9" w:rsidP="00583A09">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583A09">
      <w:pPr>
        <w:tabs>
          <w:tab w:val="left" w:pos="2835"/>
        </w:tabs>
        <w:spacing w:before="120"/>
        <w:ind w:left="2126"/>
        <w:jc w:val="both"/>
        <w:rPr>
          <w:rFonts w:ascii="Calibri" w:hAnsi="Calibri" w:cs="Calibri"/>
          <w:sz w:val="22"/>
          <w:szCs w:val="24"/>
        </w:rPr>
      </w:pPr>
      <w:r w:rsidRPr="00C966D9">
        <w:rPr>
          <w:rFonts w:ascii="Calibri" w:hAnsi="Calibri" w:cs="Calibri"/>
          <w:sz w:val="22"/>
          <w:szCs w:val="24"/>
        </w:rPr>
        <w:t>§ 3º A incorporação prevista no § 1º deste artigo será efetivada no prazo máximo de 18 (dezoito) meses, a contar da vigência desta lei, em conformidade com critérios e cronogramas fixados em ato da Superintendência.</w:t>
      </w:r>
    </w:p>
    <w:p w:rsidR="00C966D9" w:rsidRPr="00C966D9" w:rsidRDefault="00C966D9" w:rsidP="00583A09">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583A09">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86. ................................................................................................................</w:t>
      </w:r>
    </w:p>
    <w:p w:rsidR="00C966D9" w:rsidRPr="00C966D9" w:rsidRDefault="00C966D9" w:rsidP="00583A09">
      <w:pPr>
        <w:tabs>
          <w:tab w:val="left" w:pos="2835"/>
        </w:tabs>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583A09">
      <w:pPr>
        <w:tabs>
          <w:tab w:val="left" w:pos="2835"/>
        </w:tabs>
        <w:ind w:left="2126"/>
        <w:jc w:val="both"/>
        <w:rPr>
          <w:rFonts w:ascii="Calibri" w:hAnsi="Calibri" w:cs="Calibri"/>
          <w:sz w:val="22"/>
          <w:szCs w:val="24"/>
        </w:rPr>
      </w:pPr>
      <w:r w:rsidRPr="00C966D9">
        <w:rPr>
          <w:rFonts w:ascii="Calibri" w:hAnsi="Calibri" w:cs="Calibri"/>
          <w:sz w:val="22"/>
          <w:szCs w:val="24"/>
        </w:rPr>
        <w:t>§ 2º A redução referida no “caput” deste artigo não poderá ser superior a 2 (duas) horas na mesma semana, devendo o disposto neste artigo ser regulamentado por decreto do Poder Executivo no prazo de 90 (noventa) dias a contar da entrada em vigor desta lei.</w:t>
      </w:r>
    </w:p>
    <w:p w:rsidR="00C966D9" w:rsidRPr="00C966D9" w:rsidRDefault="00C966D9" w:rsidP="00583A09">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C966D9" w:rsidRPr="00C966D9" w:rsidRDefault="00C966D9" w:rsidP="00583A09">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88. ................................................................................................................</w:t>
      </w:r>
    </w:p>
    <w:p w:rsidR="00C966D9" w:rsidRPr="00C966D9" w:rsidRDefault="00C966D9" w:rsidP="00583A09">
      <w:pPr>
        <w:tabs>
          <w:tab w:val="left" w:pos="2835"/>
        </w:tabs>
        <w:spacing w:after="120"/>
        <w:ind w:left="2126"/>
        <w:jc w:val="both"/>
        <w:rPr>
          <w:rFonts w:ascii="Calibri" w:hAnsi="Calibri" w:cs="Calibri"/>
          <w:sz w:val="22"/>
          <w:szCs w:val="24"/>
        </w:rPr>
      </w:pPr>
      <w:r w:rsidRPr="00C966D9">
        <w:rPr>
          <w:rFonts w:ascii="Calibri" w:hAnsi="Calibri" w:cs="Calibri"/>
          <w:sz w:val="22"/>
          <w:szCs w:val="24"/>
        </w:rPr>
        <w:lastRenderedPageBreak/>
        <w:t>.............................................................................................................................</w:t>
      </w:r>
    </w:p>
    <w:p w:rsidR="00C966D9" w:rsidRPr="00C966D9" w:rsidRDefault="00241C75" w:rsidP="00583A09">
      <w:pPr>
        <w:tabs>
          <w:tab w:val="left" w:pos="2835"/>
        </w:tabs>
        <w:spacing w:after="120"/>
        <w:ind w:left="2126"/>
        <w:jc w:val="both"/>
        <w:rPr>
          <w:rFonts w:ascii="Calibri" w:hAnsi="Calibri" w:cs="Calibri"/>
          <w:sz w:val="24"/>
          <w:szCs w:val="24"/>
        </w:rPr>
      </w:pPr>
      <w:r>
        <w:rPr>
          <w:rFonts w:ascii="Calibri" w:hAnsi="Calibri" w:cs="Calibri"/>
          <w:sz w:val="22"/>
          <w:szCs w:val="24"/>
        </w:rPr>
        <w:t xml:space="preserve">Parágrafo único. </w:t>
      </w:r>
      <w:r w:rsidR="00C966D9" w:rsidRPr="00C966D9">
        <w:rPr>
          <w:rFonts w:ascii="Calibri" w:hAnsi="Calibri" w:cs="Calibri"/>
          <w:sz w:val="22"/>
          <w:szCs w:val="24"/>
        </w:rPr>
        <w:t>Ao salário-base previsto no “caput” deste artigo, incidiram todos os reajustes concedidos aos empregados públicos do DAAE, a partir da edição da Lei n</w:t>
      </w:r>
      <w:r w:rsidR="00655F3A">
        <w:rPr>
          <w:rFonts w:ascii="Calibri" w:hAnsi="Calibri" w:cs="Calibri"/>
          <w:sz w:val="22"/>
          <w:szCs w:val="24"/>
        </w:rPr>
        <w:t>º</w:t>
      </w:r>
      <w:r w:rsidR="00C966D9" w:rsidRPr="00C966D9">
        <w:rPr>
          <w:rFonts w:ascii="Calibri" w:hAnsi="Calibri" w:cs="Calibri"/>
          <w:sz w:val="22"/>
          <w:szCs w:val="24"/>
        </w:rPr>
        <w:t xml:space="preserve"> 7.184, de 2010.”</w:t>
      </w:r>
      <w:r w:rsidR="00655F3A">
        <w:rPr>
          <w:rFonts w:ascii="Calibri" w:hAnsi="Calibri" w:cs="Calibri"/>
          <w:sz w:val="22"/>
          <w:szCs w:val="24"/>
        </w:rPr>
        <w:t xml:space="preserve"> </w:t>
      </w:r>
      <w:r w:rsidR="00C966D9" w:rsidRPr="00C966D9">
        <w:rPr>
          <w:rFonts w:ascii="Calibri" w:hAnsi="Calibri" w:cs="Calibri"/>
          <w:sz w:val="22"/>
          <w:szCs w:val="24"/>
        </w:rPr>
        <w:t>(NR)</w:t>
      </w:r>
    </w:p>
    <w:p w:rsidR="00C966D9" w:rsidRPr="00C966D9" w:rsidRDefault="00C966D9" w:rsidP="00C966D9">
      <w:pPr>
        <w:tabs>
          <w:tab w:val="left" w:pos="2835"/>
        </w:tabs>
        <w:spacing w:before="120" w:after="120"/>
        <w:ind w:firstLine="1418"/>
        <w:jc w:val="both"/>
        <w:rPr>
          <w:rFonts w:ascii="Calibri" w:hAnsi="Calibri" w:cs="Calibri"/>
          <w:sz w:val="24"/>
          <w:szCs w:val="24"/>
        </w:rPr>
      </w:pPr>
      <w:r w:rsidRPr="00C966D9">
        <w:rPr>
          <w:rFonts w:ascii="Calibri" w:hAnsi="Calibri" w:cs="Calibri"/>
          <w:sz w:val="24"/>
          <w:szCs w:val="24"/>
        </w:rPr>
        <w:t>Art. 11. O Anexo II da Lei nº 9.802,</w:t>
      </w:r>
      <w:r w:rsidR="00583A09">
        <w:rPr>
          <w:rFonts w:ascii="Calibri" w:hAnsi="Calibri" w:cs="Calibri"/>
          <w:sz w:val="24"/>
          <w:szCs w:val="24"/>
        </w:rPr>
        <w:t xml:space="preserve"> de 2019, passa a vigorar com a</w:t>
      </w:r>
      <w:r w:rsidRPr="00C966D9">
        <w:rPr>
          <w:rFonts w:ascii="Calibri" w:hAnsi="Calibri" w:cs="Calibri"/>
          <w:sz w:val="24"/>
          <w:szCs w:val="24"/>
        </w:rPr>
        <w:t xml:space="preserve"> seguinte alteraç</w:t>
      </w:r>
      <w:r w:rsidR="00583A09">
        <w:rPr>
          <w:rFonts w:ascii="Calibri" w:hAnsi="Calibri" w:cs="Calibri"/>
          <w:sz w:val="24"/>
          <w:szCs w:val="24"/>
        </w:rPr>
        <w:t>ão</w:t>
      </w:r>
      <w:r w:rsidRPr="00C966D9">
        <w:rPr>
          <w:rFonts w:ascii="Calibri" w:hAnsi="Calibri" w:cs="Calibri"/>
          <w:sz w:val="24"/>
          <w:szCs w:val="24"/>
        </w:rPr>
        <w:t xml:space="preserve">: </w:t>
      </w:r>
    </w:p>
    <w:tbl>
      <w:tblPr>
        <w:tblStyle w:val="Tabelacomgrade"/>
        <w:tblW w:w="10635" w:type="dxa"/>
        <w:tblInd w:w="250" w:type="dxa"/>
        <w:tblLayout w:type="fixed"/>
        <w:tblLook w:val="04A0" w:firstRow="1" w:lastRow="0" w:firstColumn="1" w:lastColumn="0" w:noHBand="0" w:noVBand="1"/>
      </w:tblPr>
      <w:tblGrid>
        <w:gridCol w:w="852"/>
        <w:gridCol w:w="1841"/>
        <w:gridCol w:w="3544"/>
        <w:gridCol w:w="1134"/>
        <w:gridCol w:w="287"/>
        <w:gridCol w:w="1134"/>
        <w:gridCol w:w="1417"/>
        <w:gridCol w:w="426"/>
      </w:tblGrid>
      <w:tr w:rsidR="00C966D9" w:rsidRPr="00A717BE" w:rsidTr="00A717BE">
        <w:tc>
          <w:tcPr>
            <w:tcW w:w="852" w:type="dxa"/>
            <w:tcBorders>
              <w:top w:val="nil"/>
              <w:left w:val="nil"/>
              <w:bottom w:val="nil"/>
              <w:right w:val="single" w:sz="4" w:space="0" w:color="auto"/>
            </w:tcBorders>
            <w:vAlign w:val="center"/>
            <w:hideMark/>
          </w:tcPr>
          <w:p w:rsidR="00C966D9" w:rsidRPr="00A717BE" w:rsidRDefault="00C966D9" w:rsidP="00A717BE">
            <w:pPr>
              <w:ind w:left="-1" w:right="-117" w:hanging="24"/>
              <w:jc w:val="center"/>
              <w:rPr>
                <w:rFonts w:ascii="Calibri" w:hAnsi="Calibri" w:cs="Calibri"/>
                <w:sz w:val="22"/>
                <w:szCs w:val="22"/>
              </w:rPr>
            </w:pPr>
            <w:r w:rsidRPr="00A717BE">
              <w:rPr>
                <w:rFonts w:ascii="Calibri" w:hAnsi="Calibri" w:cs="Calibri"/>
                <w:sz w:val="22"/>
                <w:szCs w:val="22"/>
              </w:rPr>
              <w:t>“</w:t>
            </w:r>
          </w:p>
        </w:tc>
        <w:tc>
          <w:tcPr>
            <w:tcW w:w="7940" w:type="dxa"/>
            <w:gridSpan w:val="5"/>
            <w:tcBorders>
              <w:top w:val="single" w:sz="4" w:space="0" w:color="auto"/>
              <w:left w:val="single" w:sz="4" w:space="0" w:color="auto"/>
              <w:bottom w:val="single" w:sz="4" w:space="0" w:color="auto"/>
              <w:right w:val="single" w:sz="4" w:space="0" w:color="auto"/>
            </w:tcBorders>
            <w:vAlign w:val="center"/>
            <w:hideMark/>
          </w:tcPr>
          <w:p w:rsidR="00C966D9" w:rsidRPr="00A717BE" w:rsidRDefault="00C966D9" w:rsidP="00A717BE">
            <w:pPr>
              <w:jc w:val="center"/>
              <w:rPr>
                <w:rFonts w:ascii="Calibri" w:hAnsi="Calibri" w:cs="Helvetica"/>
                <w:sz w:val="22"/>
                <w:szCs w:val="22"/>
              </w:rPr>
            </w:pPr>
            <w:r w:rsidRPr="00A717BE">
              <w:rPr>
                <w:rFonts w:ascii="Calibri" w:hAnsi="Calibri" w:cs="Calibri"/>
                <w:sz w:val="22"/>
                <w:szCs w:val="22"/>
              </w:rPr>
              <w:t>.......................................................................................................................</w:t>
            </w:r>
            <w:r w:rsidR="00A717BE">
              <w:rPr>
                <w:rFonts w:ascii="Calibri" w:hAnsi="Calibri" w:cs="Calibri"/>
                <w:sz w:val="22"/>
                <w:szCs w:val="22"/>
              </w:rPr>
              <w:t>....................</w:t>
            </w:r>
          </w:p>
        </w:tc>
        <w:tc>
          <w:tcPr>
            <w:tcW w:w="1843" w:type="dxa"/>
            <w:gridSpan w:val="2"/>
            <w:tcBorders>
              <w:top w:val="nil"/>
              <w:left w:val="single" w:sz="4" w:space="0" w:color="auto"/>
              <w:bottom w:val="nil"/>
              <w:right w:val="nil"/>
            </w:tcBorders>
            <w:vAlign w:val="center"/>
          </w:tcPr>
          <w:p w:rsidR="00C966D9" w:rsidRPr="00A717BE" w:rsidRDefault="00C966D9" w:rsidP="00A717BE">
            <w:pPr>
              <w:jc w:val="center"/>
              <w:rPr>
                <w:rFonts w:ascii="Calibri" w:hAnsi="Calibri" w:cs="Helvetica"/>
                <w:sz w:val="22"/>
                <w:szCs w:val="22"/>
              </w:rPr>
            </w:pPr>
          </w:p>
        </w:tc>
      </w:tr>
      <w:tr w:rsidR="00C966D9" w:rsidRPr="00A717BE" w:rsidTr="00A717BE">
        <w:trPr>
          <w:gridAfter w:val="1"/>
          <w:wAfter w:w="426" w:type="dxa"/>
        </w:trPr>
        <w:tc>
          <w:tcPr>
            <w:tcW w:w="852" w:type="dxa"/>
            <w:tcBorders>
              <w:top w:val="nil"/>
              <w:left w:val="nil"/>
              <w:bottom w:val="nil"/>
              <w:right w:val="single" w:sz="4" w:space="0" w:color="auto"/>
            </w:tcBorders>
            <w:vAlign w:val="center"/>
          </w:tcPr>
          <w:p w:rsidR="00C966D9" w:rsidRPr="00A717BE" w:rsidRDefault="00C966D9" w:rsidP="00A717BE">
            <w:pPr>
              <w:jc w:val="center"/>
              <w:rPr>
                <w:rFonts w:ascii="Calibri" w:hAnsi="Calibri" w:cs="Calibri"/>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hideMark/>
          </w:tcPr>
          <w:p w:rsidR="00C966D9" w:rsidRPr="00A717BE" w:rsidRDefault="00C966D9" w:rsidP="00A717BE">
            <w:pPr>
              <w:jc w:val="center"/>
              <w:rPr>
                <w:rFonts w:ascii="Calibri" w:hAnsi="Calibri" w:cs="Calibri"/>
                <w:sz w:val="22"/>
                <w:szCs w:val="22"/>
              </w:rPr>
            </w:pPr>
            <w:r w:rsidRPr="00A717BE">
              <w:rPr>
                <w:rFonts w:ascii="Calibri" w:hAnsi="Calibri" w:cs="Calibri"/>
                <w:sz w:val="22"/>
                <w:szCs w:val="22"/>
              </w:rPr>
              <w:t>III – Assessor da Superintendência</w:t>
            </w:r>
          </w:p>
        </w:tc>
        <w:tc>
          <w:tcPr>
            <w:tcW w:w="3544" w:type="dxa"/>
            <w:tcBorders>
              <w:top w:val="single" w:sz="4" w:space="0" w:color="auto"/>
              <w:left w:val="single" w:sz="4" w:space="0" w:color="auto"/>
              <w:bottom w:val="single" w:sz="4" w:space="0" w:color="auto"/>
              <w:right w:val="single" w:sz="4" w:space="0" w:color="auto"/>
            </w:tcBorders>
            <w:vAlign w:val="center"/>
            <w:hideMark/>
          </w:tcPr>
          <w:p w:rsidR="00C966D9" w:rsidRPr="00A717BE" w:rsidRDefault="00C966D9" w:rsidP="00A717BE">
            <w:pPr>
              <w:jc w:val="both"/>
              <w:rPr>
                <w:rFonts w:ascii="Calibri" w:hAnsi="Calibri" w:cs="Calibri"/>
                <w:spacing w:val="-4"/>
                <w:sz w:val="22"/>
                <w:szCs w:val="22"/>
              </w:rPr>
            </w:pPr>
            <w:r w:rsidRPr="00A717BE">
              <w:rPr>
                <w:rFonts w:ascii="Calibri" w:hAnsi="Calibri"/>
                <w:sz w:val="22"/>
                <w:szCs w:val="22"/>
              </w:rPr>
              <w:t>Assessorar e assistir a Superintendência em sua representação institucional e nas relações com os usuários; planejar, coordenar, organizar e supervisionar a implementação das ações estabelecidas pela Superintendência, avaliando os resultados obtidos e as metas alcançadas; organizar e coordenar grupos de trabalho, pesquisas, estudos e pareceres em conjunto com as áreas de interesses; desempenhar outras tarefas correlatas determinadas pela superintendência.</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66D9" w:rsidRPr="00A717BE" w:rsidRDefault="00C966D9" w:rsidP="00A717BE">
            <w:pPr>
              <w:jc w:val="center"/>
              <w:rPr>
                <w:rFonts w:ascii="Calibri" w:hAnsi="Calibri" w:cs="Calibri"/>
                <w:spacing w:val="-8"/>
                <w:sz w:val="22"/>
                <w:szCs w:val="22"/>
              </w:rPr>
            </w:pPr>
            <w:r w:rsidRPr="00A717BE">
              <w:rPr>
                <w:rFonts w:ascii="Calibri" w:hAnsi="Calibri" w:cs="Calibri"/>
                <w:spacing w:val="-8"/>
                <w:sz w:val="22"/>
                <w:szCs w:val="22"/>
              </w:rPr>
              <w:t>36 horas semanais</w:t>
            </w:r>
          </w:p>
        </w:tc>
        <w:tc>
          <w:tcPr>
            <w:tcW w:w="287" w:type="dxa"/>
            <w:tcBorders>
              <w:top w:val="single" w:sz="4" w:space="0" w:color="auto"/>
              <w:left w:val="single" w:sz="4" w:space="0" w:color="auto"/>
              <w:bottom w:val="single" w:sz="4" w:space="0" w:color="auto"/>
              <w:right w:val="single" w:sz="4" w:space="0" w:color="auto"/>
            </w:tcBorders>
            <w:vAlign w:val="center"/>
            <w:hideMark/>
          </w:tcPr>
          <w:p w:rsidR="00C966D9" w:rsidRPr="00A717BE" w:rsidRDefault="00C966D9" w:rsidP="00A717BE">
            <w:pPr>
              <w:jc w:val="center"/>
              <w:rPr>
                <w:rFonts w:ascii="Calibri" w:hAnsi="Calibri" w:cs="Helvetica"/>
                <w:spacing w:val="-8"/>
                <w:sz w:val="22"/>
                <w:szCs w:val="22"/>
              </w:rPr>
            </w:pPr>
            <w:r w:rsidRPr="00A717BE">
              <w:rPr>
                <w:rFonts w:ascii="Calibri" w:hAnsi="Calibri" w:cs="Helvetica"/>
                <w:spacing w:val="-8"/>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66D9" w:rsidRPr="00A717BE" w:rsidRDefault="00C966D9" w:rsidP="00A717BE">
            <w:pPr>
              <w:ind w:hanging="250"/>
              <w:jc w:val="center"/>
              <w:rPr>
                <w:rFonts w:ascii="Calibri" w:hAnsi="Calibri" w:cs="Calibri"/>
                <w:spacing w:val="-8"/>
                <w:sz w:val="22"/>
                <w:szCs w:val="22"/>
              </w:rPr>
            </w:pPr>
            <w:r w:rsidRPr="00A717BE">
              <w:rPr>
                <w:rFonts w:ascii="Calibri" w:hAnsi="Calibri" w:cs="Calibri"/>
                <w:spacing w:val="-8"/>
                <w:sz w:val="22"/>
                <w:szCs w:val="22"/>
              </w:rPr>
              <w:t>R$ 5.087,96</w:t>
            </w:r>
          </w:p>
        </w:tc>
        <w:tc>
          <w:tcPr>
            <w:tcW w:w="1417" w:type="dxa"/>
            <w:tcBorders>
              <w:top w:val="nil"/>
              <w:left w:val="single" w:sz="4" w:space="0" w:color="auto"/>
              <w:bottom w:val="nil"/>
              <w:right w:val="nil"/>
            </w:tcBorders>
            <w:vAlign w:val="center"/>
          </w:tcPr>
          <w:p w:rsidR="00C966D9" w:rsidRPr="00A717BE" w:rsidRDefault="00C966D9" w:rsidP="00A717BE">
            <w:pPr>
              <w:ind w:hanging="250"/>
              <w:jc w:val="center"/>
              <w:rPr>
                <w:rFonts w:ascii="Calibri" w:hAnsi="Calibri" w:cs="Calibri"/>
                <w:sz w:val="22"/>
                <w:szCs w:val="22"/>
              </w:rPr>
            </w:pPr>
          </w:p>
          <w:p w:rsidR="00C966D9" w:rsidRPr="00A717BE" w:rsidRDefault="00C966D9" w:rsidP="00A717BE">
            <w:pPr>
              <w:ind w:hanging="250"/>
              <w:jc w:val="center"/>
              <w:rPr>
                <w:rFonts w:ascii="Calibri" w:hAnsi="Calibri" w:cs="Calibri"/>
                <w:sz w:val="22"/>
                <w:szCs w:val="22"/>
              </w:rPr>
            </w:pPr>
          </w:p>
          <w:p w:rsidR="00C966D9" w:rsidRPr="00A717BE" w:rsidRDefault="00C966D9" w:rsidP="00A717BE">
            <w:pPr>
              <w:ind w:hanging="250"/>
              <w:jc w:val="center"/>
              <w:rPr>
                <w:rFonts w:ascii="Calibri" w:hAnsi="Calibri" w:cs="Calibri"/>
                <w:sz w:val="22"/>
                <w:szCs w:val="22"/>
              </w:rPr>
            </w:pPr>
          </w:p>
          <w:p w:rsidR="00C966D9" w:rsidRPr="00A717BE" w:rsidRDefault="00C966D9" w:rsidP="00A717BE">
            <w:pPr>
              <w:ind w:hanging="250"/>
              <w:jc w:val="center"/>
              <w:rPr>
                <w:rFonts w:ascii="Calibri" w:hAnsi="Calibri" w:cs="Calibri"/>
                <w:sz w:val="22"/>
                <w:szCs w:val="22"/>
              </w:rPr>
            </w:pPr>
          </w:p>
          <w:p w:rsidR="00C966D9" w:rsidRPr="00A717BE" w:rsidRDefault="00C966D9" w:rsidP="00A717BE">
            <w:pPr>
              <w:ind w:hanging="250"/>
              <w:jc w:val="center"/>
              <w:rPr>
                <w:rFonts w:ascii="Calibri" w:hAnsi="Calibri" w:cs="Calibri"/>
                <w:sz w:val="22"/>
                <w:szCs w:val="22"/>
              </w:rPr>
            </w:pPr>
          </w:p>
          <w:p w:rsidR="00C966D9" w:rsidRPr="00A717BE" w:rsidRDefault="00C966D9" w:rsidP="00A717BE">
            <w:pPr>
              <w:ind w:hanging="250"/>
              <w:jc w:val="center"/>
              <w:rPr>
                <w:rFonts w:ascii="Calibri" w:hAnsi="Calibri" w:cs="Calibri"/>
                <w:sz w:val="22"/>
                <w:szCs w:val="22"/>
              </w:rPr>
            </w:pPr>
          </w:p>
          <w:p w:rsidR="00C966D9" w:rsidRPr="00A717BE" w:rsidRDefault="00C966D9" w:rsidP="00A717BE">
            <w:pPr>
              <w:ind w:hanging="250"/>
              <w:jc w:val="center"/>
              <w:rPr>
                <w:rFonts w:ascii="Calibri" w:hAnsi="Calibri" w:cs="Calibri"/>
                <w:sz w:val="22"/>
                <w:szCs w:val="22"/>
              </w:rPr>
            </w:pPr>
          </w:p>
          <w:p w:rsidR="00C966D9" w:rsidRPr="00A717BE" w:rsidRDefault="00C966D9" w:rsidP="00A717BE">
            <w:pPr>
              <w:ind w:hanging="250"/>
              <w:jc w:val="center"/>
              <w:rPr>
                <w:rFonts w:ascii="Calibri" w:hAnsi="Calibri" w:cs="Calibri"/>
                <w:sz w:val="22"/>
                <w:szCs w:val="22"/>
              </w:rPr>
            </w:pPr>
          </w:p>
          <w:p w:rsidR="00C966D9" w:rsidRDefault="00C966D9" w:rsidP="00A717BE">
            <w:pPr>
              <w:ind w:hanging="250"/>
              <w:jc w:val="center"/>
              <w:rPr>
                <w:rFonts w:ascii="Calibri" w:hAnsi="Calibri" w:cs="Calibri"/>
                <w:sz w:val="22"/>
                <w:szCs w:val="22"/>
              </w:rPr>
            </w:pPr>
          </w:p>
          <w:p w:rsidR="00A717BE" w:rsidRDefault="00A717BE" w:rsidP="00A717BE">
            <w:pPr>
              <w:ind w:hanging="250"/>
              <w:jc w:val="center"/>
              <w:rPr>
                <w:rFonts w:ascii="Calibri" w:hAnsi="Calibri" w:cs="Calibri"/>
                <w:sz w:val="22"/>
                <w:szCs w:val="22"/>
              </w:rPr>
            </w:pPr>
          </w:p>
          <w:p w:rsidR="00A717BE" w:rsidRDefault="00A717BE" w:rsidP="00A717BE">
            <w:pPr>
              <w:ind w:hanging="250"/>
              <w:jc w:val="center"/>
              <w:rPr>
                <w:rFonts w:ascii="Calibri" w:hAnsi="Calibri" w:cs="Calibri"/>
                <w:sz w:val="22"/>
                <w:szCs w:val="22"/>
              </w:rPr>
            </w:pPr>
          </w:p>
          <w:p w:rsidR="00A717BE" w:rsidRPr="00A717BE" w:rsidRDefault="00A717BE" w:rsidP="00A717BE">
            <w:pPr>
              <w:ind w:hanging="250"/>
              <w:jc w:val="center"/>
              <w:rPr>
                <w:rFonts w:ascii="Calibri" w:hAnsi="Calibri" w:cs="Calibri"/>
                <w:sz w:val="22"/>
                <w:szCs w:val="22"/>
              </w:rPr>
            </w:pPr>
          </w:p>
          <w:p w:rsidR="00C966D9" w:rsidRPr="00A717BE" w:rsidRDefault="00C966D9" w:rsidP="00A717BE">
            <w:pPr>
              <w:ind w:hanging="250"/>
              <w:jc w:val="center"/>
              <w:rPr>
                <w:rFonts w:ascii="Calibri" w:hAnsi="Calibri" w:cs="Calibri"/>
                <w:sz w:val="22"/>
                <w:szCs w:val="22"/>
              </w:rPr>
            </w:pPr>
          </w:p>
          <w:p w:rsidR="00C966D9" w:rsidRPr="00A717BE" w:rsidRDefault="00C966D9" w:rsidP="00A717BE">
            <w:pPr>
              <w:ind w:right="381"/>
              <w:jc w:val="center"/>
              <w:rPr>
                <w:rFonts w:ascii="Calibri" w:hAnsi="Calibri" w:cs="Calibri"/>
                <w:sz w:val="22"/>
                <w:szCs w:val="22"/>
              </w:rPr>
            </w:pPr>
          </w:p>
          <w:p w:rsidR="00C966D9" w:rsidRPr="00A717BE" w:rsidRDefault="00C966D9" w:rsidP="00A717BE">
            <w:pPr>
              <w:ind w:right="381" w:hanging="108"/>
              <w:jc w:val="center"/>
              <w:rPr>
                <w:rFonts w:ascii="Calibri" w:hAnsi="Calibri" w:cs="Calibri"/>
                <w:sz w:val="22"/>
                <w:szCs w:val="22"/>
              </w:rPr>
            </w:pPr>
            <w:proofErr w:type="gramStart"/>
            <w:r w:rsidRPr="00A717BE">
              <w:rPr>
                <w:rFonts w:ascii="Calibri" w:hAnsi="Calibri" w:cs="Calibri"/>
                <w:color w:val="FFFFFF"/>
                <w:sz w:val="22"/>
                <w:szCs w:val="22"/>
              </w:rPr>
              <w:t>.</w:t>
            </w:r>
            <w:r w:rsidRPr="00A717BE">
              <w:rPr>
                <w:rFonts w:ascii="Calibri" w:hAnsi="Calibri" w:cs="Calibri"/>
                <w:sz w:val="22"/>
                <w:szCs w:val="22"/>
              </w:rPr>
              <w:t>”(</w:t>
            </w:r>
            <w:proofErr w:type="gramEnd"/>
            <w:r w:rsidRPr="00A717BE">
              <w:rPr>
                <w:rFonts w:ascii="Calibri" w:hAnsi="Calibri" w:cs="Calibri"/>
                <w:sz w:val="22"/>
                <w:szCs w:val="22"/>
              </w:rPr>
              <w:t>NR)</w:t>
            </w:r>
          </w:p>
        </w:tc>
      </w:tr>
    </w:tbl>
    <w:p w:rsidR="00C966D9" w:rsidRPr="00C966D9" w:rsidRDefault="00C966D9" w:rsidP="00F53636">
      <w:pPr>
        <w:tabs>
          <w:tab w:val="left" w:pos="2835"/>
        </w:tabs>
        <w:spacing w:before="120"/>
        <w:ind w:firstLine="1418"/>
        <w:jc w:val="both"/>
        <w:rPr>
          <w:rFonts w:ascii="Calibri" w:hAnsi="Calibri" w:cs="Calibri"/>
          <w:sz w:val="24"/>
          <w:szCs w:val="24"/>
        </w:rPr>
      </w:pPr>
      <w:r w:rsidRPr="00C966D9">
        <w:rPr>
          <w:rFonts w:ascii="Calibri" w:hAnsi="Calibri" w:cs="Calibri"/>
          <w:sz w:val="24"/>
          <w:szCs w:val="24"/>
        </w:rPr>
        <w:t xml:space="preserve">Art. 12. No Anexo III da Lei nº 9.802, de 2019: </w:t>
      </w:r>
    </w:p>
    <w:p w:rsidR="00C966D9" w:rsidRPr="00C966D9" w:rsidRDefault="00C966D9" w:rsidP="00F53636">
      <w:pPr>
        <w:tabs>
          <w:tab w:val="left" w:pos="2835"/>
        </w:tabs>
        <w:ind w:firstLine="1418"/>
        <w:jc w:val="both"/>
        <w:rPr>
          <w:rFonts w:ascii="Calibri" w:hAnsi="Calibri" w:cs="Calibri"/>
          <w:sz w:val="24"/>
          <w:szCs w:val="24"/>
        </w:rPr>
      </w:pPr>
      <w:r w:rsidRPr="00C966D9">
        <w:rPr>
          <w:rFonts w:ascii="Calibri" w:hAnsi="Calibri" w:cs="Calibri"/>
          <w:sz w:val="24"/>
          <w:szCs w:val="24"/>
        </w:rPr>
        <w:t>I – o item II passa a vigorar com o quantitativo de 44 (quarenta e quatro) vagas; e</w:t>
      </w:r>
    </w:p>
    <w:p w:rsidR="00C966D9" w:rsidRPr="00C966D9" w:rsidRDefault="00C966D9" w:rsidP="00F53636">
      <w:pPr>
        <w:tabs>
          <w:tab w:val="left" w:pos="2835"/>
        </w:tabs>
        <w:spacing w:after="120"/>
        <w:ind w:firstLine="1418"/>
        <w:jc w:val="both"/>
        <w:rPr>
          <w:rFonts w:ascii="Calibri" w:hAnsi="Calibri" w:cs="Calibri"/>
          <w:sz w:val="24"/>
          <w:szCs w:val="24"/>
        </w:rPr>
      </w:pPr>
      <w:r w:rsidRPr="00C966D9">
        <w:rPr>
          <w:rFonts w:ascii="Calibri" w:hAnsi="Calibri" w:cs="Calibri"/>
          <w:sz w:val="24"/>
          <w:szCs w:val="24"/>
        </w:rPr>
        <w:t>II – o item III passa a vigorar com o quantitativo de 23 (vinte e três) vagas.</w:t>
      </w:r>
    </w:p>
    <w:p w:rsidR="00C966D9" w:rsidRPr="00C966D9" w:rsidRDefault="00C966D9" w:rsidP="00F53636">
      <w:pPr>
        <w:tabs>
          <w:tab w:val="left" w:pos="2835"/>
        </w:tabs>
        <w:spacing w:before="120"/>
        <w:ind w:firstLine="1418"/>
        <w:jc w:val="both"/>
        <w:rPr>
          <w:rFonts w:ascii="Calibri" w:hAnsi="Calibri" w:cs="Calibri"/>
          <w:sz w:val="24"/>
          <w:szCs w:val="24"/>
        </w:rPr>
      </w:pPr>
      <w:r w:rsidRPr="00C966D9">
        <w:rPr>
          <w:rFonts w:ascii="Calibri" w:hAnsi="Calibri" w:cs="Calibri"/>
          <w:sz w:val="24"/>
          <w:szCs w:val="24"/>
        </w:rPr>
        <w:t>Art. 13. Exclusivamente no período compreendido entre a vigência das Leis nº 9.800, 9.801 e 9.802, todas de 2019, até a data de 31 de dezembro de 2020, a progressão por antiguidade – nos termos da Seção I do Capítulo IV da Lei nº 9.800, de 2019; da Seção I do Capítulo II do Título III e da Seção II do Capítulo II do Título V, ambas da Lei nº 9.801, de 2019; e da Seção I do Capítulo IV da Lei nº 9.802, de 2019 – será apurada e concedida em obediência aos seguintes critérios:</w:t>
      </w:r>
    </w:p>
    <w:p w:rsidR="00C966D9" w:rsidRPr="00C966D9" w:rsidRDefault="00C966D9" w:rsidP="00F53636">
      <w:pPr>
        <w:ind w:firstLine="1418"/>
        <w:jc w:val="both"/>
        <w:rPr>
          <w:rFonts w:ascii="Calibri" w:hAnsi="Calibri" w:cs="Calibri"/>
          <w:sz w:val="24"/>
          <w:szCs w:val="24"/>
        </w:rPr>
      </w:pPr>
      <w:r w:rsidRPr="00C966D9">
        <w:rPr>
          <w:rFonts w:ascii="Calibri" w:hAnsi="Calibri" w:cs="Calibri"/>
          <w:sz w:val="24"/>
          <w:szCs w:val="24"/>
        </w:rPr>
        <w:t>I – para fins de definição do interstício a ser analisado:</w:t>
      </w:r>
    </w:p>
    <w:p w:rsidR="00C966D9" w:rsidRPr="00C966D9" w:rsidRDefault="00C966D9" w:rsidP="00F53636">
      <w:pPr>
        <w:ind w:firstLine="1418"/>
        <w:jc w:val="both"/>
        <w:rPr>
          <w:rFonts w:ascii="Calibri" w:hAnsi="Calibri" w:cs="Calibri"/>
          <w:sz w:val="24"/>
          <w:szCs w:val="24"/>
        </w:rPr>
      </w:pPr>
      <w:r w:rsidRPr="00C966D9">
        <w:rPr>
          <w:rFonts w:ascii="Calibri" w:hAnsi="Calibri" w:cs="Calibri"/>
          <w:sz w:val="24"/>
          <w:szCs w:val="24"/>
        </w:rPr>
        <w:t>a) será contado em anos, compreendendo o período entre janeiro e dezembro de 2019;</w:t>
      </w:r>
    </w:p>
    <w:p w:rsidR="00C966D9" w:rsidRPr="00C966D9" w:rsidRDefault="00C966D9" w:rsidP="00F53636">
      <w:pPr>
        <w:ind w:firstLine="1418"/>
        <w:jc w:val="both"/>
        <w:rPr>
          <w:rFonts w:ascii="Calibri" w:hAnsi="Calibri" w:cs="Calibri"/>
          <w:sz w:val="24"/>
          <w:szCs w:val="24"/>
        </w:rPr>
      </w:pPr>
      <w:r w:rsidRPr="00C966D9">
        <w:rPr>
          <w:rFonts w:ascii="Calibri" w:hAnsi="Calibri" w:cs="Calibri"/>
          <w:sz w:val="24"/>
          <w:szCs w:val="24"/>
        </w:rPr>
        <w:t>b) considerará apenas os anos em que o empregado público tenha trabalhado por, no mínimo, 11 (onze) meses, ininterruptos;</w:t>
      </w:r>
    </w:p>
    <w:p w:rsidR="00C966D9" w:rsidRPr="00C966D9" w:rsidRDefault="00C966D9" w:rsidP="00F53636">
      <w:pPr>
        <w:ind w:firstLine="1418"/>
        <w:jc w:val="both"/>
        <w:rPr>
          <w:rFonts w:ascii="Calibri" w:hAnsi="Calibri" w:cs="Calibri"/>
          <w:sz w:val="24"/>
          <w:szCs w:val="24"/>
        </w:rPr>
      </w:pPr>
      <w:r w:rsidRPr="00C966D9">
        <w:rPr>
          <w:rFonts w:ascii="Calibri" w:hAnsi="Calibri" w:cs="Calibri"/>
          <w:sz w:val="24"/>
          <w:szCs w:val="24"/>
        </w:rPr>
        <w:t>c) considerará apenas os dias efetivamente trabalhados e o período de gozo:</w:t>
      </w:r>
    </w:p>
    <w:p w:rsidR="00C966D9" w:rsidRPr="00C966D9" w:rsidRDefault="00C966D9" w:rsidP="00F53636">
      <w:pPr>
        <w:ind w:firstLine="1418"/>
        <w:jc w:val="both"/>
        <w:rPr>
          <w:rFonts w:ascii="Calibri" w:hAnsi="Calibri" w:cs="Calibri"/>
          <w:sz w:val="24"/>
          <w:szCs w:val="24"/>
        </w:rPr>
      </w:pPr>
      <w:r w:rsidRPr="00C966D9">
        <w:rPr>
          <w:rFonts w:ascii="Calibri" w:hAnsi="Calibri" w:cs="Calibri"/>
          <w:sz w:val="24"/>
          <w:szCs w:val="24"/>
        </w:rPr>
        <w:t>1. das férias; e,</w:t>
      </w:r>
    </w:p>
    <w:p w:rsidR="00C966D9" w:rsidRPr="00C966D9" w:rsidRDefault="00C966D9" w:rsidP="00F53636">
      <w:pPr>
        <w:ind w:firstLine="1418"/>
        <w:jc w:val="both"/>
        <w:rPr>
          <w:rFonts w:ascii="Calibri" w:hAnsi="Calibri" w:cs="Calibri"/>
          <w:sz w:val="24"/>
          <w:szCs w:val="24"/>
        </w:rPr>
      </w:pPr>
      <w:r w:rsidRPr="00C966D9">
        <w:rPr>
          <w:rFonts w:ascii="Calibri" w:hAnsi="Calibri" w:cs="Calibri"/>
          <w:sz w:val="24"/>
          <w:szCs w:val="24"/>
        </w:rPr>
        <w:t>2. das faltas justificadas.</w:t>
      </w:r>
    </w:p>
    <w:p w:rsidR="00C966D9" w:rsidRPr="00C966D9" w:rsidRDefault="00C966D9" w:rsidP="00F53636">
      <w:pPr>
        <w:spacing w:after="120"/>
        <w:ind w:firstLine="1418"/>
        <w:jc w:val="both"/>
        <w:rPr>
          <w:rFonts w:ascii="Calibri" w:hAnsi="Calibri" w:cs="Calibri"/>
          <w:sz w:val="24"/>
          <w:szCs w:val="24"/>
        </w:rPr>
      </w:pPr>
      <w:r w:rsidRPr="00C966D9">
        <w:rPr>
          <w:rFonts w:ascii="Calibri" w:hAnsi="Calibri" w:cs="Calibri"/>
          <w:sz w:val="24"/>
          <w:szCs w:val="24"/>
        </w:rPr>
        <w:t>II – para fins de verificação da habilitação do empregado público à progressão por antiguidade, será aplicável o disposto na Lei nº 6.249, de 19 de abril de 2005 e na Lei n° 6.251, de 19 de abril de 2005.</w:t>
      </w:r>
    </w:p>
    <w:p w:rsidR="00C966D9" w:rsidRPr="00C966D9" w:rsidRDefault="00C966D9" w:rsidP="00C966D9">
      <w:pPr>
        <w:spacing w:before="120" w:after="120"/>
        <w:ind w:right="-1" w:firstLine="1418"/>
        <w:jc w:val="both"/>
        <w:rPr>
          <w:rFonts w:ascii="Calibri" w:hAnsi="Calibri" w:cs="Calibri"/>
          <w:sz w:val="24"/>
          <w:szCs w:val="24"/>
        </w:rPr>
      </w:pPr>
      <w:r w:rsidRPr="00C966D9">
        <w:rPr>
          <w:rFonts w:ascii="Calibri" w:hAnsi="Calibri" w:cs="Calibri"/>
          <w:sz w:val="24"/>
          <w:szCs w:val="24"/>
        </w:rPr>
        <w:lastRenderedPageBreak/>
        <w:t>Parágrafo único. Para fins do inciso I do “caput” deste artigo, não prejudica a contagem de tempo para os interstícios necessários para a progressão por antiguidade a nomeação para cargo em comissão ou a designação para função de confiança.</w:t>
      </w:r>
    </w:p>
    <w:p w:rsidR="00C966D9" w:rsidRPr="00C966D9" w:rsidRDefault="00C966D9" w:rsidP="0050200E">
      <w:pPr>
        <w:spacing w:before="120"/>
        <w:ind w:firstLine="1418"/>
        <w:jc w:val="both"/>
        <w:rPr>
          <w:rFonts w:ascii="Calibri" w:hAnsi="Calibri" w:cs="Calibri"/>
          <w:sz w:val="24"/>
          <w:szCs w:val="24"/>
        </w:rPr>
      </w:pPr>
      <w:r w:rsidRPr="00C966D9">
        <w:rPr>
          <w:rFonts w:ascii="Calibri" w:hAnsi="Calibri" w:cs="Calibri"/>
          <w:sz w:val="24"/>
          <w:szCs w:val="24"/>
        </w:rPr>
        <w:t>Art. 14. Ficam revogados:</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I – na Lei nº 9.800, de 2019:</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 xml:space="preserve">a) os incisos I e IV do § 2º do art. 1º; </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b) alínea “a” do inciso II do “caput” do art. 37;</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c) o inciso II do “caput” do art. 43;</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d) o inciso II do “caput” do art. 52;</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e) o parágrafo único do art. 55;</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f) o item XXXI do Anexo I-A – Empregos Públicos de Provimento Efetivo;</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g) os itens VI, IX, XII e XIII do Anexo IV – Funções-Atividade;</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h) os itens XVI a XXVIII do Anexo V – Tabela de Enquadramento dos Empregos Públicos de Provimento Efetivo;</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II – na Lei nº 9.801, de 2019:</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a) alínea “a” do inciso II do “caput” do art. 45;</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b) o inciso II do “caput” do art. 80;</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c) o inciso II do “caput” do art. 89;</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d) o parágrafo único do art. 92;</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e) alínea “a” do inciso II do “caput” do art. 134;</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f) o inciso II do “caput” do art. 161;</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g) o inciso II do “caput” do art. 170;</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h) o parágrafo único do art. 173;</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III – na Lei nº 9.802, de 2019:</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 xml:space="preserve">a) o § 2º do art. 1º; </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b) alínea “a” do inciso II do “caput” do art. 36;</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c) o inciso II do “caput” do art. 42;</w:t>
      </w:r>
    </w:p>
    <w:p w:rsidR="00C966D9" w:rsidRPr="00C966D9" w:rsidRDefault="00C966D9" w:rsidP="0050200E">
      <w:pPr>
        <w:ind w:firstLine="1418"/>
        <w:jc w:val="both"/>
        <w:rPr>
          <w:rFonts w:ascii="Calibri" w:hAnsi="Calibri" w:cs="Calibri"/>
          <w:sz w:val="24"/>
          <w:szCs w:val="24"/>
        </w:rPr>
      </w:pPr>
      <w:r w:rsidRPr="00C966D9">
        <w:rPr>
          <w:rFonts w:ascii="Calibri" w:hAnsi="Calibri" w:cs="Calibri"/>
          <w:sz w:val="24"/>
          <w:szCs w:val="24"/>
        </w:rPr>
        <w:t>d) o inciso II do “caput” do art. 51; e</w:t>
      </w:r>
    </w:p>
    <w:p w:rsidR="00C966D9" w:rsidRPr="00C966D9" w:rsidRDefault="00C966D9" w:rsidP="0050200E">
      <w:pPr>
        <w:spacing w:after="120"/>
        <w:ind w:firstLine="1418"/>
        <w:jc w:val="both"/>
        <w:rPr>
          <w:rFonts w:ascii="Calibri" w:hAnsi="Calibri" w:cs="Calibri"/>
          <w:sz w:val="24"/>
          <w:szCs w:val="24"/>
        </w:rPr>
      </w:pPr>
      <w:r w:rsidRPr="00C966D9">
        <w:rPr>
          <w:rFonts w:ascii="Calibri" w:hAnsi="Calibri" w:cs="Calibri"/>
          <w:sz w:val="24"/>
          <w:szCs w:val="24"/>
        </w:rPr>
        <w:t>e) o parágrafo único do art. 54.</w:t>
      </w:r>
    </w:p>
    <w:p w:rsidR="00C966D9" w:rsidRPr="00C966D9" w:rsidRDefault="00C966D9" w:rsidP="00C966D9">
      <w:pPr>
        <w:spacing w:before="120" w:after="120"/>
        <w:ind w:right="-1" w:firstLine="1418"/>
        <w:jc w:val="both"/>
        <w:rPr>
          <w:rFonts w:ascii="Calibri" w:hAnsi="Calibri" w:cs="Calibri"/>
          <w:sz w:val="24"/>
          <w:szCs w:val="24"/>
        </w:rPr>
      </w:pPr>
      <w:r w:rsidRPr="00C966D9">
        <w:rPr>
          <w:rFonts w:ascii="Calibri" w:hAnsi="Calibri" w:cs="Calibri"/>
          <w:sz w:val="24"/>
          <w:szCs w:val="24"/>
        </w:rPr>
        <w:t>Art. 15. Esta lei entra em vigor na data de sua publicação.</w:t>
      </w:r>
    </w:p>
    <w:p w:rsidR="00162273" w:rsidRPr="008A09C8" w:rsidRDefault="00C966D9" w:rsidP="00C966D9">
      <w:pPr>
        <w:tabs>
          <w:tab w:val="left" w:pos="709"/>
          <w:tab w:val="left" w:pos="1418"/>
          <w:tab w:val="left" w:pos="2127"/>
          <w:tab w:val="left" w:pos="2835"/>
        </w:tabs>
        <w:spacing w:before="120" w:after="120"/>
        <w:ind w:firstLine="1418"/>
        <w:jc w:val="both"/>
        <w:rPr>
          <w:rFonts w:ascii="Calibri" w:hAnsi="Calibri" w:cs="Calibri"/>
          <w:sz w:val="24"/>
          <w:szCs w:val="24"/>
        </w:rPr>
      </w:pPr>
      <w:r>
        <w:rPr>
          <w:rFonts w:ascii="Calibri" w:hAnsi="Calibri" w:cs="Calibri"/>
          <w:sz w:val="24"/>
          <w:szCs w:val="24"/>
        </w:rPr>
        <w:t xml:space="preserve"> </w:t>
      </w:r>
      <w:r w:rsidR="002F5453">
        <w:rPr>
          <w:rFonts w:ascii="Calibri" w:hAnsi="Calibri" w:cs="Calibri"/>
          <w:sz w:val="24"/>
          <w:szCs w:val="24"/>
        </w:rPr>
        <w:t>“PALACETE VEREADOR CARLOS ALBERTO MANÇO”</w:t>
      </w:r>
      <w:r w:rsidR="00162273" w:rsidRPr="008A09C8">
        <w:rPr>
          <w:rFonts w:ascii="Calibri" w:hAnsi="Calibri" w:cs="Calibri"/>
          <w:sz w:val="24"/>
          <w:szCs w:val="24"/>
        </w:rPr>
        <w:t xml:space="preserve">, </w:t>
      </w:r>
      <w:r w:rsidR="0056493E">
        <w:rPr>
          <w:rFonts w:ascii="Calibri" w:hAnsi="Calibri" w:cs="Calibri"/>
          <w:sz w:val="24"/>
          <w:szCs w:val="24"/>
        </w:rPr>
        <w:t>11</w:t>
      </w:r>
      <w:r w:rsidR="001E225D">
        <w:rPr>
          <w:rFonts w:ascii="Calibri" w:hAnsi="Calibri" w:cs="Calibri"/>
          <w:sz w:val="24"/>
          <w:szCs w:val="24"/>
        </w:rPr>
        <w:t xml:space="preserve"> </w:t>
      </w:r>
      <w:r w:rsidR="008A09C8" w:rsidRPr="008A09C8">
        <w:rPr>
          <w:rFonts w:ascii="Calibri" w:hAnsi="Calibri" w:cs="Calibri"/>
          <w:sz w:val="24"/>
          <w:szCs w:val="24"/>
        </w:rPr>
        <w:t xml:space="preserve">de </w:t>
      </w:r>
      <w:r w:rsidR="00D23298">
        <w:rPr>
          <w:rFonts w:ascii="Calibri" w:hAnsi="Calibri" w:cs="Calibri"/>
          <w:sz w:val="24"/>
          <w:szCs w:val="24"/>
        </w:rPr>
        <w:t>març</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de 20</w:t>
      </w:r>
      <w:r w:rsidR="00433B0A">
        <w:rPr>
          <w:rFonts w:ascii="Calibri" w:hAnsi="Calibri" w:cs="Calibri"/>
          <w:sz w:val="24"/>
          <w:szCs w:val="24"/>
        </w:rPr>
        <w:t>20</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170E8E">
      <w:headerReference w:type="even" r:id="rId8"/>
      <w:headerReference w:type="default" r:id="rId9"/>
      <w:footerReference w:type="default" r:id="rId10"/>
      <w:headerReference w:type="first" r:id="rId11"/>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593" w:rsidRDefault="00E51593">
      <w:r>
        <w:separator/>
      </w:r>
    </w:p>
  </w:endnote>
  <w:endnote w:type="continuationSeparator" w:id="0">
    <w:p w:rsidR="00E51593" w:rsidRDefault="00E5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Gautami">
    <w:altName w:val="Cambria Math"/>
    <w:panose1 w:val="020005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593" w:rsidRPr="003E3254" w:rsidRDefault="00E51593" w:rsidP="003476B5">
    <w:pPr>
      <w:pStyle w:val="Rodap"/>
      <w:jc w:val="right"/>
      <w:rPr>
        <w:rFonts w:asciiTheme="minorHAnsi" w:hAnsiTheme="minorHAnsi" w:cstheme="minorHAnsi"/>
        <w:sz w:val="20"/>
      </w:rPr>
    </w:pPr>
    <w:r w:rsidRPr="003E3254">
      <w:rPr>
        <w:rFonts w:asciiTheme="minorHAnsi" w:hAnsiTheme="minorHAnsi" w:cstheme="minorHAnsi"/>
        <w:sz w:val="20"/>
      </w:rPr>
      <w:t xml:space="preserve">Página </w:t>
    </w:r>
    <w:r w:rsidRPr="003E3254">
      <w:rPr>
        <w:rFonts w:asciiTheme="minorHAnsi" w:hAnsiTheme="minorHAnsi" w:cstheme="minorHAnsi"/>
        <w:b/>
        <w:bCs/>
        <w:sz w:val="20"/>
      </w:rPr>
      <w:fldChar w:fldCharType="begin"/>
    </w:r>
    <w:r w:rsidRPr="003E3254">
      <w:rPr>
        <w:rFonts w:asciiTheme="minorHAnsi" w:hAnsiTheme="minorHAnsi" w:cstheme="minorHAnsi"/>
        <w:b/>
        <w:bCs/>
        <w:sz w:val="20"/>
      </w:rPr>
      <w:instrText>PAGE  \* Arabic  \* MERGEFORMAT</w:instrText>
    </w:r>
    <w:r w:rsidRPr="003E3254">
      <w:rPr>
        <w:rFonts w:asciiTheme="minorHAnsi" w:hAnsiTheme="minorHAnsi" w:cstheme="minorHAnsi"/>
        <w:b/>
        <w:bCs/>
        <w:sz w:val="20"/>
      </w:rPr>
      <w:fldChar w:fldCharType="separate"/>
    </w:r>
    <w:r w:rsidR="00341AE1">
      <w:rPr>
        <w:rFonts w:asciiTheme="minorHAnsi" w:hAnsiTheme="minorHAnsi" w:cstheme="minorHAnsi"/>
        <w:b/>
        <w:bCs/>
        <w:noProof/>
        <w:sz w:val="20"/>
      </w:rPr>
      <w:t>18</w:t>
    </w:r>
    <w:r w:rsidRPr="003E3254">
      <w:rPr>
        <w:rFonts w:asciiTheme="minorHAnsi" w:hAnsiTheme="minorHAnsi" w:cstheme="minorHAnsi"/>
        <w:b/>
        <w:bCs/>
        <w:sz w:val="20"/>
      </w:rPr>
      <w:fldChar w:fldCharType="end"/>
    </w:r>
    <w:r w:rsidRPr="003E3254">
      <w:rPr>
        <w:rFonts w:asciiTheme="minorHAnsi" w:hAnsiTheme="minorHAnsi" w:cstheme="minorHAnsi"/>
        <w:sz w:val="20"/>
      </w:rPr>
      <w:t xml:space="preserve"> de </w:t>
    </w:r>
    <w:r w:rsidRPr="003E3254">
      <w:rPr>
        <w:rFonts w:asciiTheme="minorHAnsi" w:hAnsiTheme="minorHAnsi" w:cstheme="minorHAnsi"/>
        <w:b/>
        <w:bCs/>
        <w:sz w:val="20"/>
      </w:rPr>
      <w:fldChar w:fldCharType="begin"/>
    </w:r>
    <w:r w:rsidRPr="003E3254">
      <w:rPr>
        <w:rFonts w:asciiTheme="minorHAnsi" w:hAnsiTheme="minorHAnsi" w:cstheme="minorHAnsi"/>
        <w:b/>
        <w:bCs/>
        <w:sz w:val="20"/>
      </w:rPr>
      <w:instrText>NUMPAGES  \* Arabic  \* MERGEFORMAT</w:instrText>
    </w:r>
    <w:r w:rsidRPr="003E3254">
      <w:rPr>
        <w:rFonts w:asciiTheme="minorHAnsi" w:hAnsiTheme="minorHAnsi" w:cstheme="minorHAnsi"/>
        <w:b/>
        <w:bCs/>
        <w:sz w:val="20"/>
      </w:rPr>
      <w:fldChar w:fldCharType="separate"/>
    </w:r>
    <w:r w:rsidR="00341AE1">
      <w:rPr>
        <w:rFonts w:asciiTheme="minorHAnsi" w:hAnsiTheme="minorHAnsi" w:cstheme="minorHAnsi"/>
        <w:b/>
        <w:bCs/>
        <w:noProof/>
        <w:sz w:val="20"/>
      </w:rPr>
      <w:t>18</w:t>
    </w:r>
    <w:r w:rsidRPr="003E3254">
      <w:rPr>
        <w:rFonts w:asciiTheme="minorHAnsi" w:hAnsiTheme="minorHAnsi" w:cstheme="minorHAnsi"/>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593" w:rsidRDefault="00E51593">
      <w:r>
        <w:separator/>
      </w:r>
    </w:p>
  </w:footnote>
  <w:footnote w:type="continuationSeparator" w:id="0">
    <w:p w:rsidR="00E51593" w:rsidRDefault="00E51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593" w:rsidRDefault="00341AE1">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E51593">
      <w:rPr>
        <w:rStyle w:val="Nmerodepgina"/>
      </w:rPr>
      <w:fldChar w:fldCharType="begin"/>
    </w:r>
    <w:r w:rsidR="00E51593">
      <w:rPr>
        <w:rStyle w:val="Nmerodepgina"/>
      </w:rPr>
      <w:instrText xml:space="preserve">PAGE  </w:instrText>
    </w:r>
    <w:r w:rsidR="00E51593">
      <w:rPr>
        <w:rStyle w:val="Nmerodepgina"/>
      </w:rPr>
      <w:fldChar w:fldCharType="separate"/>
    </w:r>
    <w:r w:rsidR="00E51593">
      <w:rPr>
        <w:rStyle w:val="Nmerodepgina"/>
        <w:noProof/>
      </w:rPr>
      <w:t>1</w:t>
    </w:r>
    <w:r w:rsidR="00E51593">
      <w:rPr>
        <w:rStyle w:val="Nmerodepgina"/>
      </w:rPr>
      <w:fldChar w:fldCharType="end"/>
    </w:r>
  </w:p>
  <w:p w:rsidR="00E51593" w:rsidRDefault="00E51593">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593" w:rsidRDefault="00341AE1" w:rsidP="0002231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51" type="#_x0000_t75" alt="brasão - sem assinatura.png" style="position:absolute;margin-left:201.4pt;margin-top:-22.25pt;width:51.5pt;height:56.65pt;z-index:251659264;visibility:visible;mso-wrap-style:square;mso-wrap-distance-left:9pt;mso-wrap-distance-top:0;mso-wrap-distance-right:9pt;mso-wrap-distance-bottom:0;mso-position-horizontal-relative:text;mso-position-vertical-relative:text;mso-width-relative:page;mso-height-relative:page">
          <v:imagedata r:id="rId1" o:title="brasão - sem assinatura"/>
          <w10:wrap type="square"/>
        </v:shape>
      </w:pict>
    </w:r>
  </w:p>
  <w:p w:rsidR="00E51593" w:rsidRDefault="00E51593">
    <w:pPr>
      <w:pStyle w:val="Cabealho"/>
    </w:pPr>
  </w:p>
  <w:p w:rsidR="00E51593" w:rsidRDefault="00E51593">
    <w:pPr>
      <w:pStyle w:val="Cabealho"/>
    </w:pPr>
  </w:p>
  <w:p w:rsidR="00E51593" w:rsidRDefault="00E51593" w:rsidP="00170E8E">
    <w:pPr>
      <w:pStyle w:val="Cabealho"/>
      <w:jc w:val="center"/>
      <w:rPr>
        <w:b/>
        <w:sz w:val="36"/>
      </w:rPr>
    </w:pPr>
    <w:r>
      <w:rPr>
        <w:b/>
        <w:sz w:val="36"/>
      </w:rPr>
      <w:t>CÂMARA MUNICIPAL DE ARARAQUARA</w:t>
    </w:r>
  </w:p>
  <w:p w:rsidR="00E51593" w:rsidRPr="00AD1335" w:rsidRDefault="00E51593" w:rsidP="00170E8E">
    <w:pPr>
      <w:pStyle w:val="Cabealho"/>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593" w:rsidRDefault="00341AE1">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6461D"/>
    <w:multiLevelType w:val="hybridMultilevel"/>
    <w:tmpl w:val="7C6472FC"/>
    <w:lvl w:ilvl="0" w:tplc="8B20B6C0">
      <w:start w:val="1"/>
      <w:numFmt w:val="lowerLetter"/>
      <w:pStyle w:val="MarcadorLetrasNvel4"/>
      <w:lvlText w:val="%1)"/>
      <w:lvlJc w:val="left"/>
      <w:pPr>
        <w:ind w:left="2192" w:hanging="360"/>
      </w:pPr>
      <w:rPr>
        <w:rFonts w:ascii="Arial" w:hAnsi="Arial" w:cs="Times New Roman" w:hint="default"/>
        <w:b w:val="0"/>
        <w:i w:val="0"/>
        <w:color w:val="4F81BD"/>
        <w:sz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6BE5D3D"/>
    <w:multiLevelType w:val="hybridMultilevel"/>
    <w:tmpl w:val="155243E0"/>
    <w:lvl w:ilvl="0" w:tplc="372E5330">
      <w:start w:val="1"/>
      <w:numFmt w:val="lowerRoman"/>
      <w:pStyle w:val="MarcadorRomanosNvel4"/>
      <w:lvlText w:val="%1."/>
      <w:lvlJc w:val="left"/>
      <w:pPr>
        <w:ind w:left="2203" w:hanging="360"/>
      </w:pPr>
      <w:rPr>
        <w:rFonts w:ascii="Arial" w:hAnsi="Arial" w:cs="Times New Roman" w:hint="default"/>
        <w:b w:val="0"/>
        <w:i w:val="0"/>
        <w:color w:val="4F81BD"/>
        <w:sz w:val="22"/>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09B05EE9"/>
    <w:multiLevelType w:val="hybridMultilevel"/>
    <w:tmpl w:val="CA22FD14"/>
    <w:lvl w:ilvl="0" w:tplc="85F6CBAC">
      <w:start w:val="1"/>
      <w:numFmt w:val="lowerLetter"/>
      <w:pStyle w:val="MarcadorLetrasNvel2"/>
      <w:lvlText w:val="%1)"/>
      <w:lvlJc w:val="left"/>
      <w:pPr>
        <w:ind w:left="1353" w:hanging="360"/>
      </w:pPr>
      <w:rPr>
        <w:rFonts w:ascii="Arial" w:hAnsi="Arial" w:cs="Times New Roman" w:hint="default"/>
        <w:b w:val="0"/>
        <w:i w:val="0"/>
        <w:color w:val="4F81BD"/>
        <w:sz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1E62408B"/>
    <w:multiLevelType w:val="hybridMultilevel"/>
    <w:tmpl w:val="026ADE8A"/>
    <w:lvl w:ilvl="0" w:tplc="CE66DA38">
      <w:start w:val="1"/>
      <w:numFmt w:val="lowerRoman"/>
      <w:pStyle w:val="MarcadorRomanosNvel2"/>
      <w:lvlText w:val="%1."/>
      <w:lvlJc w:val="left"/>
      <w:pPr>
        <w:ind w:left="1353" w:hanging="360"/>
      </w:pPr>
      <w:rPr>
        <w:rFonts w:ascii="Arial" w:hAnsi="Arial" w:cs="Times New Roman" w:hint="default"/>
        <w:b w:val="0"/>
        <w:i w:val="0"/>
        <w:color w:val="4F81BD"/>
        <w:sz w:val="22"/>
      </w:rPr>
    </w:lvl>
    <w:lvl w:ilvl="1" w:tplc="04160019">
      <w:start w:val="1"/>
      <w:numFmt w:val="lowerLetter"/>
      <w:lvlText w:val="%2."/>
      <w:lvlJc w:val="left"/>
      <w:pPr>
        <w:tabs>
          <w:tab w:val="num" w:pos="2342"/>
        </w:tabs>
        <w:ind w:left="2342" w:hanging="360"/>
      </w:pPr>
    </w:lvl>
    <w:lvl w:ilvl="2" w:tplc="0416001B">
      <w:start w:val="1"/>
      <w:numFmt w:val="lowerRoman"/>
      <w:lvlText w:val="%3."/>
      <w:lvlJc w:val="right"/>
      <w:pPr>
        <w:tabs>
          <w:tab w:val="num" w:pos="3062"/>
        </w:tabs>
        <w:ind w:left="3062" w:hanging="180"/>
      </w:pPr>
    </w:lvl>
    <w:lvl w:ilvl="3" w:tplc="0416000F">
      <w:start w:val="1"/>
      <w:numFmt w:val="decimal"/>
      <w:lvlText w:val="%4."/>
      <w:lvlJc w:val="left"/>
      <w:pPr>
        <w:tabs>
          <w:tab w:val="num" w:pos="3782"/>
        </w:tabs>
        <w:ind w:left="3782" w:hanging="360"/>
      </w:pPr>
    </w:lvl>
    <w:lvl w:ilvl="4" w:tplc="04160019">
      <w:start w:val="1"/>
      <w:numFmt w:val="lowerLetter"/>
      <w:lvlText w:val="%5."/>
      <w:lvlJc w:val="left"/>
      <w:pPr>
        <w:tabs>
          <w:tab w:val="num" w:pos="4502"/>
        </w:tabs>
        <w:ind w:left="4502" w:hanging="360"/>
      </w:pPr>
    </w:lvl>
    <w:lvl w:ilvl="5" w:tplc="0416001B">
      <w:start w:val="1"/>
      <w:numFmt w:val="lowerRoman"/>
      <w:lvlText w:val="%6."/>
      <w:lvlJc w:val="right"/>
      <w:pPr>
        <w:tabs>
          <w:tab w:val="num" w:pos="5222"/>
        </w:tabs>
        <w:ind w:left="5222" w:hanging="180"/>
      </w:pPr>
    </w:lvl>
    <w:lvl w:ilvl="6" w:tplc="0416000F">
      <w:start w:val="1"/>
      <w:numFmt w:val="decimal"/>
      <w:lvlText w:val="%7."/>
      <w:lvlJc w:val="left"/>
      <w:pPr>
        <w:tabs>
          <w:tab w:val="num" w:pos="5942"/>
        </w:tabs>
        <w:ind w:left="5942" w:hanging="360"/>
      </w:pPr>
    </w:lvl>
    <w:lvl w:ilvl="7" w:tplc="04160019">
      <w:start w:val="1"/>
      <w:numFmt w:val="lowerLetter"/>
      <w:lvlText w:val="%8."/>
      <w:lvlJc w:val="left"/>
      <w:pPr>
        <w:tabs>
          <w:tab w:val="num" w:pos="6662"/>
        </w:tabs>
        <w:ind w:left="6662" w:hanging="360"/>
      </w:pPr>
    </w:lvl>
    <w:lvl w:ilvl="8" w:tplc="0416001B">
      <w:start w:val="1"/>
      <w:numFmt w:val="lowerRoman"/>
      <w:lvlText w:val="%9."/>
      <w:lvlJc w:val="right"/>
      <w:pPr>
        <w:tabs>
          <w:tab w:val="num" w:pos="7382"/>
        </w:tabs>
        <w:ind w:left="7382" w:hanging="180"/>
      </w:pPr>
    </w:lvl>
  </w:abstractNum>
  <w:abstractNum w:abstractNumId="4">
    <w:nsid w:val="212F446F"/>
    <w:multiLevelType w:val="hybridMultilevel"/>
    <w:tmpl w:val="60A06CDA"/>
    <w:lvl w:ilvl="0" w:tplc="7DB29BD6">
      <w:start w:val="1"/>
      <w:numFmt w:val="decimal"/>
      <w:pStyle w:val="MarcadorNmerosNvel3"/>
      <w:lvlText w:val="%1)"/>
      <w:lvlJc w:val="left"/>
      <w:pPr>
        <w:ind w:left="1778" w:hanging="360"/>
      </w:pPr>
      <w:rPr>
        <w:rFonts w:ascii="Arial" w:hAnsi="Arial" w:cs="Times New Roman"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5">
    <w:nsid w:val="332E3346"/>
    <w:multiLevelType w:val="hybridMultilevel"/>
    <w:tmpl w:val="E83E1E2E"/>
    <w:lvl w:ilvl="0" w:tplc="160E9AB6">
      <w:start w:val="1"/>
      <w:numFmt w:val="decimal"/>
      <w:pStyle w:val="MarcadorNmerosNvel4"/>
      <w:lvlText w:val="%1)"/>
      <w:lvlJc w:val="left"/>
      <w:pPr>
        <w:ind w:left="2203" w:hanging="360"/>
      </w:pPr>
      <w:rPr>
        <w:rFonts w:ascii="Arial" w:hAnsi="Arial" w:cs="Times New Roman" w:hint="default"/>
        <w:b w:val="0"/>
        <w:i w:val="0"/>
        <w:color w:val="4F81BD"/>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35885866"/>
    <w:multiLevelType w:val="hybridMultilevel"/>
    <w:tmpl w:val="E7927A2E"/>
    <w:lvl w:ilvl="0" w:tplc="B4A00D68">
      <w:start w:val="1"/>
      <w:numFmt w:val="bullet"/>
      <w:pStyle w:val="MarcadorSmboloNvel1"/>
      <w:lvlText w:val=""/>
      <w:lvlJc w:val="left"/>
      <w:pPr>
        <w:ind w:left="927" w:hanging="360"/>
      </w:pPr>
      <w:rPr>
        <w:rFonts w:ascii="Wingdings 2" w:hAnsi="Wingdings 2" w:hint="default"/>
        <w:color w:val="4F81BD"/>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7101313"/>
    <w:multiLevelType w:val="hybridMultilevel"/>
    <w:tmpl w:val="E2B03C8E"/>
    <w:lvl w:ilvl="0" w:tplc="7ADCB058">
      <w:start w:val="1"/>
      <w:numFmt w:val="bullet"/>
      <w:pStyle w:val="MarcadorSmboloNvel4"/>
      <w:lvlText w:val=""/>
      <w:lvlJc w:val="left"/>
      <w:pPr>
        <w:ind w:left="2203" w:hanging="360"/>
      </w:pPr>
      <w:rPr>
        <w:rFonts w:ascii="Wingdings" w:hAnsi="Wingdings" w:hint="default"/>
        <w:color w:val="4F81BD"/>
        <w:sz w:val="22"/>
      </w:rPr>
    </w:lvl>
    <w:lvl w:ilvl="1" w:tplc="D95E6B7E">
      <w:start w:val="1"/>
      <w:numFmt w:val="bullet"/>
      <w:lvlText w:val=""/>
      <w:lvlJc w:val="left"/>
      <w:pPr>
        <w:tabs>
          <w:tab w:val="num" w:pos="1440"/>
        </w:tabs>
        <w:ind w:left="1440" w:hanging="360"/>
      </w:pPr>
      <w:rPr>
        <w:rFonts w:ascii="Wingdings 2" w:hAnsi="Wingdings 2" w:hint="default"/>
        <w:color w:val="C49B50"/>
      </w:rPr>
    </w:lvl>
    <w:lvl w:ilvl="2" w:tplc="ED5A5D54">
      <w:start w:val="1"/>
      <w:numFmt w:val="bullet"/>
      <w:lvlText w:val=""/>
      <w:lvlJc w:val="left"/>
      <w:pPr>
        <w:tabs>
          <w:tab w:val="num" w:pos="2160"/>
        </w:tabs>
        <w:ind w:left="2160" w:hanging="360"/>
      </w:pPr>
      <w:rPr>
        <w:rFonts w:ascii="Wingdings" w:hAnsi="Wingdings" w:hint="default"/>
        <w:color w:val="C49B50"/>
      </w:rPr>
    </w:lvl>
    <w:lvl w:ilvl="3" w:tplc="EF369116">
      <w:start w:val="1"/>
      <w:numFmt w:val="bullet"/>
      <w:lvlText w:val=""/>
      <w:lvlJc w:val="left"/>
      <w:pPr>
        <w:tabs>
          <w:tab w:val="num" w:pos="2880"/>
        </w:tabs>
        <w:ind w:left="2880" w:hanging="360"/>
      </w:pPr>
      <w:rPr>
        <w:rFonts w:ascii="Wingdings 3" w:hAnsi="Wingdings 3" w:hint="default"/>
        <w:color w:val="C49B50"/>
      </w:rPr>
    </w:lvl>
    <w:lvl w:ilvl="4" w:tplc="69A677B2">
      <w:start w:val="1"/>
      <w:numFmt w:val="lowerRoman"/>
      <w:lvlText w:val="%5."/>
      <w:lvlJc w:val="left"/>
      <w:pPr>
        <w:tabs>
          <w:tab w:val="num" w:pos="3420"/>
        </w:tabs>
        <w:ind w:left="3420" w:hanging="180"/>
      </w:pPr>
      <w:rPr>
        <w:color w:val="C49B50"/>
      </w:rPr>
    </w:lvl>
    <w:lvl w:ilvl="5" w:tplc="DEC60D86">
      <w:start w:val="1"/>
      <w:numFmt w:val="decimal"/>
      <w:lvlText w:val="%6)"/>
      <w:lvlJc w:val="left"/>
      <w:pPr>
        <w:tabs>
          <w:tab w:val="num" w:pos="1440"/>
        </w:tabs>
        <w:ind w:left="1440" w:hanging="360"/>
      </w:pPr>
      <w:rPr>
        <w:color w:val="C49B50"/>
      </w:rPr>
    </w:lvl>
    <w:lvl w:ilvl="6" w:tplc="58AADABE">
      <w:start w:val="1"/>
      <w:numFmt w:val="lowerLetter"/>
      <w:lvlText w:val="%7)"/>
      <w:lvlJc w:val="left"/>
      <w:pPr>
        <w:tabs>
          <w:tab w:val="num" w:pos="5040"/>
        </w:tabs>
        <w:ind w:left="5040" w:hanging="360"/>
      </w:pPr>
      <w:rPr>
        <w:color w:val="C49B50"/>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8">
    <w:nsid w:val="3F7107D3"/>
    <w:multiLevelType w:val="hybridMultilevel"/>
    <w:tmpl w:val="CEDC4FAE"/>
    <w:lvl w:ilvl="0" w:tplc="2E468C12">
      <w:start w:val="1"/>
      <w:numFmt w:val="lowerLetter"/>
      <w:pStyle w:val="MarcadorLetrasNvel3"/>
      <w:lvlText w:val="%1)"/>
      <w:lvlJc w:val="left"/>
      <w:pPr>
        <w:ind w:left="1778" w:hanging="360"/>
      </w:pPr>
      <w:rPr>
        <w:rFonts w:ascii="Arial" w:hAnsi="Arial" w:cs="Times New Roman" w:hint="default"/>
        <w:b w:val="0"/>
        <w:i w:val="0"/>
        <w:color w:val="4F81BD"/>
        <w:sz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nsid w:val="40EF55C5"/>
    <w:multiLevelType w:val="hybridMultilevel"/>
    <w:tmpl w:val="9238D302"/>
    <w:lvl w:ilvl="0" w:tplc="7D8E23DA">
      <w:start w:val="1"/>
      <w:numFmt w:val="decimal"/>
      <w:pStyle w:val="MarcadorNmerosNvel2"/>
      <w:lvlText w:val="%1)"/>
      <w:lvlJc w:val="left"/>
      <w:pPr>
        <w:ind w:left="1353" w:hanging="360"/>
      </w:pPr>
      <w:rPr>
        <w:rFonts w:ascii="Arial" w:hAnsi="Arial" w:cs="Times New Roman" w:hint="default"/>
        <w:b w:val="0"/>
        <w:i w:val="0"/>
        <w:color w:val="4F81BD"/>
        <w:sz w:val="22"/>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0">
    <w:nsid w:val="42377EB6"/>
    <w:multiLevelType w:val="hybridMultilevel"/>
    <w:tmpl w:val="75187B7E"/>
    <w:lvl w:ilvl="0" w:tplc="F4C26A88">
      <w:start w:val="1"/>
      <w:numFmt w:val="lowerRoman"/>
      <w:pStyle w:val="MarcadorRomanosNvel1"/>
      <w:lvlText w:val="%1."/>
      <w:lvlJc w:val="left"/>
      <w:pPr>
        <w:ind w:left="927" w:hanging="360"/>
      </w:pPr>
      <w:rPr>
        <w:rFonts w:ascii="Arial" w:hAnsi="Arial" w:cs="Times New Roman"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1">
    <w:nsid w:val="44D96A9E"/>
    <w:multiLevelType w:val="hybridMultilevel"/>
    <w:tmpl w:val="DCBC934A"/>
    <w:lvl w:ilvl="0" w:tplc="EDB4CDD0">
      <w:start w:val="1"/>
      <w:numFmt w:val="lowerLetter"/>
      <w:pStyle w:val="MarcadorLetrasNvel1"/>
      <w:lvlText w:val="%1)"/>
      <w:lvlJc w:val="left"/>
      <w:pPr>
        <w:ind w:left="927" w:hanging="360"/>
      </w:pPr>
      <w:rPr>
        <w:rFonts w:ascii="Arial" w:hAnsi="Arial" w:cs="Times New Roman"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2">
    <w:nsid w:val="51DB0D6C"/>
    <w:multiLevelType w:val="hybridMultilevel"/>
    <w:tmpl w:val="A3D6C454"/>
    <w:lvl w:ilvl="0" w:tplc="6FCC7052">
      <w:start w:val="1"/>
      <w:numFmt w:val="decimal"/>
      <w:pStyle w:val="MarcadorNmerosNvel1"/>
      <w:lvlText w:val="%1)"/>
      <w:lvlJc w:val="left"/>
      <w:pPr>
        <w:ind w:left="927" w:hanging="360"/>
      </w:pPr>
      <w:rPr>
        <w:rFonts w:ascii="Arial" w:hAnsi="Arial" w:cs="Times New Roman" w:hint="default"/>
        <w:b w:val="0"/>
        <w:i w:val="0"/>
        <w:color w:val="4F81BD"/>
        <w:sz w:val="22"/>
      </w:rPr>
    </w:lvl>
    <w:lvl w:ilvl="1" w:tplc="451245B2">
      <w:start w:val="1"/>
      <w:numFmt w:val="decimal"/>
      <w:lvlText w:val="%2)"/>
      <w:lvlJc w:val="left"/>
      <w:pPr>
        <w:tabs>
          <w:tab w:val="num" w:pos="1440"/>
        </w:tabs>
        <w:ind w:left="1440" w:hanging="360"/>
      </w:pPr>
      <w:rPr>
        <w:color w:val="C49B50"/>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3">
    <w:nsid w:val="523616C8"/>
    <w:multiLevelType w:val="multilevel"/>
    <w:tmpl w:val="DFAC55E4"/>
    <w:lvl w:ilvl="0">
      <w:start w:val="1"/>
      <w:numFmt w:val="decimal"/>
      <w:pStyle w:val="TtuloNvel1-Marcado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743855FF"/>
    <w:multiLevelType w:val="hybridMultilevel"/>
    <w:tmpl w:val="B04E10B6"/>
    <w:lvl w:ilvl="0" w:tplc="9946ACAA">
      <w:start w:val="1"/>
      <w:numFmt w:val="bullet"/>
      <w:pStyle w:val="MarcadorSmboloNvel5"/>
      <w:lvlText w:val=""/>
      <w:lvlJc w:val="left"/>
      <w:pPr>
        <w:ind w:left="2628" w:hanging="360"/>
      </w:pPr>
      <w:rPr>
        <w:rFonts w:ascii="Wingdings" w:hAnsi="Wingdings" w:hint="default"/>
        <w:b w:val="0"/>
        <w:i w:val="0"/>
        <w:color w:val="4F81BD"/>
        <w:sz w:val="22"/>
      </w:rPr>
    </w:lvl>
    <w:lvl w:ilvl="1" w:tplc="04160003">
      <w:start w:val="1"/>
      <w:numFmt w:val="bullet"/>
      <w:lvlText w:val="o"/>
      <w:lvlJc w:val="left"/>
      <w:pPr>
        <w:tabs>
          <w:tab w:val="num" w:pos="3420"/>
        </w:tabs>
        <w:ind w:left="3420" w:hanging="360"/>
      </w:pPr>
      <w:rPr>
        <w:rFonts w:ascii="Courier New" w:hAnsi="Courier New" w:cs="Courier New" w:hint="default"/>
      </w:rPr>
    </w:lvl>
    <w:lvl w:ilvl="2" w:tplc="67EC6644">
      <w:start w:val="1"/>
      <w:numFmt w:val="bullet"/>
      <w:lvlText w:val=""/>
      <w:lvlJc w:val="left"/>
      <w:pPr>
        <w:tabs>
          <w:tab w:val="num" w:pos="2160"/>
        </w:tabs>
        <w:ind w:left="2160" w:hanging="360"/>
      </w:pPr>
      <w:rPr>
        <w:rFonts w:ascii="Wingdings" w:hAnsi="Wingdings" w:hint="default"/>
        <w:color w:val="C49B50"/>
      </w:rPr>
    </w:lvl>
    <w:lvl w:ilvl="3" w:tplc="4C3C1A20">
      <w:start w:val="1"/>
      <w:numFmt w:val="decimal"/>
      <w:lvlText w:val="%4)"/>
      <w:lvlJc w:val="left"/>
      <w:pPr>
        <w:tabs>
          <w:tab w:val="num" w:pos="4860"/>
        </w:tabs>
        <w:ind w:left="4860" w:hanging="360"/>
      </w:pPr>
      <w:rPr>
        <w:color w:val="C49B50"/>
      </w:rPr>
    </w:lvl>
    <w:lvl w:ilvl="4" w:tplc="9BCC915E">
      <w:start w:val="1"/>
      <w:numFmt w:val="lowerLetter"/>
      <w:lvlText w:val="%5)"/>
      <w:lvlJc w:val="left"/>
      <w:pPr>
        <w:tabs>
          <w:tab w:val="num" w:pos="3060"/>
        </w:tabs>
        <w:ind w:left="3060" w:hanging="360"/>
      </w:pPr>
      <w:rPr>
        <w:color w:val="C49B50"/>
      </w:rPr>
    </w:lvl>
    <w:lvl w:ilvl="5" w:tplc="FC6C7246">
      <w:start w:val="1"/>
      <w:numFmt w:val="lowerRoman"/>
      <w:lvlText w:val="%6."/>
      <w:lvlJc w:val="left"/>
      <w:pPr>
        <w:tabs>
          <w:tab w:val="num" w:pos="6120"/>
        </w:tabs>
        <w:ind w:left="6120" w:hanging="180"/>
      </w:pPr>
      <w:rPr>
        <w:color w:val="C49B50"/>
      </w:rPr>
    </w:lvl>
    <w:lvl w:ilvl="6" w:tplc="04160001">
      <w:start w:val="1"/>
      <w:numFmt w:val="bullet"/>
      <w:lvlText w:val=""/>
      <w:lvlJc w:val="left"/>
      <w:pPr>
        <w:tabs>
          <w:tab w:val="num" w:pos="7020"/>
        </w:tabs>
        <w:ind w:left="7020" w:hanging="360"/>
      </w:pPr>
      <w:rPr>
        <w:rFonts w:ascii="Symbol" w:hAnsi="Symbol" w:hint="default"/>
      </w:rPr>
    </w:lvl>
    <w:lvl w:ilvl="7" w:tplc="04160003">
      <w:start w:val="1"/>
      <w:numFmt w:val="bullet"/>
      <w:lvlText w:val="o"/>
      <w:lvlJc w:val="left"/>
      <w:pPr>
        <w:tabs>
          <w:tab w:val="num" w:pos="7740"/>
        </w:tabs>
        <w:ind w:left="7740" w:hanging="360"/>
      </w:pPr>
      <w:rPr>
        <w:rFonts w:ascii="Courier New" w:hAnsi="Courier New" w:cs="Courier New" w:hint="default"/>
      </w:rPr>
    </w:lvl>
    <w:lvl w:ilvl="8" w:tplc="04160005">
      <w:start w:val="1"/>
      <w:numFmt w:val="bullet"/>
      <w:lvlText w:val=""/>
      <w:lvlJc w:val="left"/>
      <w:pPr>
        <w:tabs>
          <w:tab w:val="num" w:pos="8460"/>
        </w:tabs>
        <w:ind w:left="8460" w:hanging="360"/>
      </w:pPr>
      <w:rPr>
        <w:rFonts w:ascii="Wingdings" w:hAnsi="Wingdings" w:hint="default"/>
      </w:rPr>
    </w:lvl>
  </w:abstractNum>
  <w:abstractNum w:abstractNumId="15">
    <w:nsid w:val="76641B75"/>
    <w:multiLevelType w:val="hybridMultilevel"/>
    <w:tmpl w:val="04DA6CBE"/>
    <w:lvl w:ilvl="0" w:tplc="3E42BF34">
      <w:start w:val="1"/>
      <w:numFmt w:val="bullet"/>
      <w:pStyle w:val="MarcadorSmboloNvel2"/>
      <w:lvlText w:val=""/>
      <w:lvlJc w:val="left"/>
      <w:pPr>
        <w:ind w:left="1353" w:hanging="360"/>
      </w:pPr>
      <w:rPr>
        <w:rFonts w:ascii="Wingdings" w:hAnsi="Wingdings" w:hint="default"/>
        <w:color w:val="4F81BD"/>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7DBB415B"/>
    <w:multiLevelType w:val="hybridMultilevel"/>
    <w:tmpl w:val="EEBAF782"/>
    <w:lvl w:ilvl="0" w:tplc="FAF87E38">
      <w:start w:val="1"/>
      <w:numFmt w:val="lowerRoman"/>
      <w:pStyle w:val="MarcadorRomanosNvel3"/>
      <w:lvlText w:val="%1."/>
      <w:lvlJc w:val="left"/>
      <w:pPr>
        <w:ind w:left="1778" w:hanging="360"/>
      </w:pPr>
      <w:rPr>
        <w:rFonts w:ascii="Arial" w:hAnsi="Arial" w:cs="Times New Roman" w:hint="default"/>
        <w:b w:val="0"/>
        <w:i w:val="0"/>
        <w:color w:val="4F81BD"/>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7E3A5920"/>
    <w:multiLevelType w:val="hybridMultilevel"/>
    <w:tmpl w:val="A4B4FAB0"/>
    <w:lvl w:ilvl="0" w:tplc="F6B4ED1E">
      <w:start w:val="1"/>
      <w:numFmt w:val="bullet"/>
      <w:pStyle w:val="MarcadorSmboloNvel3"/>
      <w:lvlText w:val=""/>
      <w:lvlJc w:val="left"/>
      <w:pPr>
        <w:ind w:left="1778" w:hanging="360"/>
      </w:pPr>
      <w:rPr>
        <w:rFonts w:ascii="Webdings" w:hAnsi="Webdings" w:hint="default"/>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num>
  <w:num w:numId="3">
    <w:abstractNumId w:val="15"/>
  </w:num>
  <w:num w:numId="4">
    <w:abstractNumId w:val="15"/>
  </w:num>
  <w:num w:numId="5">
    <w:abstractNumId w:val="17"/>
  </w:num>
  <w:num w:numId="6">
    <w:abstractNumId w:val="17"/>
  </w:num>
  <w:num w:numId="7">
    <w:abstractNumId w:val="7"/>
  </w:num>
  <w:num w:numId="8">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lvlOverride w:ilvl="8"/>
  </w:num>
  <w:num w:numId="9">
    <w:abstractNumId w:val="14"/>
  </w:num>
  <w:num w:numId="10">
    <w:abstractNumId w:val="14"/>
    <w:lvlOverride w:ilvl="0"/>
    <w:lvlOverride w:ilvl="1"/>
    <w:lvlOverride w:ilvl="2"/>
    <w:lvlOverride w:ilvl="3">
      <w:startOverride w:val="1"/>
    </w:lvlOverride>
    <w:lvlOverride w:ilvl="4">
      <w:startOverride w:val="1"/>
    </w:lvlOverride>
    <w:lvlOverride w:ilvl="5">
      <w:startOverride w:val="1"/>
    </w:lvlOverride>
    <w:lvlOverride w:ilvl="6"/>
    <w:lvlOverride w:ilvl="7"/>
    <w:lvlOverride w:ilvl="8"/>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lvlOverride w:ilvl="0">
      <w:startOverride w:val="1"/>
    </w:lvlOverride>
    <w:lvlOverride w:ilvl="1"/>
    <w:lvlOverride w:ilvl="2"/>
    <w:lvlOverride w:ilvl="3"/>
    <w:lvlOverride w:ilvl="4"/>
    <w:lvlOverride w:ilvl="5"/>
    <w:lvlOverride w:ilvl="6"/>
    <w:lvlOverride w:ilvl="7"/>
    <w:lvlOverride w:ilvl="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0"/>
    <w:lvlOverride w:ilvl="0">
      <w:startOverride w:val="1"/>
    </w:lvlOverride>
    <w:lvlOverride w:ilvl="1"/>
    <w:lvlOverride w:ilvl="2"/>
    <w:lvlOverride w:ilvl="3"/>
    <w:lvlOverride w:ilvl="4"/>
    <w:lvlOverride w:ilvl="5"/>
    <w:lvlOverride w:ilvl="6"/>
    <w:lvlOverride w:ilvl="7"/>
    <w:lvlOverride w:ilvl="8"/>
  </w:num>
  <w:num w:numId="27">
    <w:abstractNumId w:val="9"/>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1865"/>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20F2"/>
    <w:rsid w:val="00093B8E"/>
    <w:rsid w:val="00093EA8"/>
    <w:rsid w:val="000A1CD6"/>
    <w:rsid w:val="000A763A"/>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42F11"/>
    <w:rsid w:val="001503A3"/>
    <w:rsid w:val="00152AE1"/>
    <w:rsid w:val="00152CD0"/>
    <w:rsid w:val="00153948"/>
    <w:rsid w:val="00161181"/>
    <w:rsid w:val="00162273"/>
    <w:rsid w:val="00170E8E"/>
    <w:rsid w:val="00173D1D"/>
    <w:rsid w:val="00187BF7"/>
    <w:rsid w:val="00187CE4"/>
    <w:rsid w:val="0019062F"/>
    <w:rsid w:val="001937E3"/>
    <w:rsid w:val="00195132"/>
    <w:rsid w:val="001A142F"/>
    <w:rsid w:val="001A21F4"/>
    <w:rsid w:val="001A6F3D"/>
    <w:rsid w:val="001A732B"/>
    <w:rsid w:val="001B2537"/>
    <w:rsid w:val="001C12D1"/>
    <w:rsid w:val="001C1C99"/>
    <w:rsid w:val="001C6786"/>
    <w:rsid w:val="001C6D7E"/>
    <w:rsid w:val="001D4757"/>
    <w:rsid w:val="001D4C89"/>
    <w:rsid w:val="001E225D"/>
    <w:rsid w:val="001E46DA"/>
    <w:rsid w:val="001E72DE"/>
    <w:rsid w:val="001F4101"/>
    <w:rsid w:val="001F5A50"/>
    <w:rsid w:val="00202219"/>
    <w:rsid w:val="00206F7A"/>
    <w:rsid w:val="00217CFD"/>
    <w:rsid w:val="00221FB8"/>
    <w:rsid w:val="00224405"/>
    <w:rsid w:val="00224DC6"/>
    <w:rsid w:val="00226CB3"/>
    <w:rsid w:val="00232829"/>
    <w:rsid w:val="00236EDA"/>
    <w:rsid w:val="00241C75"/>
    <w:rsid w:val="00243249"/>
    <w:rsid w:val="002460BB"/>
    <w:rsid w:val="002577D5"/>
    <w:rsid w:val="002600A7"/>
    <w:rsid w:val="002711AD"/>
    <w:rsid w:val="002722D4"/>
    <w:rsid w:val="00273766"/>
    <w:rsid w:val="002866D6"/>
    <w:rsid w:val="00293DF1"/>
    <w:rsid w:val="002A033F"/>
    <w:rsid w:val="002A0966"/>
    <w:rsid w:val="002A143A"/>
    <w:rsid w:val="002B09F3"/>
    <w:rsid w:val="002B2250"/>
    <w:rsid w:val="002B5AB0"/>
    <w:rsid w:val="002C248D"/>
    <w:rsid w:val="002C2547"/>
    <w:rsid w:val="002D397D"/>
    <w:rsid w:val="002D4836"/>
    <w:rsid w:val="002E4C99"/>
    <w:rsid w:val="002F5453"/>
    <w:rsid w:val="0031308A"/>
    <w:rsid w:val="00313F4A"/>
    <w:rsid w:val="00316EB3"/>
    <w:rsid w:val="00337A7A"/>
    <w:rsid w:val="00341AE1"/>
    <w:rsid w:val="003430D2"/>
    <w:rsid w:val="003476B5"/>
    <w:rsid w:val="003515C8"/>
    <w:rsid w:val="00352940"/>
    <w:rsid w:val="00353AEB"/>
    <w:rsid w:val="003548C5"/>
    <w:rsid w:val="0035594B"/>
    <w:rsid w:val="00364D92"/>
    <w:rsid w:val="00365B4A"/>
    <w:rsid w:val="00370444"/>
    <w:rsid w:val="003744DD"/>
    <w:rsid w:val="00384B23"/>
    <w:rsid w:val="00386462"/>
    <w:rsid w:val="00396014"/>
    <w:rsid w:val="00396A6B"/>
    <w:rsid w:val="00397C24"/>
    <w:rsid w:val="003A2288"/>
    <w:rsid w:val="003A3A7C"/>
    <w:rsid w:val="003A7B18"/>
    <w:rsid w:val="003C3464"/>
    <w:rsid w:val="003C3CEE"/>
    <w:rsid w:val="003C6AB7"/>
    <w:rsid w:val="003C6AE6"/>
    <w:rsid w:val="003D1ADD"/>
    <w:rsid w:val="003D2A60"/>
    <w:rsid w:val="003D68F8"/>
    <w:rsid w:val="003E3254"/>
    <w:rsid w:val="003E38F6"/>
    <w:rsid w:val="003E5AFF"/>
    <w:rsid w:val="003F1D99"/>
    <w:rsid w:val="003F3D37"/>
    <w:rsid w:val="003F57BD"/>
    <w:rsid w:val="0040194B"/>
    <w:rsid w:val="0040378F"/>
    <w:rsid w:val="00406EEF"/>
    <w:rsid w:val="00426ABC"/>
    <w:rsid w:val="004272B2"/>
    <w:rsid w:val="004278CC"/>
    <w:rsid w:val="004331AA"/>
    <w:rsid w:val="00433B0A"/>
    <w:rsid w:val="00440DB9"/>
    <w:rsid w:val="0044424D"/>
    <w:rsid w:val="00455614"/>
    <w:rsid w:val="00456D80"/>
    <w:rsid w:val="00457A0C"/>
    <w:rsid w:val="004641BA"/>
    <w:rsid w:val="00475087"/>
    <w:rsid w:val="00476FF2"/>
    <w:rsid w:val="004802E5"/>
    <w:rsid w:val="004A1B2C"/>
    <w:rsid w:val="004A3B55"/>
    <w:rsid w:val="004A4BF7"/>
    <w:rsid w:val="004A5417"/>
    <w:rsid w:val="004A6CFF"/>
    <w:rsid w:val="004D560E"/>
    <w:rsid w:val="004E6436"/>
    <w:rsid w:val="004F1598"/>
    <w:rsid w:val="00501380"/>
    <w:rsid w:val="0050200E"/>
    <w:rsid w:val="005042FE"/>
    <w:rsid w:val="00506060"/>
    <w:rsid w:val="00515FD1"/>
    <w:rsid w:val="00516A7D"/>
    <w:rsid w:val="0052122A"/>
    <w:rsid w:val="005245E5"/>
    <w:rsid w:val="00525257"/>
    <w:rsid w:val="005252E0"/>
    <w:rsid w:val="00541CF0"/>
    <w:rsid w:val="00542B84"/>
    <w:rsid w:val="00543BB0"/>
    <w:rsid w:val="00547EE3"/>
    <w:rsid w:val="0055202C"/>
    <w:rsid w:val="00554827"/>
    <w:rsid w:val="00555838"/>
    <w:rsid w:val="00564421"/>
    <w:rsid w:val="0056493E"/>
    <w:rsid w:val="00565808"/>
    <w:rsid w:val="00571D48"/>
    <w:rsid w:val="00583A09"/>
    <w:rsid w:val="0059336F"/>
    <w:rsid w:val="0059443B"/>
    <w:rsid w:val="00596227"/>
    <w:rsid w:val="005A56CA"/>
    <w:rsid w:val="005A7A73"/>
    <w:rsid w:val="005B2A18"/>
    <w:rsid w:val="005B2E78"/>
    <w:rsid w:val="005B3633"/>
    <w:rsid w:val="005B6589"/>
    <w:rsid w:val="005C08F5"/>
    <w:rsid w:val="005C139E"/>
    <w:rsid w:val="005C2D8F"/>
    <w:rsid w:val="005C661F"/>
    <w:rsid w:val="005D2109"/>
    <w:rsid w:val="005E4C53"/>
    <w:rsid w:val="005E5465"/>
    <w:rsid w:val="005E770E"/>
    <w:rsid w:val="0060048D"/>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55F3A"/>
    <w:rsid w:val="00660115"/>
    <w:rsid w:val="00660F99"/>
    <w:rsid w:val="00666D4C"/>
    <w:rsid w:val="00671569"/>
    <w:rsid w:val="00676985"/>
    <w:rsid w:val="0069143E"/>
    <w:rsid w:val="00693FF9"/>
    <w:rsid w:val="0069503B"/>
    <w:rsid w:val="006A2C05"/>
    <w:rsid w:val="006A78E7"/>
    <w:rsid w:val="006A7A6B"/>
    <w:rsid w:val="006B2176"/>
    <w:rsid w:val="006D20B6"/>
    <w:rsid w:val="006D397D"/>
    <w:rsid w:val="006D45F8"/>
    <w:rsid w:val="006D5F08"/>
    <w:rsid w:val="006D62FB"/>
    <w:rsid w:val="006F3BC8"/>
    <w:rsid w:val="006F6BA4"/>
    <w:rsid w:val="006F763A"/>
    <w:rsid w:val="0071258A"/>
    <w:rsid w:val="00721F5B"/>
    <w:rsid w:val="0073182D"/>
    <w:rsid w:val="0073305E"/>
    <w:rsid w:val="00733FE9"/>
    <w:rsid w:val="007364DD"/>
    <w:rsid w:val="007504B0"/>
    <w:rsid w:val="00751016"/>
    <w:rsid w:val="00751C28"/>
    <w:rsid w:val="007574A1"/>
    <w:rsid w:val="0076411B"/>
    <w:rsid w:val="00767922"/>
    <w:rsid w:val="00772EE2"/>
    <w:rsid w:val="0077460C"/>
    <w:rsid w:val="00774AB5"/>
    <w:rsid w:val="007756A8"/>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E5D4C"/>
    <w:rsid w:val="007F1B26"/>
    <w:rsid w:val="00800D6C"/>
    <w:rsid w:val="00806F0F"/>
    <w:rsid w:val="00817076"/>
    <w:rsid w:val="00841F59"/>
    <w:rsid w:val="00854750"/>
    <w:rsid w:val="00855813"/>
    <w:rsid w:val="00864528"/>
    <w:rsid w:val="00870C38"/>
    <w:rsid w:val="00875D97"/>
    <w:rsid w:val="00876F64"/>
    <w:rsid w:val="00877F8D"/>
    <w:rsid w:val="00886CAF"/>
    <w:rsid w:val="0089471C"/>
    <w:rsid w:val="008A09C8"/>
    <w:rsid w:val="008A509C"/>
    <w:rsid w:val="008A6E8C"/>
    <w:rsid w:val="008B3AC3"/>
    <w:rsid w:val="008B6BDB"/>
    <w:rsid w:val="008C0F34"/>
    <w:rsid w:val="008C47C4"/>
    <w:rsid w:val="008C5A60"/>
    <w:rsid w:val="008D68F3"/>
    <w:rsid w:val="008E4FEF"/>
    <w:rsid w:val="008E5055"/>
    <w:rsid w:val="00900F90"/>
    <w:rsid w:val="00912341"/>
    <w:rsid w:val="009235A4"/>
    <w:rsid w:val="00926A34"/>
    <w:rsid w:val="00933257"/>
    <w:rsid w:val="00933428"/>
    <w:rsid w:val="0093499C"/>
    <w:rsid w:val="00946179"/>
    <w:rsid w:val="00953D95"/>
    <w:rsid w:val="00953EDE"/>
    <w:rsid w:val="009553B2"/>
    <w:rsid w:val="00960045"/>
    <w:rsid w:val="009637B8"/>
    <w:rsid w:val="00980AC8"/>
    <w:rsid w:val="00980C8F"/>
    <w:rsid w:val="00990364"/>
    <w:rsid w:val="009919A3"/>
    <w:rsid w:val="009A7F37"/>
    <w:rsid w:val="009C2948"/>
    <w:rsid w:val="009D0955"/>
    <w:rsid w:val="009D15D0"/>
    <w:rsid w:val="009D4244"/>
    <w:rsid w:val="009D7925"/>
    <w:rsid w:val="009E1B4A"/>
    <w:rsid w:val="009E33C5"/>
    <w:rsid w:val="009E5E5C"/>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17BE"/>
    <w:rsid w:val="00A758EF"/>
    <w:rsid w:val="00A766FF"/>
    <w:rsid w:val="00A77C66"/>
    <w:rsid w:val="00A83E46"/>
    <w:rsid w:val="00A84B34"/>
    <w:rsid w:val="00A87BA4"/>
    <w:rsid w:val="00A90517"/>
    <w:rsid w:val="00A97887"/>
    <w:rsid w:val="00A97989"/>
    <w:rsid w:val="00AA2F68"/>
    <w:rsid w:val="00AB0860"/>
    <w:rsid w:val="00AB2D07"/>
    <w:rsid w:val="00AB3C53"/>
    <w:rsid w:val="00AC3F41"/>
    <w:rsid w:val="00AC7B9C"/>
    <w:rsid w:val="00AD0B9E"/>
    <w:rsid w:val="00AD1335"/>
    <w:rsid w:val="00AD14F9"/>
    <w:rsid w:val="00AF1500"/>
    <w:rsid w:val="00AF1CA6"/>
    <w:rsid w:val="00AF3B6E"/>
    <w:rsid w:val="00AF3CAF"/>
    <w:rsid w:val="00AF3DD4"/>
    <w:rsid w:val="00B015D9"/>
    <w:rsid w:val="00B20972"/>
    <w:rsid w:val="00B21283"/>
    <w:rsid w:val="00B250B0"/>
    <w:rsid w:val="00B27DA5"/>
    <w:rsid w:val="00B337B6"/>
    <w:rsid w:val="00B340BF"/>
    <w:rsid w:val="00B35AEC"/>
    <w:rsid w:val="00B41CD7"/>
    <w:rsid w:val="00B445A2"/>
    <w:rsid w:val="00B50709"/>
    <w:rsid w:val="00B668BF"/>
    <w:rsid w:val="00B74C19"/>
    <w:rsid w:val="00B76247"/>
    <w:rsid w:val="00B84242"/>
    <w:rsid w:val="00B84368"/>
    <w:rsid w:val="00B86CFB"/>
    <w:rsid w:val="00B940D4"/>
    <w:rsid w:val="00B9728F"/>
    <w:rsid w:val="00BA4D71"/>
    <w:rsid w:val="00BA7D43"/>
    <w:rsid w:val="00BB29FF"/>
    <w:rsid w:val="00BB48C7"/>
    <w:rsid w:val="00BB5C3E"/>
    <w:rsid w:val="00BE4CB0"/>
    <w:rsid w:val="00BE654D"/>
    <w:rsid w:val="00BF1F1B"/>
    <w:rsid w:val="00C01D77"/>
    <w:rsid w:val="00C0718A"/>
    <w:rsid w:val="00C1061E"/>
    <w:rsid w:val="00C15D97"/>
    <w:rsid w:val="00C16DF6"/>
    <w:rsid w:val="00C17732"/>
    <w:rsid w:val="00C22669"/>
    <w:rsid w:val="00C24543"/>
    <w:rsid w:val="00C308BF"/>
    <w:rsid w:val="00C30A38"/>
    <w:rsid w:val="00C31951"/>
    <w:rsid w:val="00C358EB"/>
    <w:rsid w:val="00C3680B"/>
    <w:rsid w:val="00C42133"/>
    <w:rsid w:val="00C44599"/>
    <w:rsid w:val="00C500F8"/>
    <w:rsid w:val="00C506C6"/>
    <w:rsid w:val="00C50740"/>
    <w:rsid w:val="00C5083B"/>
    <w:rsid w:val="00C55263"/>
    <w:rsid w:val="00C57337"/>
    <w:rsid w:val="00C62685"/>
    <w:rsid w:val="00C769F3"/>
    <w:rsid w:val="00C85FF5"/>
    <w:rsid w:val="00C86C6D"/>
    <w:rsid w:val="00C9101A"/>
    <w:rsid w:val="00C966D9"/>
    <w:rsid w:val="00CA2283"/>
    <w:rsid w:val="00CA2ABF"/>
    <w:rsid w:val="00CA33F1"/>
    <w:rsid w:val="00CA5785"/>
    <w:rsid w:val="00CB4BDC"/>
    <w:rsid w:val="00CC2DF2"/>
    <w:rsid w:val="00CC413A"/>
    <w:rsid w:val="00CC6E23"/>
    <w:rsid w:val="00CD351E"/>
    <w:rsid w:val="00CD7A3A"/>
    <w:rsid w:val="00CE3A03"/>
    <w:rsid w:val="00CE44A4"/>
    <w:rsid w:val="00D01321"/>
    <w:rsid w:val="00D01586"/>
    <w:rsid w:val="00D02260"/>
    <w:rsid w:val="00D101D7"/>
    <w:rsid w:val="00D13DD8"/>
    <w:rsid w:val="00D23298"/>
    <w:rsid w:val="00D265D1"/>
    <w:rsid w:val="00D26953"/>
    <w:rsid w:val="00D339C4"/>
    <w:rsid w:val="00D379BD"/>
    <w:rsid w:val="00D47EAB"/>
    <w:rsid w:val="00D562BA"/>
    <w:rsid w:val="00D60AC5"/>
    <w:rsid w:val="00D61216"/>
    <w:rsid w:val="00D655B9"/>
    <w:rsid w:val="00D76D69"/>
    <w:rsid w:val="00D80A79"/>
    <w:rsid w:val="00D81C13"/>
    <w:rsid w:val="00D84701"/>
    <w:rsid w:val="00DA1BE6"/>
    <w:rsid w:val="00DA4A40"/>
    <w:rsid w:val="00DA4DC1"/>
    <w:rsid w:val="00DB3CB0"/>
    <w:rsid w:val="00DC51BB"/>
    <w:rsid w:val="00DD33C1"/>
    <w:rsid w:val="00DD4D6F"/>
    <w:rsid w:val="00DF6538"/>
    <w:rsid w:val="00E038D1"/>
    <w:rsid w:val="00E04DE5"/>
    <w:rsid w:val="00E11403"/>
    <w:rsid w:val="00E11BFF"/>
    <w:rsid w:val="00E1348E"/>
    <w:rsid w:val="00E152C4"/>
    <w:rsid w:val="00E20EBB"/>
    <w:rsid w:val="00E233FA"/>
    <w:rsid w:val="00E26C30"/>
    <w:rsid w:val="00E33773"/>
    <w:rsid w:val="00E41C1B"/>
    <w:rsid w:val="00E441E4"/>
    <w:rsid w:val="00E51593"/>
    <w:rsid w:val="00E54FE9"/>
    <w:rsid w:val="00E5762E"/>
    <w:rsid w:val="00E5781F"/>
    <w:rsid w:val="00E60BE8"/>
    <w:rsid w:val="00E6187D"/>
    <w:rsid w:val="00E61891"/>
    <w:rsid w:val="00E67684"/>
    <w:rsid w:val="00E71188"/>
    <w:rsid w:val="00E72367"/>
    <w:rsid w:val="00E735ED"/>
    <w:rsid w:val="00E808E3"/>
    <w:rsid w:val="00E81C7E"/>
    <w:rsid w:val="00E8209A"/>
    <w:rsid w:val="00E87D2D"/>
    <w:rsid w:val="00E9345B"/>
    <w:rsid w:val="00E94AEC"/>
    <w:rsid w:val="00EA27B1"/>
    <w:rsid w:val="00EA73DC"/>
    <w:rsid w:val="00EB14DC"/>
    <w:rsid w:val="00EC2A9D"/>
    <w:rsid w:val="00EC2D90"/>
    <w:rsid w:val="00EC5ADC"/>
    <w:rsid w:val="00ED3B29"/>
    <w:rsid w:val="00ED6309"/>
    <w:rsid w:val="00EE56DD"/>
    <w:rsid w:val="00EE77C5"/>
    <w:rsid w:val="00EF20DE"/>
    <w:rsid w:val="00EF2845"/>
    <w:rsid w:val="00EF38A0"/>
    <w:rsid w:val="00F06947"/>
    <w:rsid w:val="00F16907"/>
    <w:rsid w:val="00F26036"/>
    <w:rsid w:val="00F26C8A"/>
    <w:rsid w:val="00F5234F"/>
    <w:rsid w:val="00F52BF8"/>
    <w:rsid w:val="00F53636"/>
    <w:rsid w:val="00F53B38"/>
    <w:rsid w:val="00F545AF"/>
    <w:rsid w:val="00F67BD5"/>
    <w:rsid w:val="00F72148"/>
    <w:rsid w:val="00F737CC"/>
    <w:rsid w:val="00F80DDE"/>
    <w:rsid w:val="00F85360"/>
    <w:rsid w:val="00F86E9F"/>
    <w:rsid w:val="00F87B2F"/>
    <w:rsid w:val="00F91475"/>
    <w:rsid w:val="00F936E5"/>
    <w:rsid w:val="00F97200"/>
    <w:rsid w:val="00F972CD"/>
    <w:rsid w:val="00FA5974"/>
    <w:rsid w:val="00FB6FCA"/>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uiPriority w:val="9"/>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C966D9"/>
    <w:pPr>
      <w:keepNext/>
      <w:keepLines/>
      <w:spacing w:before="40"/>
      <w:outlineLvl w:val="4"/>
    </w:pPr>
    <w:rPr>
      <w:rFonts w:ascii="Cambria" w:hAnsi="Cambria"/>
      <w:color w:val="006A9B"/>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uiPriority w:val="9"/>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qFormat/>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 w:type="character" w:customStyle="1" w:styleId="Ttulo5Char">
    <w:name w:val="Título 5 Char"/>
    <w:basedOn w:val="Fontepargpadro"/>
    <w:link w:val="Ttulo5"/>
    <w:uiPriority w:val="9"/>
    <w:semiHidden/>
    <w:rsid w:val="00C966D9"/>
    <w:rPr>
      <w:rFonts w:ascii="Cambria" w:hAnsi="Cambria"/>
      <w:color w:val="006A9B"/>
      <w:sz w:val="22"/>
      <w:szCs w:val="24"/>
    </w:rPr>
  </w:style>
  <w:style w:type="character" w:styleId="Hyperlink">
    <w:name w:val="Hyperlink"/>
    <w:uiPriority w:val="99"/>
    <w:semiHidden/>
    <w:unhideWhenUsed/>
    <w:rsid w:val="00C966D9"/>
    <w:rPr>
      <w:color w:val="0000FF"/>
      <w:u w:val="single"/>
    </w:rPr>
  </w:style>
  <w:style w:type="character" w:styleId="HiperlinkVisitado">
    <w:name w:val="FollowedHyperlink"/>
    <w:uiPriority w:val="99"/>
    <w:semiHidden/>
    <w:unhideWhenUsed/>
    <w:rsid w:val="00C966D9"/>
    <w:rPr>
      <w:color w:val="800080"/>
      <w:u w:val="single"/>
    </w:rPr>
  </w:style>
  <w:style w:type="paragraph" w:styleId="Sumrio1">
    <w:name w:val="toc 1"/>
    <w:basedOn w:val="Normal"/>
    <w:next w:val="Normal"/>
    <w:autoRedefine/>
    <w:uiPriority w:val="39"/>
    <w:semiHidden/>
    <w:unhideWhenUsed/>
    <w:rsid w:val="00C966D9"/>
    <w:pPr>
      <w:spacing w:after="100" w:line="360" w:lineRule="auto"/>
    </w:pPr>
    <w:rPr>
      <w:rFonts w:ascii="Arial" w:hAnsi="Arial"/>
      <w:sz w:val="22"/>
      <w:szCs w:val="24"/>
    </w:rPr>
  </w:style>
  <w:style w:type="paragraph" w:styleId="Textodenotaderodap">
    <w:name w:val="footnote text"/>
    <w:basedOn w:val="Normal"/>
    <w:link w:val="TextodenotaderodapChar"/>
    <w:uiPriority w:val="99"/>
    <w:semiHidden/>
    <w:unhideWhenUsed/>
    <w:rsid w:val="00C966D9"/>
    <w:pPr>
      <w:jc w:val="both"/>
    </w:pPr>
    <w:rPr>
      <w:rFonts w:ascii="Arial" w:hAnsi="Arial"/>
      <w:i/>
      <w:sz w:val="16"/>
      <w:szCs w:val="16"/>
    </w:rPr>
  </w:style>
  <w:style w:type="character" w:customStyle="1" w:styleId="TextodenotaderodapChar">
    <w:name w:val="Texto de nota de rodapé Char"/>
    <w:basedOn w:val="Fontepargpadro"/>
    <w:link w:val="Textodenotaderodap"/>
    <w:uiPriority w:val="99"/>
    <w:semiHidden/>
    <w:rsid w:val="00C966D9"/>
    <w:rPr>
      <w:rFonts w:ascii="Arial" w:hAnsi="Arial"/>
      <w:i/>
      <w:sz w:val="16"/>
      <w:szCs w:val="16"/>
    </w:rPr>
  </w:style>
  <w:style w:type="paragraph" w:styleId="Textodecomentrio">
    <w:name w:val="annotation text"/>
    <w:basedOn w:val="Normal"/>
    <w:link w:val="TextodecomentrioChar"/>
    <w:uiPriority w:val="99"/>
    <w:semiHidden/>
    <w:unhideWhenUsed/>
    <w:rsid w:val="00C966D9"/>
  </w:style>
  <w:style w:type="character" w:customStyle="1" w:styleId="TextodecomentrioChar">
    <w:name w:val="Texto de comentário Char"/>
    <w:basedOn w:val="Fontepargpadro"/>
    <w:link w:val="Textodecomentrio"/>
    <w:uiPriority w:val="99"/>
    <w:semiHidden/>
    <w:rsid w:val="00C966D9"/>
  </w:style>
  <w:style w:type="character" w:customStyle="1" w:styleId="CabealhoChar1">
    <w:name w:val="Cabeçalho Char1"/>
    <w:aliases w:val="Cabeçalho Char Char Char1"/>
    <w:uiPriority w:val="99"/>
    <w:semiHidden/>
    <w:rsid w:val="00C966D9"/>
  </w:style>
  <w:style w:type="paragraph" w:styleId="Legenda">
    <w:name w:val="caption"/>
    <w:basedOn w:val="Normal"/>
    <w:next w:val="Normal"/>
    <w:semiHidden/>
    <w:unhideWhenUsed/>
    <w:qFormat/>
    <w:rsid w:val="00C966D9"/>
    <w:pPr>
      <w:jc w:val="center"/>
    </w:pPr>
    <w:rPr>
      <w:sz w:val="32"/>
    </w:rPr>
  </w:style>
  <w:style w:type="paragraph" w:styleId="Ttulo">
    <w:name w:val="Title"/>
    <w:basedOn w:val="Normal"/>
    <w:next w:val="Normal"/>
    <w:link w:val="TtuloChar"/>
    <w:uiPriority w:val="10"/>
    <w:qFormat/>
    <w:rsid w:val="00C966D9"/>
    <w:pPr>
      <w:contextualSpacing/>
    </w:pPr>
    <w:rPr>
      <w:rFonts w:ascii="Cambria" w:hAnsi="Cambria"/>
      <w:spacing w:val="-10"/>
      <w:kern w:val="28"/>
      <w:sz w:val="56"/>
      <w:szCs w:val="56"/>
    </w:rPr>
  </w:style>
  <w:style w:type="character" w:customStyle="1" w:styleId="TtuloChar">
    <w:name w:val="Título Char"/>
    <w:basedOn w:val="Fontepargpadro"/>
    <w:link w:val="Ttulo"/>
    <w:uiPriority w:val="10"/>
    <w:rsid w:val="00C966D9"/>
    <w:rPr>
      <w:rFonts w:ascii="Cambria" w:hAnsi="Cambria"/>
      <w:spacing w:val="-10"/>
      <w:kern w:val="28"/>
      <w:sz w:val="56"/>
      <w:szCs w:val="56"/>
    </w:rPr>
  </w:style>
  <w:style w:type="paragraph" w:styleId="Assuntodocomentrio">
    <w:name w:val="annotation subject"/>
    <w:basedOn w:val="Textodecomentrio"/>
    <w:next w:val="Textodecomentrio"/>
    <w:link w:val="AssuntodocomentrioChar"/>
    <w:uiPriority w:val="99"/>
    <w:semiHidden/>
    <w:unhideWhenUsed/>
    <w:rsid w:val="00C966D9"/>
    <w:rPr>
      <w:b/>
      <w:bCs/>
    </w:rPr>
  </w:style>
  <w:style w:type="character" w:customStyle="1" w:styleId="AssuntodocomentrioChar">
    <w:name w:val="Assunto do comentário Char"/>
    <w:basedOn w:val="TextodecomentrioChar"/>
    <w:link w:val="Assuntodocomentrio"/>
    <w:uiPriority w:val="99"/>
    <w:semiHidden/>
    <w:rsid w:val="00C966D9"/>
    <w:rPr>
      <w:b/>
      <w:bCs/>
    </w:rPr>
  </w:style>
  <w:style w:type="paragraph" w:styleId="SemEspaamento">
    <w:name w:val="No Spacing"/>
    <w:uiPriority w:val="1"/>
    <w:qFormat/>
    <w:rsid w:val="00C966D9"/>
    <w:rPr>
      <w:rFonts w:ascii="Calibri" w:eastAsia="Calibri" w:hAnsi="Calibri"/>
      <w:sz w:val="22"/>
      <w:szCs w:val="22"/>
      <w:lang w:eastAsia="en-US"/>
    </w:rPr>
  </w:style>
  <w:style w:type="paragraph" w:styleId="Reviso">
    <w:name w:val="Revision"/>
    <w:uiPriority w:val="99"/>
    <w:semiHidden/>
    <w:rsid w:val="00C966D9"/>
    <w:rPr>
      <w:rFonts w:ascii="Arial" w:hAnsi="Arial"/>
      <w:sz w:val="22"/>
      <w:szCs w:val="24"/>
    </w:rPr>
  </w:style>
  <w:style w:type="paragraph" w:styleId="PargrafodaLista">
    <w:name w:val="List Paragraph"/>
    <w:basedOn w:val="Normal"/>
    <w:uiPriority w:val="34"/>
    <w:qFormat/>
    <w:rsid w:val="00C966D9"/>
    <w:pPr>
      <w:spacing w:after="200" w:line="276" w:lineRule="auto"/>
      <w:ind w:left="720"/>
      <w:contextualSpacing/>
    </w:pPr>
    <w:rPr>
      <w:rFonts w:ascii="Calibri" w:hAnsi="Calibri"/>
      <w:sz w:val="22"/>
      <w:szCs w:val="22"/>
    </w:rPr>
  </w:style>
  <w:style w:type="paragraph" w:customStyle="1" w:styleId="PargrafodaLista1">
    <w:name w:val="Parágrafo da Lista1"/>
    <w:basedOn w:val="Normal"/>
    <w:rsid w:val="00C966D9"/>
    <w:pPr>
      <w:spacing w:after="200" w:line="276" w:lineRule="auto"/>
      <w:ind w:left="720"/>
      <w:contextualSpacing/>
    </w:pPr>
    <w:rPr>
      <w:rFonts w:ascii="Calibri" w:hAnsi="Calibri"/>
      <w:sz w:val="22"/>
      <w:szCs w:val="22"/>
      <w:lang w:eastAsia="en-US"/>
    </w:rPr>
  </w:style>
  <w:style w:type="character" w:customStyle="1" w:styleId="PargrafoChar">
    <w:name w:val="Parágrafo Char"/>
    <w:link w:val="Pargrafo"/>
    <w:locked/>
    <w:rsid w:val="00C966D9"/>
    <w:rPr>
      <w:rFonts w:ascii="Calibri" w:hAnsi="Calibri" w:cs="Calibri"/>
      <w:sz w:val="21"/>
      <w:szCs w:val="21"/>
    </w:rPr>
  </w:style>
  <w:style w:type="paragraph" w:customStyle="1" w:styleId="Pargrafo">
    <w:name w:val="Parágrafo"/>
    <w:basedOn w:val="Normal"/>
    <w:link w:val="PargrafoChar"/>
    <w:qFormat/>
    <w:rsid w:val="00C966D9"/>
    <w:pPr>
      <w:spacing w:after="200" w:line="288" w:lineRule="auto"/>
      <w:jc w:val="both"/>
    </w:pPr>
    <w:rPr>
      <w:rFonts w:ascii="Calibri" w:hAnsi="Calibri" w:cs="Calibri"/>
      <w:sz w:val="21"/>
      <w:szCs w:val="21"/>
    </w:rPr>
  </w:style>
  <w:style w:type="paragraph" w:customStyle="1" w:styleId="Ttulo51">
    <w:name w:val="Título 51"/>
    <w:basedOn w:val="Normal"/>
    <w:next w:val="Normal"/>
    <w:semiHidden/>
    <w:qFormat/>
    <w:rsid w:val="00C966D9"/>
    <w:pPr>
      <w:keepNext/>
      <w:keepLines/>
      <w:spacing w:before="40" w:line="360" w:lineRule="auto"/>
      <w:outlineLvl w:val="4"/>
    </w:pPr>
    <w:rPr>
      <w:rFonts w:ascii="Cambria" w:hAnsi="Cambria"/>
      <w:color w:val="006A9B"/>
      <w:sz w:val="22"/>
      <w:szCs w:val="24"/>
    </w:rPr>
  </w:style>
  <w:style w:type="paragraph" w:customStyle="1" w:styleId="TtuloNvel2-Marcador">
    <w:name w:val="Título Nível 2 - Marcador"/>
    <w:basedOn w:val="Normal"/>
    <w:next w:val="Pargrafo"/>
    <w:qFormat/>
    <w:rsid w:val="00C966D9"/>
    <w:pPr>
      <w:spacing w:line="360" w:lineRule="auto"/>
      <w:jc w:val="both"/>
    </w:pPr>
    <w:rPr>
      <w:rFonts w:ascii="Arial" w:hAnsi="Arial" w:cs="Gautami"/>
      <w:b/>
      <w:color w:val="008ED0"/>
      <w:sz w:val="28"/>
      <w:szCs w:val="28"/>
    </w:rPr>
  </w:style>
  <w:style w:type="character" w:customStyle="1" w:styleId="MarcadorSmboloNvel1Char">
    <w:name w:val="Marcador Símbolo Nível 1 Char"/>
    <w:link w:val="MarcadorSmboloNvel1"/>
    <w:locked/>
    <w:rsid w:val="00C966D9"/>
    <w:rPr>
      <w:rFonts w:ascii="Arial" w:hAnsi="Arial" w:cs="Arial"/>
      <w:sz w:val="22"/>
      <w:szCs w:val="22"/>
    </w:rPr>
  </w:style>
  <w:style w:type="paragraph" w:customStyle="1" w:styleId="MarcadorSmboloNvel1">
    <w:name w:val="Marcador Símbolo Nível 1"/>
    <w:basedOn w:val="Normal"/>
    <w:link w:val="MarcadorSmboloNvel1Char"/>
    <w:qFormat/>
    <w:rsid w:val="00C966D9"/>
    <w:pPr>
      <w:numPr>
        <w:numId w:val="1"/>
      </w:numPr>
      <w:tabs>
        <w:tab w:val="left" w:pos="993"/>
      </w:tabs>
      <w:spacing w:line="360" w:lineRule="auto"/>
      <w:jc w:val="both"/>
    </w:pPr>
    <w:rPr>
      <w:rFonts w:ascii="Arial" w:hAnsi="Arial" w:cs="Arial"/>
      <w:sz w:val="22"/>
      <w:szCs w:val="22"/>
    </w:rPr>
  </w:style>
  <w:style w:type="paragraph" w:customStyle="1" w:styleId="TtuloNvel3-Marcador">
    <w:name w:val="Título Nível 3 - Marcador"/>
    <w:basedOn w:val="TtuloNvel2-Marcador"/>
    <w:qFormat/>
    <w:rsid w:val="00C966D9"/>
    <w:pPr>
      <w:tabs>
        <w:tab w:val="num" w:pos="993"/>
      </w:tabs>
      <w:ind w:left="993" w:hanging="993"/>
    </w:pPr>
  </w:style>
  <w:style w:type="paragraph" w:customStyle="1" w:styleId="TtuloNvel4-Marcador">
    <w:name w:val="Título Nível 4 - Marcador"/>
    <w:basedOn w:val="TtuloNvel3-Marcador"/>
    <w:next w:val="Pargrafo"/>
    <w:qFormat/>
    <w:rsid w:val="00C966D9"/>
    <w:pPr>
      <w:tabs>
        <w:tab w:val="num" w:pos="1276"/>
      </w:tabs>
      <w:ind w:left="1276" w:hanging="1260"/>
    </w:pPr>
  </w:style>
  <w:style w:type="paragraph" w:customStyle="1" w:styleId="PargrafoparaMarcadorNvel1">
    <w:name w:val="Parágrafo para Marcador Nível 1"/>
    <w:basedOn w:val="Pargrafo"/>
    <w:qFormat/>
    <w:rsid w:val="00C966D9"/>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qFormat/>
    <w:rsid w:val="00C966D9"/>
    <w:pPr>
      <w:spacing w:line="360" w:lineRule="auto"/>
      <w:jc w:val="both"/>
    </w:pPr>
    <w:rPr>
      <w:rFonts w:ascii="Arial" w:hAnsi="Arial"/>
      <w:b/>
      <w:bCs/>
      <w:caps/>
      <w:color w:val="008ED0"/>
      <w:sz w:val="24"/>
    </w:rPr>
  </w:style>
  <w:style w:type="paragraph" w:customStyle="1" w:styleId="MarcadorSmboloNvel2">
    <w:name w:val="Marcador Símbolo Nível 2"/>
    <w:basedOn w:val="Normal"/>
    <w:qFormat/>
    <w:rsid w:val="00C966D9"/>
    <w:pPr>
      <w:numPr>
        <w:numId w:val="3"/>
      </w:numPr>
      <w:tabs>
        <w:tab w:val="left" w:pos="1418"/>
      </w:tabs>
      <w:spacing w:line="360" w:lineRule="auto"/>
      <w:jc w:val="both"/>
    </w:pPr>
    <w:rPr>
      <w:rFonts w:ascii="Arial" w:hAnsi="Arial" w:cs="Gautami"/>
      <w:sz w:val="22"/>
      <w:szCs w:val="22"/>
    </w:rPr>
  </w:style>
  <w:style w:type="paragraph" w:customStyle="1" w:styleId="MarcadorSmboloNvel3">
    <w:name w:val="Marcador Símbolo Nível 3"/>
    <w:basedOn w:val="Normal"/>
    <w:qFormat/>
    <w:rsid w:val="00C966D9"/>
    <w:pPr>
      <w:numPr>
        <w:numId w:val="5"/>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qFormat/>
    <w:rsid w:val="00C966D9"/>
    <w:pPr>
      <w:numPr>
        <w:numId w:val="7"/>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qFormat/>
    <w:rsid w:val="00C966D9"/>
    <w:pPr>
      <w:numPr>
        <w:numId w:val="9"/>
      </w:numPr>
      <w:tabs>
        <w:tab w:val="left" w:pos="2694"/>
      </w:tabs>
      <w:spacing w:line="360" w:lineRule="auto"/>
      <w:ind w:left="2694" w:hanging="426"/>
      <w:jc w:val="both"/>
    </w:pPr>
    <w:rPr>
      <w:rFonts w:ascii="Arial" w:hAnsi="Arial"/>
      <w:sz w:val="22"/>
      <w:szCs w:val="24"/>
    </w:rPr>
  </w:style>
  <w:style w:type="paragraph" w:customStyle="1" w:styleId="PargrafoparaMarcadorNvel5">
    <w:name w:val="Parágrafo para Marcador Nível 5"/>
    <w:basedOn w:val="Pargrafo"/>
    <w:qFormat/>
    <w:rsid w:val="00C966D9"/>
    <w:pPr>
      <w:tabs>
        <w:tab w:val="left" w:pos="2694"/>
      </w:tabs>
      <w:spacing w:after="0" w:line="360" w:lineRule="auto"/>
      <w:ind w:left="2694"/>
    </w:pPr>
    <w:rPr>
      <w:rFonts w:ascii="Arial" w:hAnsi="Arial"/>
      <w:sz w:val="22"/>
      <w:szCs w:val="24"/>
    </w:rPr>
  </w:style>
  <w:style w:type="paragraph" w:customStyle="1" w:styleId="MarcadorRomanosNvel2">
    <w:name w:val="Marcador Romanos Nível 2"/>
    <w:basedOn w:val="Normal"/>
    <w:qFormat/>
    <w:rsid w:val="00C966D9"/>
    <w:pPr>
      <w:numPr>
        <w:numId w:val="11"/>
      </w:numPr>
      <w:tabs>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qFormat/>
    <w:rsid w:val="00C966D9"/>
    <w:pPr>
      <w:numPr>
        <w:numId w:val="13"/>
      </w:numPr>
      <w:tabs>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qFormat/>
    <w:rsid w:val="00C966D9"/>
    <w:pPr>
      <w:numPr>
        <w:numId w:val="15"/>
      </w:numPr>
      <w:tabs>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qFormat/>
    <w:rsid w:val="00C966D9"/>
    <w:pPr>
      <w:numPr>
        <w:numId w:val="17"/>
      </w:numPr>
      <w:tabs>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qFormat/>
    <w:rsid w:val="00C966D9"/>
    <w:pPr>
      <w:numPr>
        <w:numId w:val="19"/>
      </w:numPr>
      <w:tabs>
        <w:tab w:val="left" w:pos="2268"/>
      </w:tabs>
      <w:spacing w:line="360" w:lineRule="auto"/>
      <w:ind w:left="2268" w:hanging="425"/>
      <w:jc w:val="both"/>
    </w:pPr>
    <w:rPr>
      <w:rFonts w:ascii="Arial" w:hAnsi="Arial"/>
      <w:sz w:val="22"/>
      <w:szCs w:val="24"/>
    </w:rPr>
  </w:style>
  <w:style w:type="paragraph" w:customStyle="1" w:styleId="MarcadorNmerosNvel3">
    <w:name w:val="Marcador Números Nível 3"/>
    <w:basedOn w:val="Normal"/>
    <w:qFormat/>
    <w:rsid w:val="00C966D9"/>
    <w:pPr>
      <w:numPr>
        <w:numId w:val="21"/>
      </w:numPr>
      <w:tabs>
        <w:tab w:val="left" w:pos="1843"/>
      </w:tabs>
      <w:spacing w:line="360" w:lineRule="auto"/>
      <w:ind w:left="1843" w:hanging="425"/>
      <w:jc w:val="both"/>
    </w:pPr>
    <w:rPr>
      <w:rFonts w:ascii="Arial" w:hAnsi="Arial" w:cs="Gautami"/>
      <w:sz w:val="22"/>
      <w:szCs w:val="22"/>
    </w:rPr>
  </w:style>
  <w:style w:type="paragraph" w:customStyle="1" w:styleId="TtuloTabelas-Figuras-Quadros">
    <w:name w:val="Título Tabelas-Figuras-Quadros"/>
    <w:basedOn w:val="Normal"/>
    <w:qFormat/>
    <w:rsid w:val="00C966D9"/>
    <w:pPr>
      <w:spacing w:line="360" w:lineRule="auto"/>
      <w:jc w:val="center"/>
    </w:pPr>
    <w:rPr>
      <w:rFonts w:ascii="Arial" w:hAnsi="Arial"/>
      <w:b/>
      <w:color w:val="008ED0"/>
      <w:sz w:val="22"/>
      <w:szCs w:val="24"/>
    </w:rPr>
  </w:style>
  <w:style w:type="paragraph" w:customStyle="1" w:styleId="MarcadorNmerosNvel1">
    <w:name w:val="Marcador Números Nível 1"/>
    <w:basedOn w:val="Normal"/>
    <w:qFormat/>
    <w:rsid w:val="00C966D9"/>
    <w:pPr>
      <w:numPr>
        <w:numId w:val="23"/>
      </w:numPr>
      <w:tabs>
        <w:tab w:val="left" w:pos="993"/>
      </w:tabs>
      <w:spacing w:line="360" w:lineRule="auto"/>
      <w:ind w:left="993" w:hanging="426"/>
      <w:jc w:val="both"/>
    </w:pPr>
    <w:rPr>
      <w:rFonts w:ascii="Arial" w:hAnsi="Arial"/>
      <w:sz w:val="22"/>
      <w:szCs w:val="24"/>
    </w:rPr>
  </w:style>
  <w:style w:type="character" w:customStyle="1" w:styleId="PargrafoparaMarcadorNvel4Char">
    <w:name w:val="Parágrafo para Marcador Nível 4 Char"/>
    <w:link w:val="PargrafoparaMarcadorNvel4"/>
    <w:locked/>
    <w:rsid w:val="00C966D9"/>
    <w:rPr>
      <w:rFonts w:ascii="Arial" w:hAnsi="Arial" w:cs="Arial"/>
      <w:sz w:val="22"/>
      <w:szCs w:val="24"/>
    </w:rPr>
  </w:style>
  <w:style w:type="paragraph" w:customStyle="1" w:styleId="PargrafoparaMarcadorNvel4">
    <w:name w:val="Parágrafo para Marcador Nível 4"/>
    <w:basedOn w:val="Normal"/>
    <w:link w:val="PargrafoparaMarcadorNvel4Char"/>
    <w:qFormat/>
    <w:rsid w:val="00C966D9"/>
    <w:pPr>
      <w:tabs>
        <w:tab w:val="left" w:pos="2268"/>
      </w:tabs>
      <w:spacing w:line="360" w:lineRule="auto"/>
      <w:ind w:left="2268"/>
    </w:pPr>
    <w:rPr>
      <w:rFonts w:ascii="Arial" w:hAnsi="Arial" w:cs="Arial"/>
      <w:sz w:val="22"/>
      <w:szCs w:val="24"/>
    </w:rPr>
  </w:style>
  <w:style w:type="paragraph" w:customStyle="1" w:styleId="MarcadorRomanosNvel1">
    <w:name w:val="Marcador Romanos Nível 1"/>
    <w:basedOn w:val="Normal"/>
    <w:qFormat/>
    <w:rsid w:val="00C966D9"/>
    <w:pPr>
      <w:numPr>
        <w:numId w:val="25"/>
      </w:numPr>
      <w:tabs>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qFormat/>
    <w:rsid w:val="00C966D9"/>
    <w:pPr>
      <w:numPr>
        <w:numId w:val="27"/>
      </w:numPr>
      <w:tabs>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qFormat/>
    <w:rsid w:val="00C966D9"/>
    <w:pPr>
      <w:numPr>
        <w:numId w:val="29"/>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qFormat/>
    <w:rsid w:val="00C966D9"/>
    <w:pPr>
      <w:numPr>
        <w:numId w:val="31"/>
      </w:numPr>
      <w:tabs>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qFormat/>
    <w:rsid w:val="00C966D9"/>
    <w:pPr>
      <w:numPr>
        <w:numId w:val="0"/>
      </w:numPr>
    </w:pPr>
  </w:style>
  <w:style w:type="paragraph" w:customStyle="1" w:styleId="SumrioTexto">
    <w:name w:val="Sumário (Texto)"/>
    <w:basedOn w:val="Normal"/>
    <w:next w:val="Pargrafo"/>
    <w:qFormat/>
    <w:rsid w:val="00C966D9"/>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qFormat/>
    <w:rsid w:val="00C966D9"/>
    <w:pPr>
      <w:spacing w:line="360" w:lineRule="auto"/>
      <w:jc w:val="both"/>
    </w:pPr>
    <w:rPr>
      <w:rFonts w:ascii="Arial" w:hAnsi="Arial"/>
      <w:b/>
      <w:bCs/>
      <w:color w:val="008ED0"/>
      <w:sz w:val="28"/>
      <w:szCs w:val="32"/>
    </w:rPr>
  </w:style>
  <w:style w:type="paragraph" w:customStyle="1" w:styleId="ColagemdeFiguras">
    <w:name w:val="Colagem de Figuras"/>
    <w:basedOn w:val="Pargrafo"/>
    <w:qFormat/>
    <w:rsid w:val="00C966D9"/>
    <w:pPr>
      <w:spacing w:after="0" w:line="360" w:lineRule="auto"/>
      <w:jc w:val="center"/>
    </w:pPr>
    <w:rPr>
      <w:rFonts w:ascii="Arial" w:hAnsi="Arial"/>
      <w:sz w:val="22"/>
      <w:szCs w:val="20"/>
    </w:rPr>
  </w:style>
  <w:style w:type="character" w:customStyle="1" w:styleId="NotadeRodaChar">
    <w:name w:val="Nota de Rodaé Char"/>
    <w:link w:val="NotadeRoda"/>
    <w:locked/>
    <w:rsid w:val="00C966D9"/>
    <w:rPr>
      <w:rFonts w:ascii="Arial" w:hAnsi="Arial" w:cs="Arial"/>
      <w:i/>
      <w:sz w:val="16"/>
      <w:szCs w:val="16"/>
    </w:rPr>
  </w:style>
  <w:style w:type="paragraph" w:customStyle="1" w:styleId="NotadeRoda">
    <w:name w:val="Nota de Rodaé"/>
    <w:basedOn w:val="Pargrafo"/>
    <w:link w:val="NotadeRodaChar"/>
    <w:qFormat/>
    <w:rsid w:val="00C966D9"/>
    <w:pPr>
      <w:spacing w:after="0" w:line="240" w:lineRule="auto"/>
    </w:pPr>
    <w:rPr>
      <w:rFonts w:ascii="Arial" w:hAnsi="Arial" w:cs="Arial"/>
      <w:i/>
      <w:sz w:val="16"/>
      <w:szCs w:val="16"/>
    </w:rPr>
  </w:style>
  <w:style w:type="paragraph" w:customStyle="1" w:styleId="ESTILOTTULO">
    <w:name w:val="ESTILO TÍTULO"/>
    <w:basedOn w:val="TTULOLETRASMAUSCULAS"/>
    <w:qFormat/>
    <w:rsid w:val="00C966D9"/>
    <w:rPr>
      <w:color w:val="003D7D"/>
      <w:sz w:val="28"/>
    </w:rPr>
  </w:style>
  <w:style w:type="paragraph" w:customStyle="1" w:styleId="ESTILOTTULOForadoSumrio">
    <w:name w:val="ESTILO TÍTULO (Fora do Sumário)"/>
    <w:basedOn w:val="ESTILOTTULO"/>
    <w:qFormat/>
    <w:rsid w:val="00C966D9"/>
    <w:rPr>
      <w:szCs w:val="28"/>
    </w:rPr>
  </w:style>
  <w:style w:type="paragraph" w:customStyle="1" w:styleId="Inciso">
    <w:name w:val="Inciso"/>
    <w:basedOn w:val="Normal"/>
    <w:rsid w:val="00C966D9"/>
    <w:pPr>
      <w:spacing w:beforeLines="50" w:line="360" w:lineRule="auto"/>
      <w:jc w:val="both"/>
    </w:pPr>
    <w:rPr>
      <w:rFonts w:ascii="Arial" w:hAnsi="Arial" w:cs="Arial"/>
      <w:sz w:val="24"/>
      <w:szCs w:val="18"/>
    </w:rPr>
  </w:style>
  <w:style w:type="paragraph" w:customStyle="1" w:styleId="ListaColorida-nfase11">
    <w:name w:val="Lista Colorida - Ênfase 11"/>
    <w:basedOn w:val="Normal"/>
    <w:uiPriority w:val="34"/>
    <w:qFormat/>
    <w:rsid w:val="00C966D9"/>
    <w:pPr>
      <w:spacing w:line="360" w:lineRule="auto"/>
      <w:ind w:left="720"/>
      <w:contextualSpacing/>
    </w:pPr>
    <w:rPr>
      <w:rFonts w:ascii="Arial" w:hAnsi="Arial"/>
      <w:sz w:val="22"/>
      <w:szCs w:val="24"/>
    </w:rPr>
  </w:style>
  <w:style w:type="paragraph" w:customStyle="1" w:styleId="Padro">
    <w:name w:val="Padrão"/>
    <w:rsid w:val="00C966D9"/>
    <w:pPr>
      <w:tabs>
        <w:tab w:val="left" w:pos="567"/>
      </w:tabs>
      <w:suppressAutoHyphens/>
      <w:spacing w:line="360" w:lineRule="auto"/>
    </w:pPr>
    <w:rPr>
      <w:rFonts w:ascii="Arial" w:hAnsi="Arial"/>
      <w:sz w:val="22"/>
      <w:szCs w:val="24"/>
    </w:rPr>
  </w:style>
  <w:style w:type="paragraph" w:customStyle="1" w:styleId="comconteudo">
    <w:name w:val="comconteudo"/>
    <w:basedOn w:val="Normal"/>
    <w:rsid w:val="00C966D9"/>
    <w:pPr>
      <w:spacing w:before="100" w:beforeAutospacing="1" w:after="100" w:afterAutospacing="1"/>
    </w:pPr>
    <w:rPr>
      <w:sz w:val="24"/>
      <w:szCs w:val="24"/>
    </w:rPr>
  </w:style>
  <w:style w:type="paragraph" w:customStyle="1" w:styleId="list0020paragraph">
    <w:name w:val="list_0020paragraph"/>
    <w:basedOn w:val="Normal"/>
    <w:rsid w:val="00C966D9"/>
    <w:pPr>
      <w:spacing w:before="100" w:beforeAutospacing="1" w:after="100" w:afterAutospacing="1"/>
    </w:pPr>
    <w:rPr>
      <w:sz w:val="24"/>
      <w:szCs w:val="24"/>
    </w:rPr>
  </w:style>
  <w:style w:type="paragraph" w:customStyle="1" w:styleId="Pa5">
    <w:name w:val="Pa5"/>
    <w:basedOn w:val="Normal"/>
    <w:next w:val="Normal"/>
    <w:uiPriority w:val="99"/>
    <w:rsid w:val="00C966D9"/>
    <w:pPr>
      <w:autoSpaceDE w:val="0"/>
      <w:autoSpaceDN w:val="0"/>
      <w:adjustRightInd w:val="0"/>
      <w:spacing w:line="221" w:lineRule="atLeast"/>
    </w:pPr>
    <w:rPr>
      <w:rFonts w:eastAsia="Calibri"/>
      <w:sz w:val="24"/>
      <w:szCs w:val="24"/>
      <w:lang w:eastAsia="en-US"/>
    </w:rPr>
  </w:style>
  <w:style w:type="paragraph" w:customStyle="1" w:styleId="m-5684657399047830581gmail-marcadorsmbolonvel1">
    <w:name w:val="m_-5684657399047830581gmail-marcadorsmbolonvel1"/>
    <w:basedOn w:val="Normal"/>
    <w:rsid w:val="00C966D9"/>
    <w:pPr>
      <w:spacing w:before="100" w:beforeAutospacing="1" w:after="100" w:afterAutospacing="1"/>
    </w:pPr>
    <w:rPr>
      <w:sz w:val="24"/>
      <w:szCs w:val="24"/>
    </w:rPr>
  </w:style>
  <w:style w:type="paragraph" w:customStyle="1" w:styleId="parag2">
    <w:name w:val="parag2"/>
    <w:basedOn w:val="Normal"/>
    <w:rsid w:val="00C966D9"/>
    <w:pPr>
      <w:spacing w:before="100" w:beforeAutospacing="1" w:after="100" w:afterAutospacing="1"/>
    </w:pPr>
    <w:rPr>
      <w:sz w:val="24"/>
      <w:szCs w:val="24"/>
    </w:rPr>
  </w:style>
  <w:style w:type="paragraph" w:customStyle="1" w:styleId="NormalWeb1">
    <w:name w:val="Normal (Web)1"/>
    <w:rsid w:val="00C966D9"/>
    <w:pPr>
      <w:spacing w:before="100" w:after="100"/>
    </w:pPr>
    <w:rPr>
      <w:color w:val="000000"/>
      <w:sz w:val="24"/>
      <w:szCs w:val="24"/>
      <w:lang w:eastAsia="es-ES"/>
    </w:rPr>
  </w:style>
  <w:style w:type="paragraph" w:customStyle="1" w:styleId="p1">
    <w:name w:val="p1"/>
    <w:basedOn w:val="Normal"/>
    <w:rsid w:val="00C966D9"/>
    <w:rPr>
      <w:rFonts w:ascii="Helvetica" w:hAnsi="Helvetica"/>
      <w:color w:val="757575"/>
      <w:sz w:val="24"/>
      <w:szCs w:val="24"/>
      <w:lang w:val="en-US" w:eastAsia="en-US"/>
    </w:rPr>
  </w:style>
  <w:style w:type="paragraph" w:customStyle="1" w:styleId="Ttulo10">
    <w:name w:val="Título1"/>
    <w:basedOn w:val="Normal"/>
    <w:next w:val="Normal"/>
    <w:qFormat/>
    <w:rsid w:val="00C966D9"/>
    <w:pPr>
      <w:contextualSpacing/>
    </w:pPr>
    <w:rPr>
      <w:rFonts w:ascii="Cambria" w:hAnsi="Cambria"/>
      <w:spacing w:val="-10"/>
      <w:kern w:val="28"/>
      <w:sz w:val="56"/>
      <w:szCs w:val="56"/>
    </w:rPr>
  </w:style>
  <w:style w:type="paragraph" w:customStyle="1" w:styleId="paragraph">
    <w:name w:val="paragraph"/>
    <w:basedOn w:val="Normal"/>
    <w:rsid w:val="00C966D9"/>
    <w:rPr>
      <w:sz w:val="24"/>
      <w:szCs w:val="24"/>
    </w:rPr>
  </w:style>
  <w:style w:type="paragraph" w:customStyle="1" w:styleId="Default">
    <w:name w:val="Default"/>
    <w:rsid w:val="00C966D9"/>
    <w:pPr>
      <w:autoSpaceDE w:val="0"/>
      <w:autoSpaceDN w:val="0"/>
      <w:adjustRightInd w:val="0"/>
    </w:pPr>
    <w:rPr>
      <w:rFonts w:ascii="Courier New" w:hAnsi="Courier New" w:cs="Courier New"/>
      <w:color w:val="000000"/>
      <w:sz w:val="24"/>
      <w:szCs w:val="24"/>
    </w:rPr>
  </w:style>
  <w:style w:type="paragraph" w:customStyle="1" w:styleId="Standard">
    <w:name w:val="Standard"/>
    <w:rsid w:val="00C966D9"/>
    <w:pPr>
      <w:suppressAutoHyphens/>
      <w:autoSpaceDN w:val="0"/>
    </w:pPr>
    <w:rPr>
      <w:rFonts w:eastAsia="Batang"/>
      <w:color w:val="00000A"/>
      <w:kern w:val="3"/>
      <w:lang w:eastAsia="ar-SA"/>
    </w:rPr>
  </w:style>
  <w:style w:type="paragraph" w:customStyle="1" w:styleId="RelTexto-anexo">
    <w:name w:val="Rel Texto-anexo"/>
    <w:basedOn w:val="Normal"/>
    <w:rsid w:val="00C966D9"/>
    <w:pPr>
      <w:suppressAutoHyphens/>
      <w:autoSpaceDN w:val="0"/>
      <w:spacing w:after="120" w:line="280" w:lineRule="exact"/>
      <w:ind w:firstLine="720"/>
      <w:jc w:val="both"/>
    </w:pPr>
    <w:rPr>
      <w:rFonts w:ascii="Arial" w:hAnsi="Arial" w:cs="Arial"/>
      <w:color w:val="00000A"/>
      <w:kern w:val="3"/>
      <w:sz w:val="22"/>
      <w:lang w:eastAsia="ar-SA"/>
    </w:rPr>
  </w:style>
  <w:style w:type="paragraph" w:customStyle="1" w:styleId="Textbodyindent">
    <w:name w:val="Text body indent"/>
    <w:basedOn w:val="Standard"/>
    <w:rsid w:val="00C966D9"/>
    <w:pPr>
      <w:spacing w:after="120"/>
      <w:ind w:left="283"/>
    </w:pPr>
  </w:style>
  <w:style w:type="paragraph" w:customStyle="1" w:styleId="Textbody">
    <w:name w:val="Text body"/>
    <w:basedOn w:val="Standard"/>
    <w:rsid w:val="00C966D9"/>
    <w:pPr>
      <w:spacing w:after="120"/>
      <w:jc w:val="center"/>
    </w:pPr>
    <w:rPr>
      <w:rFonts w:ascii="Arial" w:hAnsi="Arial" w:cs="Arial"/>
      <w:b/>
      <w:i/>
    </w:rPr>
  </w:style>
  <w:style w:type="paragraph" w:customStyle="1" w:styleId="TtuloNvel1-MarcadorCaixa">
    <w:name w:val="Título Nível 1 - Marcador (Caixa)"/>
    <w:basedOn w:val="Normal"/>
    <w:next w:val="Pargrafo"/>
    <w:rsid w:val="00C966D9"/>
    <w:pPr>
      <w:shd w:val="clear" w:color="auto" w:fill="509F25"/>
      <w:tabs>
        <w:tab w:val="left" w:pos="567"/>
      </w:tabs>
      <w:spacing w:line="360" w:lineRule="auto"/>
      <w:jc w:val="both"/>
    </w:pPr>
    <w:rPr>
      <w:rFonts w:ascii="Arial" w:hAnsi="Arial"/>
      <w:b/>
      <w:bCs/>
      <w:caps/>
      <w:color w:val="FFFFFF"/>
      <w:sz w:val="28"/>
    </w:rPr>
  </w:style>
  <w:style w:type="character" w:customStyle="1" w:styleId="ArtigoCardinalChar">
    <w:name w:val="Artigo Cardinal Char"/>
    <w:link w:val="ArtigoCardinal"/>
    <w:locked/>
    <w:rsid w:val="00C966D9"/>
    <w:rPr>
      <w:rFonts w:ascii="Calibri" w:eastAsia="Calibri" w:hAnsi="Calibri" w:cs="Calibri"/>
      <w:sz w:val="24"/>
      <w:szCs w:val="24"/>
      <w:lang w:eastAsia="en-US"/>
    </w:rPr>
  </w:style>
  <w:style w:type="paragraph" w:customStyle="1" w:styleId="ArtigoCardinal">
    <w:name w:val="Artigo Cardinal"/>
    <w:basedOn w:val="PargrafodaLista"/>
    <w:link w:val="ArtigoCardinalChar"/>
    <w:qFormat/>
    <w:rsid w:val="00C966D9"/>
    <w:pPr>
      <w:tabs>
        <w:tab w:val="left" w:pos="993"/>
      </w:tabs>
      <w:spacing w:after="240" w:line="256" w:lineRule="auto"/>
      <w:ind w:left="0"/>
      <w:contextualSpacing w:val="0"/>
      <w:jc w:val="both"/>
    </w:pPr>
    <w:rPr>
      <w:rFonts w:eastAsia="Calibri" w:cs="Calibri"/>
      <w:sz w:val="24"/>
      <w:szCs w:val="24"/>
      <w:lang w:eastAsia="en-US"/>
    </w:rPr>
  </w:style>
  <w:style w:type="paragraph" w:customStyle="1" w:styleId="xl65">
    <w:name w:val="xl65"/>
    <w:basedOn w:val="Normal"/>
    <w:rsid w:val="00C966D9"/>
    <w:pPr>
      <w:pBdr>
        <w:top w:val="single" w:sz="12" w:space="0" w:color="auto"/>
        <w:left w:val="single" w:sz="4" w:space="0" w:color="auto"/>
        <w:bottom w:val="single" w:sz="4" w:space="0" w:color="auto"/>
        <w:right w:val="single" w:sz="12" w:space="0" w:color="auto"/>
      </w:pBdr>
      <w:spacing w:before="100" w:beforeAutospacing="1" w:after="100" w:afterAutospacing="1"/>
    </w:pPr>
    <w:rPr>
      <w:sz w:val="24"/>
      <w:szCs w:val="24"/>
    </w:rPr>
  </w:style>
  <w:style w:type="paragraph" w:customStyle="1" w:styleId="xl66">
    <w:name w:val="xl66"/>
    <w:basedOn w:val="Normal"/>
    <w:rsid w:val="00C966D9"/>
    <w:pPr>
      <w:pBdr>
        <w:top w:val="single" w:sz="4" w:space="0" w:color="auto"/>
        <w:left w:val="single" w:sz="4" w:space="0" w:color="auto"/>
        <w:bottom w:val="single" w:sz="4" w:space="0" w:color="auto"/>
        <w:right w:val="single" w:sz="12" w:space="0" w:color="auto"/>
      </w:pBdr>
      <w:spacing w:before="100" w:beforeAutospacing="1" w:after="100" w:afterAutospacing="1"/>
    </w:pPr>
    <w:rPr>
      <w:sz w:val="24"/>
      <w:szCs w:val="24"/>
    </w:rPr>
  </w:style>
  <w:style w:type="paragraph" w:customStyle="1" w:styleId="xl67">
    <w:name w:val="xl67"/>
    <w:basedOn w:val="Normal"/>
    <w:rsid w:val="00C966D9"/>
    <w:pPr>
      <w:pBdr>
        <w:top w:val="single" w:sz="4" w:space="0" w:color="auto"/>
        <w:left w:val="single" w:sz="4" w:space="0" w:color="auto"/>
        <w:bottom w:val="single" w:sz="12" w:space="0" w:color="auto"/>
        <w:right w:val="single" w:sz="12" w:space="0" w:color="auto"/>
      </w:pBdr>
      <w:spacing w:before="100" w:beforeAutospacing="1" w:after="100" w:afterAutospacing="1"/>
    </w:pPr>
    <w:rPr>
      <w:sz w:val="24"/>
      <w:szCs w:val="24"/>
    </w:rPr>
  </w:style>
  <w:style w:type="paragraph" w:customStyle="1" w:styleId="xl68">
    <w:name w:val="xl68"/>
    <w:basedOn w:val="Normal"/>
    <w:rsid w:val="00C966D9"/>
    <w:pPr>
      <w:pBdr>
        <w:top w:val="single" w:sz="12" w:space="0" w:color="auto"/>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9">
    <w:name w:val="xl69"/>
    <w:basedOn w:val="Normal"/>
    <w:rsid w:val="00C966D9"/>
    <w:pPr>
      <w:pBdr>
        <w:top w:val="single" w:sz="12" w:space="0" w:color="auto"/>
        <w:left w:val="single" w:sz="12"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C966D9"/>
    <w:pPr>
      <w:pBdr>
        <w:top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C966D9"/>
    <w:pPr>
      <w:pBdr>
        <w:top w:val="single" w:sz="4" w:space="0" w:color="auto"/>
        <w:left w:val="single" w:sz="12" w:space="0" w:color="auto"/>
        <w:bottom w:val="single" w:sz="4" w:space="0" w:color="auto"/>
      </w:pBdr>
      <w:spacing w:before="100" w:beforeAutospacing="1" w:after="100" w:afterAutospacing="1"/>
    </w:pPr>
    <w:rPr>
      <w:sz w:val="24"/>
      <w:szCs w:val="24"/>
    </w:rPr>
  </w:style>
  <w:style w:type="paragraph" w:customStyle="1" w:styleId="xl72">
    <w:name w:val="xl72"/>
    <w:basedOn w:val="Normal"/>
    <w:rsid w:val="00C966D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Normal"/>
    <w:rsid w:val="00C966D9"/>
    <w:pPr>
      <w:pBdr>
        <w:top w:val="single" w:sz="4" w:space="0" w:color="auto"/>
        <w:left w:val="single" w:sz="12" w:space="0" w:color="auto"/>
        <w:bottom w:val="single" w:sz="12" w:space="0" w:color="auto"/>
      </w:pBdr>
      <w:spacing w:before="100" w:beforeAutospacing="1" w:after="100" w:afterAutospacing="1"/>
    </w:pPr>
    <w:rPr>
      <w:sz w:val="24"/>
      <w:szCs w:val="24"/>
    </w:rPr>
  </w:style>
  <w:style w:type="paragraph" w:customStyle="1" w:styleId="xl74">
    <w:name w:val="xl74"/>
    <w:basedOn w:val="Normal"/>
    <w:rsid w:val="00C966D9"/>
    <w:pPr>
      <w:pBdr>
        <w:top w:val="single" w:sz="4" w:space="0" w:color="auto"/>
        <w:bottom w:val="single" w:sz="12" w:space="0" w:color="auto"/>
        <w:right w:val="single" w:sz="4" w:space="0" w:color="auto"/>
      </w:pBdr>
      <w:spacing w:before="100" w:beforeAutospacing="1" w:after="100" w:afterAutospacing="1"/>
    </w:pPr>
    <w:rPr>
      <w:sz w:val="24"/>
      <w:szCs w:val="24"/>
    </w:rPr>
  </w:style>
  <w:style w:type="paragraph" w:customStyle="1" w:styleId="xl75">
    <w:name w:val="xl75"/>
    <w:basedOn w:val="Normal"/>
    <w:rsid w:val="00C966D9"/>
    <w:pPr>
      <w:pBdr>
        <w:top w:val="single" w:sz="12" w:space="0" w:color="auto"/>
        <w:left w:val="single" w:sz="12" w:space="0" w:color="auto"/>
        <w:right w:val="single" w:sz="4" w:space="0" w:color="auto"/>
      </w:pBdr>
      <w:spacing w:before="100" w:beforeAutospacing="1" w:after="100" w:afterAutospacing="1"/>
      <w:jc w:val="center"/>
    </w:pPr>
    <w:rPr>
      <w:rFonts w:ascii="Arial" w:hAnsi="Arial" w:cs="Arial"/>
      <w:b/>
      <w:bCs/>
    </w:rPr>
  </w:style>
  <w:style w:type="paragraph" w:customStyle="1" w:styleId="xl76">
    <w:name w:val="xl76"/>
    <w:basedOn w:val="Normal"/>
    <w:rsid w:val="00C966D9"/>
    <w:pPr>
      <w:pBdr>
        <w:top w:val="single" w:sz="12" w:space="0" w:color="auto"/>
        <w:left w:val="single" w:sz="4" w:space="0" w:color="auto"/>
        <w:right w:val="single" w:sz="4" w:space="0" w:color="auto"/>
      </w:pBdr>
      <w:spacing w:before="100" w:beforeAutospacing="1" w:after="100" w:afterAutospacing="1"/>
      <w:jc w:val="center"/>
    </w:pPr>
    <w:rPr>
      <w:rFonts w:ascii="Arial" w:hAnsi="Arial" w:cs="Arial"/>
      <w:b/>
      <w:bCs/>
    </w:rPr>
  </w:style>
  <w:style w:type="character" w:styleId="Refdecomentrio">
    <w:name w:val="annotation reference"/>
    <w:uiPriority w:val="99"/>
    <w:semiHidden/>
    <w:unhideWhenUsed/>
    <w:rsid w:val="00C966D9"/>
    <w:rPr>
      <w:sz w:val="16"/>
      <w:szCs w:val="16"/>
    </w:rPr>
  </w:style>
  <w:style w:type="character" w:styleId="Refdenotadefim">
    <w:name w:val="endnote reference"/>
    <w:semiHidden/>
    <w:unhideWhenUsed/>
    <w:qFormat/>
    <w:rsid w:val="00C966D9"/>
    <w:rPr>
      <w:rFonts w:ascii="Arial" w:hAnsi="Arial" w:cs="Arial" w:hint="default"/>
      <w:b/>
      <w:bCs w:val="0"/>
      <w:i/>
      <w:iCs w:val="0"/>
      <w:sz w:val="12"/>
      <w:vertAlign w:val="superscript"/>
    </w:rPr>
  </w:style>
  <w:style w:type="character" w:customStyle="1" w:styleId="apple-converted-space">
    <w:name w:val="apple-converted-space"/>
    <w:rsid w:val="00C966D9"/>
    <w:rPr>
      <w:rFonts w:ascii="Times New Roman" w:hAnsi="Times New Roman" w:cs="Times New Roman" w:hint="default"/>
    </w:rPr>
  </w:style>
  <w:style w:type="character" w:customStyle="1" w:styleId="Hyperlink1">
    <w:name w:val="Hyperlink1"/>
    <w:uiPriority w:val="99"/>
    <w:rsid w:val="00C966D9"/>
    <w:rPr>
      <w:rFonts w:ascii="Arial" w:hAnsi="Arial" w:cs="Arial" w:hint="default"/>
      <w:color w:val="003D7D"/>
      <w:sz w:val="22"/>
      <w:u w:val="single"/>
    </w:rPr>
  </w:style>
  <w:style w:type="character" w:customStyle="1" w:styleId="list0020paragraphchar">
    <w:name w:val="list_0020paragraph__char"/>
    <w:rsid w:val="00C966D9"/>
  </w:style>
  <w:style w:type="character" w:customStyle="1" w:styleId="A1">
    <w:name w:val="A1"/>
    <w:uiPriority w:val="99"/>
    <w:rsid w:val="00C966D9"/>
    <w:rPr>
      <w:color w:val="000000"/>
      <w:sz w:val="16"/>
      <w:szCs w:val="16"/>
    </w:rPr>
  </w:style>
  <w:style w:type="character" w:customStyle="1" w:styleId="s1">
    <w:name w:val="s1"/>
    <w:rsid w:val="00C966D9"/>
    <w:rPr>
      <w:rFonts w:ascii="Helvetica" w:hAnsi="Helvetica" w:cs="Helvetica" w:hint="default"/>
      <w:b/>
      <w:bCs/>
      <w:i w:val="0"/>
      <w:iCs w:val="0"/>
      <w:sz w:val="32"/>
      <w:szCs w:val="32"/>
    </w:rPr>
  </w:style>
  <w:style w:type="character" w:customStyle="1" w:styleId="s2">
    <w:name w:val="s2"/>
    <w:rsid w:val="00C966D9"/>
    <w:rPr>
      <w:rFonts w:ascii="Helvetica" w:hAnsi="Helvetica" w:cs="Helvetica" w:hint="default"/>
      <w:b w:val="0"/>
      <w:bCs w:val="0"/>
      <w:i w:val="0"/>
      <w:iCs w:val="0"/>
      <w:sz w:val="32"/>
      <w:szCs w:val="32"/>
    </w:rPr>
  </w:style>
  <w:style w:type="character" w:customStyle="1" w:styleId="m-6061179427335626349gmailmsg">
    <w:name w:val="m_-6061179427335626349gmail_msg"/>
    <w:rsid w:val="00C966D9"/>
  </w:style>
  <w:style w:type="character" w:customStyle="1" w:styleId="findhit">
    <w:name w:val="findhit"/>
    <w:rsid w:val="00C966D9"/>
    <w:rPr>
      <w:shd w:val="clear" w:color="auto" w:fill="FFEE80"/>
    </w:rPr>
  </w:style>
  <w:style w:type="character" w:customStyle="1" w:styleId="normaltextrun">
    <w:name w:val="normaltextrun"/>
    <w:rsid w:val="00C966D9"/>
  </w:style>
  <w:style w:type="character" w:customStyle="1" w:styleId="eop">
    <w:name w:val="eop"/>
    <w:rsid w:val="00C966D9"/>
  </w:style>
  <w:style w:type="character" w:customStyle="1" w:styleId="highlight">
    <w:name w:val="highlight"/>
    <w:rsid w:val="00C966D9"/>
  </w:style>
  <w:style w:type="character" w:customStyle="1" w:styleId="m786532831819586102gmail-msoins">
    <w:name w:val="m_786532831819586102gmail-msoins"/>
    <w:rsid w:val="00C966D9"/>
  </w:style>
  <w:style w:type="character" w:customStyle="1" w:styleId="TtuloChar1">
    <w:name w:val="Título Char1"/>
    <w:uiPriority w:val="10"/>
    <w:rsid w:val="00C966D9"/>
    <w:rPr>
      <w:rFonts w:ascii="Calibri Light" w:eastAsia="Times New Roman" w:hAnsi="Calibri Light" w:cs="Times New Roman" w:hint="default"/>
      <w:spacing w:val="-10"/>
      <w:kern w:val="28"/>
      <w:sz w:val="56"/>
      <w:szCs w:val="56"/>
    </w:rPr>
  </w:style>
  <w:style w:type="character" w:customStyle="1" w:styleId="Ttulo5Char1">
    <w:name w:val="Título 5 Char1"/>
    <w:uiPriority w:val="9"/>
    <w:semiHidden/>
    <w:rsid w:val="00C966D9"/>
    <w:rPr>
      <w:rFonts w:ascii="Cambria" w:eastAsia="Times New Roman" w:hAnsi="Cambria" w:cs="Times New Roman" w:hint="default"/>
      <w:color w:val="365F91"/>
    </w:rPr>
  </w:style>
  <w:style w:type="table" w:customStyle="1" w:styleId="Tabelacomgrade1">
    <w:name w:val="Tabela com grade1"/>
    <w:basedOn w:val="Tabelanormal"/>
    <w:uiPriority w:val="99"/>
    <w:rsid w:val="00C966D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uiPriority w:val="59"/>
    <w:rsid w:val="00C966D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cadorRomanosNvel3">
    <w:name w:val="Marcador Romanos Nível 3"/>
    <w:basedOn w:val="MarcadorRomanosNvel2"/>
    <w:qFormat/>
    <w:rsid w:val="00C966D9"/>
    <w:pPr>
      <w:numPr>
        <w:numId w:val="33"/>
      </w:numPr>
      <w:tabs>
        <w:tab w:val="clear" w:pos="1418"/>
        <w:tab w:val="left" w:pos="1843"/>
      </w:tabs>
      <w:ind w:left="1843" w:hanging="425"/>
    </w:pPr>
  </w:style>
  <w:style w:type="paragraph" w:customStyle="1" w:styleId="Preo">
    <w:name w:val="Preço"/>
    <w:basedOn w:val="TtuloTabelas-Figuras-Quadros"/>
    <w:rsid w:val="00C966D9"/>
  </w:style>
  <w:style w:type="paragraph" w:customStyle="1" w:styleId="MarcadorNmerosNvel4">
    <w:name w:val="Marcador Números Nível 4"/>
    <w:basedOn w:val="MarcadorNmerosNvel3"/>
    <w:qFormat/>
    <w:rsid w:val="00C966D9"/>
    <w:pPr>
      <w:numPr>
        <w:numId w:val="35"/>
      </w:numPr>
      <w:tabs>
        <w:tab w:val="clear" w:pos="1843"/>
        <w:tab w:val="left" w:pos="2268"/>
      </w:tabs>
      <w:ind w:left="2268" w:hanging="425"/>
    </w:pPr>
  </w:style>
  <w:style w:type="paragraph" w:customStyle="1" w:styleId="PargrafoparaMarcadorNvel2">
    <w:name w:val="Parágrafo para Marcador Nível 2"/>
    <w:basedOn w:val="PargrafoparaMarcadorNvel1"/>
    <w:qFormat/>
    <w:rsid w:val="00C966D9"/>
    <w:pPr>
      <w:tabs>
        <w:tab w:val="clear" w:pos="993"/>
        <w:tab w:val="left" w:pos="1418"/>
      </w:tabs>
      <w:ind w:left="1418"/>
    </w:pPr>
  </w:style>
  <w:style w:type="paragraph" w:customStyle="1" w:styleId="PargrafoparaMarcadorNvel3">
    <w:name w:val="Parágrafo para Marcador Nível 3"/>
    <w:basedOn w:val="PargrafoparaMarcadorNvel2"/>
    <w:qFormat/>
    <w:rsid w:val="00C966D9"/>
    <w:pPr>
      <w:tabs>
        <w:tab w:val="clear" w:pos="1418"/>
        <w:tab w:val="left" w:pos="1843"/>
      </w:tabs>
      <w:ind w:left="184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 w:id="201857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43176-465F-44AE-B611-F0794CA2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18</Pages>
  <Words>7938</Words>
  <Characters>42868</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50705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487</cp:revision>
  <cp:lastPrinted>2018-06-26T22:41:00Z</cp:lastPrinted>
  <dcterms:created xsi:type="dcterms:W3CDTF">2016-08-16T19:55:00Z</dcterms:created>
  <dcterms:modified xsi:type="dcterms:W3CDTF">2020-03-10T23:50:00Z</dcterms:modified>
</cp:coreProperties>
</file>