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R$ 750.000,00 (setecentos e cinquenta mil reais), para atender as despesas com a Atenção Básica em Saúde,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7F7" w:rsidRDefault="004327F7" w:rsidP="00126850">
      <w:pPr>
        <w:spacing w:line="240" w:lineRule="auto"/>
      </w:pPr>
      <w:r>
        <w:separator/>
      </w:r>
    </w:p>
  </w:endnote>
  <w:endnote w:type="continuationSeparator" w:id="0">
    <w:p w:rsidR="004327F7" w:rsidRDefault="004327F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D1B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D1B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7F7" w:rsidRDefault="004327F7" w:rsidP="00126850">
      <w:pPr>
        <w:spacing w:line="240" w:lineRule="auto"/>
      </w:pPr>
      <w:r>
        <w:separator/>
      </w:r>
    </w:p>
  </w:footnote>
  <w:footnote w:type="continuationSeparator" w:id="0">
    <w:p w:rsidR="004327F7" w:rsidRDefault="004327F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27F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1B85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1CD8-DEF9-4324-BCB8-A9CFB1E3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2020-02-28T11:32:00Z</dcterms:modified>
</cp:coreProperties>
</file>