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103/2020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79/2020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R$ 750.000,00 (setecentos e cinquenta mil reais), para atender as despesas com a Atenção Básica em Saúde,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EB2" w:rsidRDefault="002A4EB2" w:rsidP="00126850">
      <w:pPr>
        <w:spacing w:line="240" w:lineRule="auto"/>
      </w:pPr>
      <w:r>
        <w:separator/>
      </w:r>
    </w:p>
  </w:endnote>
  <w:endnote w:type="continuationSeparator" w:id="0">
    <w:p w:rsidR="002A4EB2" w:rsidRDefault="002A4EB2"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D43D9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D43D9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EB2" w:rsidRDefault="002A4EB2" w:rsidP="00126850">
      <w:pPr>
        <w:spacing w:line="240" w:lineRule="auto"/>
      </w:pPr>
      <w:r>
        <w:separator/>
      </w:r>
    </w:p>
  </w:footnote>
  <w:footnote w:type="continuationSeparator" w:id="0">
    <w:p w:rsidR="002A4EB2" w:rsidRDefault="002A4EB2"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4EB2"/>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3D95"/>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B59B8-C8B8-41CB-8222-163B6C8C2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961</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2020-02-28T11:32:00Z</dcterms:modified>
</cp:coreProperties>
</file>