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R$ 750.000,00 (setecentos e cinquenta mil reais), para atender as despesas com a Atenção Básica em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B4" w:rsidRDefault="00473AB4" w:rsidP="00126850">
      <w:pPr>
        <w:spacing w:line="240" w:lineRule="auto"/>
      </w:pPr>
      <w:r>
        <w:separator/>
      </w:r>
    </w:p>
  </w:endnote>
  <w:endnote w:type="continuationSeparator" w:id="0">
    <w:p w:rsidR="00473AB4" w:rsidRDefault="00473AB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07C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07C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B4" w:rsidRDefault="00473AB4" w:rsidP="00126850">
      <w:pPr>
        <w:spacing w:line="240" w:lineRule="auto"/>
      </w:pPr>
      <w:r>
        <w:separator/>
      </w:r>
    </w:p>
  </w:footnote>
  <w:footnote w:type="continuationSeparator" w:id="0">
    <w:p w:rsidR="00473AB4" w:rsidRDefault="00473AB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3AB4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07C8E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B7A8-1DFF-4A2D-B3C1-2DDA7102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2020-02-28T11:32:00Z</dcterms:modified>
</cp:coreProperties>
</file>