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72/2020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95/2020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à Caixa Econômica Federal, até o valor de R$ 12.000.000,00 (doze milhões de reais), para a execução de reformas e adequações no Parque Octaviano de Arruda Campos (Parque Pinheirinho), no Ginásio de Esportes Castelo Branco (Gigantão), no Cemitério das Cruzes (Britos) e na Pista de Atletismo Armando Garlippe,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 xml:space="preserve">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</w:t>
      </w:r>
      <w:r w:rsidR="00267109" w:rsidRPr="00267109">
        <w:rPr>
          <w:rFonts w:ascii="Arial" w:eastAsia="Times New Roman" w:hAnsi="Arial" w:cs="Arial"/>
          <w:szCs w:val="24"/>
          <w:lang w:eastAsia="pt-BR"/>
        </w:rPr>
        <w:t>obtenção de empréstimos e operações de crédito, bem como a forma e os meios de pagamento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(artigo 21, inciso I</w:t>
      </w:r>
      <w:r w:rsidR="00267109">
        <w:rPr>
          <w:rFonts w:ascii="Arial" w:eastAsia="Times New Roman" w:hAnsi="Arial" w:cs="Arial"/>
          <w:szCs w:val="24"/>
          <w:lang w:eastAsia="pt-BR"/>
        </w:rPr>
        <w:t>V</w:t>
      </w:r>
      <w:r w:rsidRPr="006848DA">
        <w:rPr>
          <w:rFonts w:ascii="Arial" w:eastAsia="Times New Roman" w:hAnsi="Arial" w:cs="Arial"/>
          <w:szCs w:val="24"/>
          <w:lang w:eastAsia="pt-BR"/>
        </w:rPr>
        <w:t>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51" w:rsidRDefault="00904851" w:rsidP="00126850">
      <w:pPr>
        <w:spacing w:line="240" w:lineRule="auto"/>
      </w:pPr>
      <w:r>
        <w:separator/>
      </w:r>
    </w:p>
  </w:endnote>
  <w:endnote w:type="continuationSeparator" w:id="0">
    <w:p w:rsidR="00904851" w:rsidRDefault="0090485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71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71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51" w:rsidRDefault="00904851" w:rsidP="00126850">
      <w:pPr>
        <w:spacing w:line="240" w:lineRule="auto"/>
      </w:pPr>
      <w:r>
        <w:separator/>
      </w:r>
    </w:p>
  </w:footnote>
  <w:footnote w:type="continuationSeparator" w:id="0">
    <w:p w:rsidR="00904851" w:rsidRDefault="0090485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67109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4851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8442-A0FA-45C0-A3CA-D95890BD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2020-02-13T18:57:00Z</dcterms:modified>
</cp:coreProperties>
</file>