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42545D">
        <w:rPr>
          <w:rFonts w:ascii="Calibri" w:hAnsi="Calibri" w:cs="Calibri"/>
          <w:b/>
          <w:sz w:val="24"/>
          <w:szCs w:val="24"/>
        </w:rPr>
        <w:t>045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42545D">
        <w:rPr>
          <w:rFonts w:ascii="Calibri" w:hAnsi="Calibri" w:cs="Calibri"/>
          <w:b/>
          <w:sz w:val="24"/>
          <w:szCs w:val="24"/>
        </w:rPr>
        <w:t>050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C2643F" w:rsidRDefault="005A56CA" w:rsidP="00D47EAB">
      <w:pPr>
        <w:jc w:val="both"/>
        <w:rPr>
          <w:rFonts w:ascii="Calibri" w:hAnsi="Calibri" w:cs="Calibri"/>
          <w:sz w:val="4"/>
          <w:szCs w:val="4"/>
        </w:rPr>
      </w:pPr>
    </w:p>
    <w:p w:rsidR="005A56CA" w:rsidRPr="00C2643F" w:rsidRDefault="005A56CA" w:rsidP="00D47EAB">
      <w:pPr>
        <w:jc w:val="both"/>
        <w:rPr>
          <w:rFonts w:ascii="Calibri" w:hAnsi="Calibri" w:cs="Calibri"/>
          <w:sz w:val="4"/>
          <w:szCs w:val="4"/>
        </w:rPr>
      </w:pPr>
    </w:p>
    <w:p w:rsidR="003A3A7C" w:rsidRPr="003A3A7C" w:rsidRDefault="0042545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2545D">
        <w:rPr>
          <w:rFonts w:ascii="Calibri" w:hAnsi="Calibri" w:cs="Calibri"/>
          <w:sz w:val="22"/>
          <w:szCs w:val="22"/>
        </w:rPr>
        <w:t>Dispõe sobre autorização para concessão de subvenções social nos termos em que especifica e dá outras providências.</w:t>
      </w:r>
    </w:p>
    <w:p w:rsidR="003A3A7C" w:rsidRPr="00C2643F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1C6D7E" w:rsidRPr="00C2643F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4"/>
          <w:szCs w:val="4"/>
        </w:rPr>
      </w:pPr>
    </w:p>
    <w:p w:rsid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t>Art. 1º Fica o Poder Executivo autorizado a conceder, no corrente exercício, subvenções sociais, no valor de R$ 557.523,00 (quinhentos e cinquenta e sete mil, quinhentos e vinte e três reais), às entidades de assistência social devidamente inscritas no Conselho Municipal dos Direitos da Criança e do Adolescente de Araraquara (COMCRIAR), para despesas de custeio, conforme demonstrativo abaixo: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220"/>
        <w:gridCol w:w="1466"/>
      </w:tblGrid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Valor (R$)</w:t>
            </w:r>
          </w:p>
        </w:tc>
      </w:tr>
      <w:tr w:rsidR="00C2643F" w:rsidTr="00C2643F">
        <w:trPr>
          <w:trHeight w:val="6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I – Associação de Atendimento Educacional Especializado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66.998.931/0001-39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41.445,00</w:t>
            </w:r>
          </w:p>
        </w:tc>
      </w:tr>
      <w:tr w:rsidR="00C2643F" w:rsidTr="00C2643F">
        <w:trPr>
          <w:trHeight w:val="6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II – Associação de Pais e Amigos dos Excepcionais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43.976.844/0001-85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74.340,00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III – Associação Cultural Ary Luiz Bombarda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07.112.164/0001-50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2.700,00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IV – Casa Betânia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43.971.217/0001-51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5.130,00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 – Casa </w:t>
            </w:r>
            <w:proofErr w:type="spellStart"/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Mater</w:t>
            </w:r>
            <w:proofErr w:type="spellEnd"/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Raio de Luz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02.607.563/0001-78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1.980,00</w:t>
            </w:r>
          </w:p>
        </w:tc>
      </w:tr>
      <w:tr w:rsidR="00C2643F" w:rsidTr="00C2643F">
        <w:trPr>
          <w:trHeight w:val="373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VI – Centro Comunitário Nossa Senhora do Carmo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43.977.073/0001-40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900,00</w:t>
            </w:r>
          </w:p>
        </w:tc>
      </w:tr>
      <w:tr w:rsidR="00C2643F" w:rsidTr="00C2643F">
        <w:trPr>
          <w:trHeight w:val="407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VII – Centro Cultural e Assistencial Oficina das Meninas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05.076.313/0001-47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173.628,00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VIII – Fundação Toque – Fundação para o Bem-Estar Educacional, Esportivo, Social, Cultural e Ocupacional de Araraquara e Região (FUNBESCO)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08.409.109/0001-99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4.248,00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IX – Instituto Conviva Down de Araraquara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20.299.625/0001-03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7.920,00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X – Instituto Fábrica de Vencedor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30.396.934/0001-55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72.900,00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XI – Lar Caminho e Paz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08.283.719/0001-99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106.965,00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XII – Lar da Criança Renascer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74.493.065/0001-52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15.876,00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XIII – Lar Escola Redenção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50.400.951/0001-26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40.176,00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XIV – Liga de Assistência Cristo Rei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43.975.580/0001-45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450,00</w:t>
            </w:r>
          </w:p>
        </w:tc>
      </w:tr>
      <w:tr w:rsidR="00C2643F" w:rsidTr="00C2643F">
        <w:trPr>
          <w:trHeight w:val="6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XV – Associação para o Apoio e Integração do Deficiente Visual (PARA DV)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01.053.806/0001-00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900,00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XVI – Sociedade Beneficente Escola do Mestre Jesus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44.240.737/0001-57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675,00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P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XVII – Sociedade de Educação e Promoção Social Imaculada Conceição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43.975.465/0009-28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P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2643F">
              <w:rPr>
                <w:rFonts w:ascii="Calibri" w:hAnsi="Calibri" w:cs="Calibri"/>
                <w:color w:val="000000"/>
                <w:sz w:val="24"/>
                <w:szCs w:val="24"/>
              </w:rPr>
              <w:t>7.290,00</w:t>
            </w:r>
          </w:p>
        </w:tc>
      </w:tr>
    </w:tbl>
    <w:p w:rsid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t>Art. 2º Fica o Poder Executivo autorizado a conceder, no corrente exercício, subvenções sociais, no valor de R$ 5.139,00 (cinco mil, cento e trinta e nove reais), às entidades de assistência social devidamente inscritas no COMCRIAR, para despesas de capital,</w:t>
      </w:r>
      <w:r w:rsidR="00C2643F">
        <w:rPr>
          <w:rFonts w:ascii="Calibri" w:hAnsi="Calibri" w:cs="Calibri"/>
          <w:sz w:val="24"/>
          <w:szCs w:val="22"/>
        </w:rPr>
        <w:t xml:space="preserve"> conforme demonstrativo abaixo: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220"/>
        <w:gridCol w:w="1466"/>
      </w:tblGrid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Valor (R$)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I – Sociedade Amigos do Bairro Santa Angelina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45.268.463/0001-77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2.979,00</w:t>
            </w:r>
          </w:p>
        </w:tc>
      </w:tr>
      <w:tr w:rsidR="00C2643F" w:rsidTr="00C2643F">
        <w:trPr>
          <w:trHeight w:val="30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43F" w:rsidRDefault="00C2643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II – Centro Espírita Eurípedes </w:t>
            </w:r>
            <w:proofErr w:type="spell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Barsanulfo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Default="00C2643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00.977.115/0001-30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643F" w:rsidRDefault="00C2643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2.160,00</w:t>
            </w:r>
          </w:p>
        </w:tc>
      </w:tr>
    </w:tbl>
    <w:p w:rsidR="0042545D" w:rsidRP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lastRenderedPageBreak/>
        <w:t xml:space="preserve">Art. 3º As entidades beneficiadas obrigam-se a utilizar os recursos exclusivamente conforme plano de trabalho aprovado pela Comissão de Seleção de Projetos do COMCRIAR. </w:t>
      </w:r>
    </w:p>
    <w:p w:rsidR="0042545D" w:rsidRP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t xml:space="preserve">Parágrafo único. Caso os recursos sejam utilizados em desacordo com o plano de trabalho aprovado, deverão ser aplicadas as sanções descritas no art. 73 da </w:t>
      </w:r>
      <w:r w:rsidR="00E84331" w:rsidRPr="004F7DB8">
        <w:rPr>
          <w:rFonts w:ascii="Calibri" w:hAnsi="Calibri" w:cs="Calibri"/>
          <w:sz w:val="24"/>
          <w:szCs w:val="22"/>
        </w:rPr>
        <w:t>Lei Federal n</w:t>
      </w:r>
      <w:r w:rsidR="00E84331">
        <w:rPr>
          <w:rFonts w:ascii="Calibri" w:hAnsi="Calibri" w:cs="Calibri"/>
          <w:sz w:val="24"/>
          <w:szCs w:val="22"/>
        </w:rPr>
        <w:t>º</w:t>
      </w:r>
      <w:r w:rsidR="00E84331" w:rsidRPr="004F7DB8">
        <w:rPr>
          <w:rFonts w:ascii="Calibri" w:hAnsi="Calibri" w:cs="Calibri"/>
          <w:sz w:val="24"/>
          <w:szCs w:val="22"/>
        </w:rPr>
        <w:t xml:space="preserve"> 13.019, de 31 de julho de 2014</w:t>
      </w:r>
      <w:r w:rsidR="00E84331">
        <w:rPr>
          <w:rFonts w:ascii="Calibri" w:hAnsi="Calibri" w:cs="Calibri"/>
          <w:sz w:val="24"/>
          <w:szCs w:val="22"/>
        </w:rPr>
        <w:t>,</w:t>
      </w:r>
      <w:r w:rsidR="00E84331" w:rsidRPr="004F7DB8">
        <w:rPr>
          <w:rFonts w:ascii="Calibri" w:hAnsi="Calibri" w:cs="Calibri"/>
          <w:sz w:val="24"/>
          <w:szCs w:val="22"/>
        </w:rPr>
        <w:t xml:space="preserve"> e do Decreto nº 11.434, </w:t>
      </w:r>
      <w:bookmarkStart w:id="0" w:name="_GoBack"/>
      <w:bookmarkEnd w:id="0"/>
      <w:r w:rsidR="00E84331" w:rsidRPr="004F7DB8">
        <w:rPr>
          <w:rFonts w:ascii="Calibri" w:hAnsi="Calibri" w:cs="Calibri"/>
          <w:sz w:val="24"/>
          <w:szCs w:val="22"/>
        </w:rPr>
        <w:t>de 18 de julho de 2017</w:t>
      </w:r>
      <w:r w:rsidRPr="0042545D">
        <w:rPr>
          <w:rFonts w:ascii="Calibri" w:hAnsi="Calibri" w:cs="Calibri"/>
          <w:sz w:val="24"/>
          <w:szCs w:val="22"/>
        </w:rPr>
        <w:t>.</w:t>
      </w:r>
    </w:p>
    <w:p w:rsidR="0042545D" w:rsidRP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t xml:space="preserve">Art. 4º Os recursos financeiros que garantirão a concessão das subvenções sociais referidas nos </w:t>
      </w:r>
      <w:proofErr w:type="spellStart"/>
      <w:r w:rsidRPr="0042545D">
        <w:rPr>
          <w:rFonts w:ascii="Calibri" w:hAnsi="Calibri" w:cs="Calibri"/>
          <w:sz w:val="24"/>
          <w:szCs w:val="22"/>
        </w:rPr>
        <w:t>arts</w:t>
      </w:r>
      <w:proofErr w:type="spellEnd"/>
      <w:r w:rsidRPr="0042545D">
        <w:rPr>
          <w:rFonts w:ascii="Calibri" w:hAnsi="Calibri" w:cs="Calibri"/>
          <w:sz w:val="24"/>
          <w:szCs w:val="22"/>
        </w:rPr>
        <w:t xml:space="preserve">. 1º e 2º desta lei são os oriundos da destinação do </w:t>
      </w:r>
      <w:r w:rsidR="00C2643F">
        <w:rPr>
          <w:rFonts w:ascii="Calibri" w:hAnsi="Calibri" w:cs="Calibri"/>
          <w:sz w:val="24"/>
          <w:szCs w:val="22"/>
        </w:rPr>
        <w:t>i</w:t>
      </w:r>
      <w:r w:rsidRPr="0042545D">
        <w:rPr>
          <w:rFonts w:ascii="Calibri" w:hAnsi="Calibri" w:cs="Calibri"/>
          <w:sz w:val="24"/>
          <w:szCs w:val="22"/>
        </w:rPr>
        <w:t xml:space="preserve">mposto de </w:t>
      </w:r>
      <w:r w:rsidR="00C2643F">
        <w:rPr>
          <w:rFonts w:ascii="Calibri" w:hAnsi="Calibri" w:cs="Calibri"/>
          <w:sz w:val="24"/>
          <w:szCs w:val="22"/>
        </w:rPr>
        <w:t>renda – c</w:t>
      </w:r>
      <w:r w:rsidRPr="0042545D">
        <w:rPr>
          <w:rFonts w:ascii="Calibri" w:hAnsi="Calibri" w:cs="Calibri"/>
          <w:sz w:val="24"/>
          <w:szCs w:val="22"/>
        </w:rPr>
        <w:t xml:space="preserve">ampanha de 2019, através das </w:t>
      </w:r>
      <w:r w:rsidR="00C2643F">
        <w:rPr>
          <w:rFonts w:ascii="Calibri" w:hAnsi="Calibri" w:cs="Calibri"/>
          <w:sz w:val="24"/>
          <w:szCs w:val="22"/>
        </w:rPr>
        <w:t>l</w:t>
      </w:r>
      <w:r w:rsidRPr="0042545D">
        <w:rPr>
          <w:rFonts w:ascii="Calibri" w:hAnsi="Calibri" w:cs="Calibri"/>
          <w:sz w:val="24"/>
          <w:szCs w:val="22"/>
        </w:rPr>
        <w:t xml:space="preserve">eis de </w:t>
      </w:r>
      <w:r w:rsidR="00C2643F">
        <w:rPr>
          <w:rFonts w:ascii="Calibri" w:hAnsi="Calibri" w:cs="Calibri"/>
          <w:sz w:val="24"/>
          <w:szCs w:val="22"/>
        </w:rPr>
        <w:t>i</w:t>
      </w:r>
      <w:r w:rsidRPr="0042545D">
        <w:rPr>
          <w:rFonts w:ascii="Calibri" w:hAnsi="Calibri" w:cs="Calibri"/>
          <w:sz w:val="24"/>
          <w:szCs w:val="22"/>
        </w:rPr>
        <w:t xml:space="preserve">ncentivos </w:t>
      </w:r>
      <w:r w:rsidR="00C2643F">
        <w:rPr>
          <w:rFonts w:ascii="Calibri" w:hAnsi="Calibri" w:cs="Calibri"/>
          <w:sz w:val="24"/>
          <w:szCs w:val="22"/>
        </w:rPr>
        <w:t>f</w:t>
      </w:r>
      <w:r w:rsidRPr="0042545D">
        <w:rPr>
          <w:rFonts w:ascii="Calibri" w:hAnsi="Calibri" w:cs="Calibri"/>
          <w:sz w:val="24"/>
          <w:szCs w:val="22"/>
        </w:rPr>
        <w:t>iscais, realizadas por pessoas jurídicas e físicas, ao Fundo Municipal dos Direitos da Criança e do Adolescente de Araraquara.</w:t>
      </w:r>
    </w:p>
    <w:p w:rsidR="0042545D" w:rsidRP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t>Parágrafo único. O recurso orçamentário que garantirá a concessão das subvenções sociais referidas</w:t>
      </w:r>
      <w:r w:rsidR="00C2643F">
        <w:rPr>
          <w:rFonts w:ascii="Calibri" w:hAnsi="Calibri" w:cs="Calibri"/>
          <w:sz w:val="24"/>
          <w:szCs w:val="22"/>
        </w:rPr>
        <w:t xml:space="preserve"> no art. 1º e 2º desta lei será</w:t>
      </w:r>
      <w:r w:rsidRPr="0042545D">
        <w:rPr>
          <w:rFonts w:ascii="Calibri" w:hAnsi="Calibri" w:cs="Calibri"/>
          <w:sz w:val="24"/>
          <w:szCs w:val="22"/>
        </w:rPr>
        <w:t xml:space="preserve"> oriundo do Poder Executivo, através do Fundo Municipal para a Infância e Juventude/Conselho Municipal da Criança e do Adolescente de Araraquara, consoante o orçamento vigente, dotação 253 – 18.01.335043.08.243.057.2.064 e 254 – 18.01.445042.08.243.057.2.064.</w:t>
      </w:r>
    </w:p>
    <w:p w:rsidR="0042545D" w:rsidRP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t xml:space="preserve">Art. 5º Os recursos de que tratam os </w:t>
      </w:r>
      <w:proofErr w:type="spellStart"/>
      <w:r w:rsidRPr="0042545D">
        <w:rPr>
          <w:rFonts w:ascii="Calibri" w:hAnsi="Calibri" w:cs="Calibri"/>
          <w:sz w:val="24"/>
          <w:szCs w:val="22"/>
        </w:rPr>
        <w:t>arts</w:t>
      </w:r>
      <w:proofErr w:type="spellEnd"/>
      <w:r w:rsidRPr="0042545D">
        <w:rPr>
          <w:rFonts w:ascii="Calibri" w:hAnsi="Calibri" w:cs="Calibri"/>
          <w:sz w:val="24"/>
          <w:szCs w:val="22"/>
        </w:rPr>
        <w:t xml:space="preserve">. 1º e 2º desta lei serão repassados às entidades em consonância com o cronograma de desembolso constante do plano de trabalho previamente aprovado pela Comissão de Seleção de Projetos do COMCRIAR. </w:t>
      </w:r>
    </w:p>
    <w:p w:rsidR="0042545D" w:rsidRP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t xml:space="preserve">Parágrafo único. Eventual atraso no repasse dos recursos de que trata o “caput” deste artigo permite o ressarcimento de despesas efetuadas com recursos próprios da entidade, desde que previstas no plano de trabalho e executadas após a assinatura do </w:t>
      </w:r>
      <w:r w:rsidR="00C2643F">
        <w:rPr>
          <w:rFonts w:ascii="Calibri" w:hAnsi="Calibri" w:cs="Calibri"/>
          <w:sz w:val="24"/>
          <w:szCs w:val="22"/>
        </w:rPr>
        <w:t>t</w:t>
      </w:r>
      <w:r w:rsidRPr="0042545D">
        <w:rPr>
          <w:rFonts w:ascii="Calibri" w:hAnsi="Calibri" w:cs="Calibri"/>
          <w:sz w:val="24"/>
          <w:szCs w:val="22"/>
        </w:rPr>
        <w:t xml:space="preserve">ermo de </w:t>
      </w:r>
      <w:r w:rsidR="00C2643F">
        <w:rPr>
          <w:rFonts w:ascii="Calibri" w:hAnsi="Calibri" w:cs="Calibri"/>
          <w:sz w:val="24"/>
          <w:szCs w:val="22"/>
        </w:rPr>
        <w:t>p</w:t>
      </w:r>
      <w:r w:rsidRPr="0042545D">
        <w:rPr>
          <w:rFonts w:ascii="Calibri" w:hAnsi="Calibri" w:cs="Calibri"/>
          <w:sz w:val="24"/>
          <w:szCs w:val="22"/>
        </w:rPr>
        <w:t>arceria.</w:t>
      </w:r>
    </w:p>
    <w:p w:rsidR="0042545D" w:rsidRP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t>Art. 6º A utilização dos recursos financeiros e a entrega da prestação de contas deverão seguir o disposto na Lei Federal n</w:t>
      </w:r>
      <w:r w:rsidR="00C2643F">
        <w:rPr>
          <w:rFonts w:ascii="Calibri" w:hAnsi="Calibri" w:cs="Calibri"/>
          <w:sz w:val="24"/>
          <w:szCs w:val="22"/>
        </w:rPr>
        <w:t>º</w:t>
      </w:r>
      <w:r w:rsidRPr="0042545D">
        <w:rPr>
          <w:rFonts w:ascii="Calibri" w:hAnsi="Calibri" w:cs="Calibri"/>
          <w:sz w:val="24"/>
          <w:szCs w:val="22"/>
        </w:rPr>
        <w:t xml:space="preserve"> 13.019, de 2014, </w:t>
      </w:r>
      <w:r w:rsidR="00C2643F">
        <w:rPr>
          <w:rFonts w:ascii="Calibri" w:hAnsi="Calibri" w:cs="Calibri"/>
          <w:sz w:val="24"/>
          <w:szCs w:val="22"/>
        </w:rPr>
        <w:t>n</w:t>
      </w:r>
      <w:r w:rsidRPr="0042545D">
        <w:rPr>
          <w:rFonts w:ascii="Calibri" w:hAnsi="Calibri" w:cs="Calibri"/>
          <w:sz w:val="24"/>
          <w:szCs w:val="22"/>
        </w:rPr>
        <w:t>o Decreto n</w:t>
      </w:r>
      <w:r w:rsidR="00C2643F">
        <w:rPr>
          <w:rFonts w:ascii="Calibri" w:hAnsi="Calibri" w:cs="Calibri"/>
          <w:sz w:val="24"/>
          <w:szCs w:val="22"/>
        </w:rPr>
        <w:t>º</w:t>
      </w:r>
      <w:r w:rsidRPr="0042545D">
        <w:rPr>
          <w:rFonts w:ascii="Calibri" w:hAnsi="Calibri" w:cs="Calibri"/>
          <w:sz w:val="24"/>
          <w:szCs w:val="22"/>
        </w:rPr>
        <w:t xml:space="preserve"> 11.434, de 2017</w:t>
      </w:r>
      <w:r w:rsidR="00C2643F">
        <w:rPr>
          <w:rFonts w:ascii="Calibri" w:hAnsi="Calibri" w:cs="Calibri"/>
          <w:sz w:val="24"/>
          <w:szCs w:val="22"/>
        </w:rPr>
        <w:t>,</w:t>
      </w:r>
      <w:r w:rsidRPr="0042545D">
        <w:rPr>
          <w:rFonts w:ascii="Calibri" w:hAnsi="Calibri" w:cs="Calibri"/>
          <w:sz w:val="24"/>
          <w:szCs w:val="22"/>
        </w:rPr>
        <w:t xml:space="preserve"> e </w:t>
      </w:r>
      <w:r w:rsidR="00C2643F">
        <w:rPr>
          <w:rFonts w:ascii="Calibri" w:hAnsi="Calibri" w:cs="Calibri"/>
          <w:sz w:val="24"/>
          <w:szCs w:val="22"/>
        </w:rPr>
        <w:t>n</w:t>
      </w:r>
      <w:r w:rsidRPr="0042545D">
        <w:rPr>
          <w:rFonts w:ascii="Calibri" w:hAnsi="Calibri" w:cs="Calibri"/>
          <w:sz w:val="24"/>
          <w:szCs w:val="22"/>
        </w:rPr>
        <w:t xml:space="preserve">o </w:t>
      </w:r>
      <w:r w:rsidR="00C2643F">
        <w:rPr>
          <w:rFonts w:ascii="Calibri" w:hAnsi="Calibri" w:cs="Calibri"/>
          <w:sz w:val="24"/>
          <w:szCs w:val="22"/>
        </w:rPr>
        <w:t>t</w:t>
      </w:r>
      <w:r w:rsidRPr="0042545D">
        <w:rPr>
          <w:rFonts w:ascii="Calibri" w:hAnsi="Calibri" w:cs="Calibri"/>
          <w:sz w:val="24"/>
          <w:szCs w:val="22"/>
        </w:rPr>
        <w:t xml:space="preserve">ermo de </w:t>
      </w:r>
      <w:r w:rsidR="00C2643F">
        <w:rPr>
          <w:rFonts w:ascii="Calibri" w:hAnsi="Calibri" w:cs="Calibri"/>
          <w:sz w:val="24"/>
          <w:szCs w:val="22"/>
        </w:rPr>
        <w:t>p</w:t>
      </w:r>
      <w:r w:rsidRPr="0042545D">
        <w:rPr>
          <w:rFonts w:ascii="Calibri" w:hAnsi="Calibri" w:cs="Calibri"/>
          <w:sz w:val="24"/>
          <w:szCs w:val="22"/>
        </w:rPr>
        <w:t>arceria celebrado entre a entidade beneficiada e o Município.</w:t>
      </w:r>
    </w:p>
    <w:p w:rsidR="0042545D" w:rsidRP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t>Parágrafo único. O não cumprimento dos prazos estabelecidos no plano de trabalho acarretará sanções à entidade, conforme a legislação vigente.</w:t>
      </w:r>
    </w:p>
    <w:p w:rsidR="0042545D" w:rsidRP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t>Art. 7</w:t>
      </w:r>
      <w:r w:rsidR="00506A84">
        <w:rPr>
          <w:rFonts w:ascii="Calibri" w:hAnsi="Calibri" w:cs="Calibri"/>
          <w:sz w:val="24"/>
          <w:szCs w:val="22"/>
        </w:rPr>
        <w:t>º</w:t>
      </w:r>
      <w:r w:rsidRPr="0042545D">
        <w:rPr>
          <w:rFonts w:ascii="Calibri" w:hAnsi="Calibri" w:cs="Calibri"/>
          <w:sz w:val="24"/>
          <w:szCs w:val="22"/>
        </w:rPr>
        <w:t xml:space="preserve"> Deverá ser restituído ao Fundo Municipal dos Direitos da Criança e do Adolescente eventual saldo de recursos não utilizados, por meio de depósito bancário identificado pelo número de inscrição no Cadastro de Pessoas Jurídicas (CNPJ) da entidade depositante, a ser realizado no Banco do Brasil S/A, agência 0082-5, conta corrente 87.731-8 (Proteção Especial). </w:t>
      </w:r>
    </w:p>
    <w:p w:rsidR="0042545D" w:rsidRDefault="0042545D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42545D">
        <w:rPr>
          <w:rFonts w:ascii="Calibri" w:hAnsi="Calibri" w:cs="Calibri"/>
          <w:sz w:val="24"/>
          <w:szCs w:val="22"/>
        </w:rPr>
        <w:t>Art. 8º Esta lei entra em vigor na data de sua publicação.</w:t>
      </w:r>
    </w:p>
    <w:p w:rsidR="00162273" w:rsidRPr="008A09C8" w:rsidRDefault="002F5453" w:rsidP="0042545D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272B2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370444">
        <w:rPr>
          <w:rFonts w:ascii="Calibri" w:hAnsi="Calibri" w:cs="Calibri"/>
          <w:sz w:val="24"/>
          <w:szCs w:val="24"/>
        </w:rPr>
        <w:t>fever</w:t>
      </w:r>
      <w:r w:rsidR="00433B0A">
        <w:rPr>
          <w:rFonts w:ascii="Calibri" w:hAnsi="Calibri" w:cs="Calibri"/>
          <w:sz w:val="24"/>
          <w:szCs w:val="24"/>
        </w:rPr>
        <w:t>eir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C2643F" w:rsidRDefault="005A56CA" w:rsidP="00D47EAB">
      <w:pPr>
        <w:rPr>
          <w:rFonts w:ascii="Calibri" w:hAnsi="Calibri" w:cs="Calibri"/>
          <w:sz w:val="4"/>
          <w:szCs w:val="4"/>
        </w:rPr>
      </w:pPr>
    </w:p>
    <w:p w:rsidR="001C6D7E" w:rsidRPr="00C2643F" w:rsidRDefault="001C6D7E" w:rsidP="00D47EAB">
      <w:pPr>
        <w:rPr>
          <w:rFonts w:ascii="Calibri" w:hAnsi="Calibri" w:cs="Calibri"/>
          <w:sz w:val="4"/>
          <w:szCs w:val="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2643F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C2643F">
      <w:rPr>
        <w:rFonts w:asciiTheme="minorHAnsi" w:hAnsiTheme="minorHAnsi" w:cstheme="minorHAnsi"/>
        <w:b/>
        <w:bCs/>
        <w:noProof/>
        <w:sz w:val="20"/>
      </w:rPr>
      <w:t>2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2643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2643F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2643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545D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A84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2643F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4331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268</cp:revision>
  <cp:lastPrinted>2018-06-26T22:41:00Z</cp:lastPrinted>
  <dcterms:created xsi:type="dcterms:W3CDTF">2016-08-16T19:55:00Z</dcterms:created>
  <dcterms:modified xsi:type="dcterms:W3CDTF">2020-02-10T18:01:00Z</dcterms:modified>
</cp:coreProperties>
</file>