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56/2020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R$ 105.400,00 (cento e cinco mil e quatrocentos reais), para atender a manutenção das Unidades Básicas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61" w:rsidRDefault="00FF5B61" w:rsidP="00126850">
      <w:pPr>
        <w:spacing w:line="240" w:lineRule="auto"/>
      </w:pPr>
      <w:r>
        <w:separator/>
      </w:r>
    </w:p>
  </w:endnote>
  <w:endnote w:type="continuationSeparator" w:id="0">
    <w:p w:rsidR="00FF5B61" w:rsidRDefault="00FF5B6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1458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1458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61" w:rsidRDefault="00FF5B61" w:rsidP="00126850">
      <w:pPr>
        <w:spacing w:line="240" w:lineRule="auto"/>
      </w:pPr>
      <w:r>
        <w:separator/>
      </w:r>
    </w:p>
  </w:footnote>
  <w:footnote w:type="continuationSeparator" w:id="0">
    <w:p w:rsidR="00FF5B61" w:rsidRDefault="00FF5B6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4585"/>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5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6664-7C99-4BC7-AC6D-A9C0EA67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2020-02-06T15:34:00Z</dcterms:modified>
</cp:coreProperties>
</file>