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R$ 73.703,74 (setenta e três mil, setecentos e três reais e setenta e quatro centavos), para estruturação da rede de serviços de atenção básica e da atenção à saúde bucal,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A0" w:rsidRDefault="00066CA0" w:rsidP="00126850">
      <w:pPr>
        <w:spacing w:line="240" w:lineRule="auto"/>
      </w:pPr>
      <w:r>
        <w:separator/>
      </w:r>
    </w:p>
  </w:endnote>
  <w:endnote w:type="continuationSeparator" w:id="0">
    <w:p w:rsidR="00066CA0" w:rsidRDefault="00066CA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D22E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D22E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A0" w:rsidRDefault="00066CA0" w:rsidP="00126850">
      <w:pPr>
        <w:spacing w:line="240" w:lineRule="auto"/>
      </w:pPr>
      <w:r>
        <w:separator/>
      </w:r>
    </w:p>
  </w:footnote>
  <w:footnote w:type="continuationSeparator" w:id="0">
    <w:p w:rsidR="00066CA0" w:rsidRDefault="00066CA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66CA0"/>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2E7"/>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4FCA-9236-4E7D-BA5C-F7CE100B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2020-02-06T15:35:00Z</dcterms:modified>
</cp:coreProperties>
</file>