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6D6B2E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79E02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05398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737C7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04832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8194F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1896A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C1B32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9ED98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21685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D4571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D4B4F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21BF0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138F9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E7039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D147CC">
        <w:rPr>
          <w:rFonts w:ascii="Calibri" w:eastAsia="Arial Unicode MS" w:hAnsi="Calibri" w:cs="Calibri"/>
          <w:b/>
          <w:sz w:val="24"/>
          <w:szCs w:val="24"/>
        </w:rPr>
        <w:t>00</w:t>
      </w:r>
      <w:r w:rsidR="002A68BE">
        <w:rPr>
          <w:rFonts w:ascii="Calibri" w:eastAsia="Arial Unicode MS" w:hAnsi="Calibri" w:cs="Calibri"/>
          <w:b/>
          <w:sz w:val="24"/>
          <w:szCs w:val="24"/>
        </w:rPr>
        <w:t>4</w:t>
      </w:r>
      <w:r w:rsidR="005C60BF">
        <w:rPr>
          <w:rFonts w:ascii="Calibri" w:eastAsia="Arial Unicode MS" w:hAnsi="Calibri" w:cs="Calibri"/>
          <w:b/>
          <w:sz w:val="24"/>
          <w:szCs w:val="24"/>
        </w:rPr>
        <w:t>9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2A68BE">
        <w:rPr>
          <w:rFonts w:ascii="Calibri" w:eastAsia="Arial Unicode MS" w:hAnsi="Calibri" w:cs="Calibri"/>
          <w:sz w:val="24"/>
          <w:szCs w:val="24"/>
        </w:rPr>
        <w:t>6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2A68BE">
        <w:rPr>
          <w:rFonts w:ascii="Calibri" w:eastAsia="Arial Unicode MS" w:hAnsi="Calibri" w:cs="Calibri"/>
          <w:sz w:val="24"/>
          <w:szCs w:val="24"/>
        </w:rPr>
        <w:t>fever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eiro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EB7584" w:rsidRDefault="00CC04DE" w:rsidP="00EB7584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1531F0" w:rsidRPr="003859C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5049E2" w:rsidRPr="002D2B0C">
        <w:rPr>
          <w:rFonts w:ascii="Calibri" w:hAnsi="Calibri"/>
          <w:sz w:val="24"/>
          <w:szCs w:val="24"/>
        </w:rPr>
        <w:t xml:space="preserve">até o limite </w:t>
      </w:r>
      <w:r w:rsidR="005049E2" w:rsidRPr="0014435B">
        <w:rPr>
          <w:rFonts w:ascii="Calibri" w:hAnsi="Calibri"/>
          <w:sz w:val="24"/>
          <w:szCs w:val="24"/>
        </w:rPr>
        <w:t>de</w:t>
      </w:r>
      <w:r w:rsidR="005049E2">
        <w:rPr>
          <w:rFonts w:ascii="Calibri" w:hAnsi="Calibri"/>
          <w:sz w:val="24"/>
          <w:szCs w:val="24"/>
        </w:rPr>
        <w:t xml:space="preserve"> </w:t>
      </w:r>
      <w:r w:rsidR="00EB7584" w:rsidRPr="00E332DF">
        <w:rPr>
          <w:rFonts w:ascii="Calibri" w:hAnsi="Calibri" w:cs="Calibri"/>
          <w:bCs/>
          <w:sz w:val="24"/>
          <w:szCs w:val="24"/>
        </w:rPr>
        <w:t>R$ 632.400,00 (seiscentos e trinta e dois mil e quatrocentos reais)</w:t>
      </w:r>
      <w:r w:rsidR="00DB5AAD" w:rsidRPr="003859C3">
        <w:rPr>
          <w:rFonts w:ascii="Calibri" w:hAnsi="Calibri" w:cs="Calibri"/>
          <w:bCs/>
          <w:sz w:val="24"/>
          <w:szCs w:val="24"/>
        </w:rPr>
        <w:t xml:space="preserve">, </w:t>
      </w:r>
      <w:r w:rsidR="00C34ECA" w:rsidRPr="003859C3">
        <w:rPr>
          <w:rFonts w:asciiTheme="minorHAnsi" w:hAnsiTheme="minorHAnsi"/>
          <w:sz w:val="24"/>
          <w:szCs w:val="24"/>
        </w:rPr>
        <w:t>e dá outra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 providência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. </w:t>
      </w:r>
      <w:r w:rsidR="00CE5E8B" w:rsidRPr="003859C3">
        <w:rPr>
          <w:rFonts w:asciiTheme="minorHAnsi" w:hAnsiTheme="minorHAnsi"/>
          <w:sz w:val="24"/>
          <w:szCs w:val="24"/>
        </w:rPr>
        <w:t xml:space="preserve"> </w:t>
      </w:r>
    </w:p>
    <w:p w:rsidR="00EB7584" w:rsidRPr="00EB7584" w:rsidRDefault="00DB5AAD" w:rsidP="00EB7584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B7584">
        <w:rPr>
          <w:rFonts w:asciiTheme="minorHAnsi" w:hAnsiTheme="minorHAnsi"/>
          <w:sz w:val="24"/>
          <w:szCs w:val="24"/>
        </w:rPr>
        <w:t>A abert</w:t>
      </w:r>
      <w:r w:rsidR="00A5711E" w:rsidRPr="00EB7584">
        <w:rPr>
          <w:rFonts w:asciiTheme="minorHAnsi" w:hAnsiTheme="minorHAnsi"/>
          <w:sz w:val="24"/>
          <w:szCs w:val="24"/>
        </w:rPr>
        <w:t xml:space="preserve">ura de crédito ora proposta objetiva </w:t>
      </w:r>
      <w:r w:rsidR="00EB7584" w:rsidRPr="00EB7584">
        <w:rPr>
          <w:rFonts w:asciiTheme="minorHAnsi" w:hAnsiTheme="minorHAnsi" w:cstheme="minorHAnsi"/>
          <w:sz w:val="24"/>
          <w:szCs w:val="24"/>
        </w:rPr>
        <w:t>possibilitar a execução orçamentária de recursos financeiros a serem repassados pelo Fundo Nacional de Saúde ao Fundo Municipal de Saúde, através do Programa de Informatização das Unidades Básicas de Saúde – Informatiza APS</w:t>
      </w:r>
      <w:r w:rsidR="00EB7584" w:rsidRPr="00EB7584">
        <w:rPr>
          <w:rFonts w:asciiTheme="minorHAnsi" w:hAnsiTheme="minorHAnsi" w:cstheme="minorHAnsi"/>
          <w:bCs/>
          <w:sz w:val="24"/>
          <w:szCs w:val="24"/>
        </w:rPr>
        <w:t xml:space="preserve">, do Ministério da Saúde, implantado pela Portaria MS/GM nº </w:t>
      </w:r>
      <w:r w:rsidR="00EB7584" w:rsidRPr="00EB7584">
        <w:rPr>
          <w:rFonts w:asciiTheme="minorHAnsi" w:hAnsiTheme="minorHAnsi" w:cstheme="minorHAnsi"/>
          <w:sz w:val="24"/>
          <w:szCs w:val="24"/>
        </w:rPr>
        <w:t>2.983/2019 (anexada), durante o exercício de 2020.</w:t>
      </w:r>
    </w:p>
    <w:p w:rsidR="00EB7584" w:rsidRDefault="00EB7584" w:rsidP="00EB7584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referido programa prevê o repasse de R$ 1.700,00 (um mil e setecentos reais) por equipe de Estratégia de Saúde da Família (ESF) que estejam informatizadas – pelo programa, considera-se informatizada a ESF que mantenha atualizado e encaminhe para os bancos de dados nacionais o “Prontuário Eletrônico do Cidadão – PEC”.  As 31 (trinta e uma) ESFs do Município já realizam tal procedimento desde o início de 2019.</w:t>
      </w:r>
    </w:p>
    <w:p w:rsidR="00EB7584" w:rsidRDefault="00EB7584" w:rsidP="00EB7584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Por conta disto, o município de Araraquara credenciou e teve habilitadas suas ESFs no final do exercício de 2019 (já tendo ocorrido o repasse das competências referentes a novembro e a dezembro de 2019 ainda no final de dezembro do ano passado). Como tal programa foi criado após o encaminhamento, aprovação e promulgação da Lei Orçamentária Anual (LOA 2020), os referidos recursos não estavam previstos na norma, e portanto, necessário ocorrer a suplementação da dotação orçamentária constante no referido Projeto de Lei, para que se possa realizar a despesa descrita no programa.</w:t>
      </w:r>
    </w:p>
    <w:p w:rsidR="00EB7584" w:rsidRPr="00EB7584" w:rsidRDefault="00EB7584" w:rsidP="00EB7584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Considerando que são, atualmente, 31 (trinta e uma) ESFs habilitadas e credenciadas no Programa Informatiza APS, segue a memória de cálculo dos recursos a serem transferidos do Fundo Nacional de Saúde ao Fundo Municipal de Saúde: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07"/>
        <w:gridCol w:w="2268"/>
        <w:gridCol w:w="2104"/>
        <w:gridCol w:w="2519"/>
      </w:tblGrid>
      <w:tr w:rsidR="00EB7584" w:rsidRPr="00F860E9" w:rsidTr="00EB7584">
        <w:trPr>
          <w:jc w:val="center"/>
        </w:trPr>
        <w:tc>
          <w:tcPr>
            <w:tcW w:w="1507" w:type="dxa"/>
            <w:shd w:val="clear" w:color="auto" w:fill="AEAAAA" w:themeFill="background2" w:themeFillShade="BF"/>
          </w:tcPr>
          <w:p w:rsidR="00EB7584" w:rsidRPr="00F860E9" w:rsidRDefault="00EB7584" w:rsidP="00EB7584">
            <w:pPr>
              <w:pStyle w:val="PargrafodaLista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Nº E</w:t>
            </w:r>
            <w:r w:rsidRPr="00F86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SF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EB7584" w:rsidRPr="00F860E9" w:rsidRDefault="00EB7584" w:rsidP="00EB7584">
            <w:pPr>
              <w:pStyle w:val="PargrafodaLista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R$ MENSAL POR E</w:t>
            </w:r>
            <w:r w:rsidRPr="00F86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SF</w:t>
            </w:r>
          </w:p>
        </w:tc>
        <w:tc>
          <w:tcPr>
            <w:tcW w:w="2104" w:type="dxa"/>
            <w:shd w:val="clear" w:color="auto" w:fill="AEAAAA" w:themeFill="background2" w:themeFillShade="BF"/>
          </w:tcPr>
          <w:p w:rsidR="00EB7584" w:rsidRPr="00F860E9" w:rsidRDefault="003C1EDB" w:rsidP="00EB7584">
            <w:pPr>
              <w:pStyle w:val="PargrafodaLista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</w:t>
            </w:r>
            <w:r w:rsidR="00EB7584" w:rsidRPr="00F86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$ T</w:t>
            </w:r>
            <w:r w:rsidR="00EB75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OTAL MENSAL</w:t>
            </w:r>
          </w:p>
        </w:tc>
        <w:tc>
          <w:tcPr>
            <w:tcW w:w="2519" w:type="dxa"/>
            <w:shd w:val="clear" w:color="auto" w:fill="AEAAAA" w:themeFill="background2" w:themeFillShade="BF"/>
          </w:tcPr>
          <w:p w:rsidR="00EB7584" w:rsidRPr="00F860E9" w:rsidRDefault="003C1EDB" w:rsidP="003C1EDB">
            <w:pPr>
              <w:pStyle w:val="PargrafodaLista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</w:t>
            </w:r>
            <w:r w:rsidR="00EB7584" w:rsidRPr="00F86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$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ANO</w:t>
            </w:r>
            <w:r w:rsidR="00EB75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2020</w:t>
            </w:r>
          </w:p>
        </w:tc>
      </w:tr>
      <w:tr w:rsidR="00EB7584" w:rsidTr="00EB7584">
        <w:trPr>
          <w:jc w:val="center"/>
        </w:trPr>
        <w:tc>
          <w:tcPr>
            <w:tcW w:w="1507" w:type="dxa"/>
            <w:vAlign w:val="center"/>
          </w:tcPr>
          <w:p w:rsidR="00EB7584" w:rsidRDefault="00EB7584" w:rsidP="00EB7584">
            <w:pPr>
              <w:pStyle w:val="PargrafodaLista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EB7584" w:rsidRDefault="003C1EDB" w:rsidP="00EB7584">
            <w:pPr>
              <w:pStyle w:val="PargrafodaLista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EB7584">
              <w:rPr>
                <w:rFonts w:asciiTheme="minorHAnsi" w:hAnsiTheme="minorHAnsi" w:cstheme="minorHAnsi"/>
                <w:sz w:val="24"/>
                <w:szCs w:val="24"/>
              </w:rPr>
              <w:t>$ 1.700,00</w:t>
            </w:r>
          </w:p>
        </w:tc>
        <w:tc>
          <w:tcPr>
            <w:tcW w:w="2104" w:type="dxa"/>
            <w:vAlign w:val="center"/>
          </w:tcPr>
          <w:p w:rsidR="00EB7584" w:rsidRDefault="003C1EDB" w:rsidP="00EB7584">
            <w:pPr>
              <w:pStyle w:val="PargrafodaLista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EB7584">
              <w:rPr>
                <w:rFonts w:asciiTheme="minorHAnsi" w:hAnsiTheme="minorHAnsi" w:cstheme="minorHAnsi"/>
                <w:sz w:val="24"/>
                <w:szCs w:val="24"/>
              </w:rPr>
              <w:t>$ 52.700,00</w:t>
            </w:r>
          </w:p>
        </w:tc>
        <w:tc>
          <w:tcPr>
            <w:tcW w:w="2519" w:type="dxa"/>
            <w:vAlign w:val="center"/>
          </w:tcPr>
          <w:p w:rsidR="00EB7584" w:rsidRDefault="003C1EDB" w:rsidP="00EB7584">
            <w:pPr>
              <w:pStyle w:val="PargrafodaLista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EB7584">
              <w:rPr>
                <w:rFonts w:asciiTheme="minorHAnsi" w:hAnsiTheme="minorHAnsi" w:cstheme="minorHAnsi"/>
                <w:sz w:val="24"/>
                <w:szCs w:val="24"/>
              </w:rPr>
              <w:t>$ 632.400,00</w:t>
            </w:r>
          </w:p>
        </w:tc>
      </w:tr>
    </w:tbl>
    <w:p w:rsidR="00CC04DE" w:rsidRPr="00BE4DA8" w:rsidRDefault="00CC04DE" w:rsidP="00EB758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961FE5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E028ED"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A90625">
        <w:rPr>
          <w:rFonts w:ascii="Calibri" w:hAnsi="Calibri"/>
          <w:sz w:val="24"/>
          <w:szCs w:val="24"/>
        </w:rPr>
        <w:t>suplementar</w:t>
      </w:r>
      <w:r w:rsidR="005049E2">
        <w:rPr>
          <w:rFonts w:ascii="Calibri" w:hAnsi="Calibri"/>
          <w:sz w:val="24"/>
          <w:szCs w:val="24"/>
        </w:rPr>
        <w:t>,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5C60BF" w:rsidRPr="00E332DF">
        <w:rPr>
          <w:rFonts w:ascii="Calibri" w:hAnsi="Calibri" w:cs="Calibri"/>
          <w:sz w:val="24"/>
          <w:szCs w:val="24"/>
        </w:rPr>
        <w:t xml:space="preserve">até o limite de </w:t>
      </w:r>
      <w:r w:rsidR="005C60BF" w:rsidRPr="00E332DF">
        <w:rPr>
          <w:rFonts w:ascii="Calibri" w:hAnsi="Calibri" w:cs="Calibri"/>
          <w:bCs/>
          <w:sz w:val="24"/>
          <w:szCs w:val="24"/>
        </w:rPr>
        <w:t xml:space="preserve">R$ 632.400,00 (seiscentos e trinta e dois mil e quatrocentos reais), para atender a manutenção das Unidades Básicas de Saúde, </w:t>
      </w:r>
      <w:r w:rsidR="005C60BF" w:rsidRPr="00E332DF">
        <w:rPr>
          <w:rFonts w:ascii="Calibri" w:hAnsi="Calibri" w:cs="Calibri"/>
          <w:sz w:val="24"/>
          <w:szCs w:val="24"/>
        </w:rPr>
        <w:t>conforme demonstrativo abaixo</w:t>
      </w:r>
      <w:r w:rsidR="00A82693" w:rsidRPr="0095121E">
        <w:rPr>
          <w:rFonts w:ascii="Calibri" w:hAnsi="Calibri"/>
          <w:sz w:val="24"/>
          <w:szCs w:val="24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170"/>
        <w:gridCol w:w="425"/>
        <w:gridCol w:w="1276"/>
      </w:tblGrid>
      <w:tr w:rsidR="005C60BF" w:rsidRPr="005C60BF" w:rsidTr="00EB7584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C60BF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C60BF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5C60BF" w:rsidRPr="005C60BF" w:rsidTr="00EB7584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C60BF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C60BF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5C60BF" w:rsidRPr="005C60BF" w:rsidTr="00EB7584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C60BF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C60BF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5C60BF" w:rsidRPr="005C60BF" w:rsidTr="00EB7584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C60BF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5C60BF" w:rsidRPr="005C60BF" w:rsidTr="00EB7584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60BF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60BF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C60BF" w:rsidRPr="005C60BF" w:rsidTr="00EB7584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60BF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60BF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C60BF" w:rsidRPr="005C60BF" w:rsidTr="00EB7584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60BF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60BF"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C60BF" w:rsidRPr="005C60BF" w:rsidTr="00EB7584">
        <w:trPr>
          <w:cantSplit/>
          <w:trHeight w:val="2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60BF"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60BF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5C60BF" w:rsidRPr="005C60BF" w:rsidTr="00EB7584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60BF"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60BF"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C60B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C60BF">
              <w:rPr>
                <w:rFonts w:ascii="Calibri" w:hAnsi="Calibri"/>
                <w:sz w:val="24"/>
                <w:szCs w:val="24"/>
              </w:rPr>
              <w:t>632.400,00</w:t>
            </w:r>
          </w:p>
        </w:tc>
      </w:tr>
      <w:tr w:rsidR="005C60BF" w:rsidRPr="005C60BF" w:rsidTr="00EB7584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C60BF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5C60BF" w:rsidRPr="005C60BF" w:rsidTr="00EB7584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60BF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60BF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C60B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C60BF">
              <w:rPr>
                <w:rFonts w:ascii="Calibri" w:hAnsi="Calibri"/>
                <w:sz w:val="24"/>
                <w:szCs w:val="24"/>
              </w:rPr>
              <w:t>632.400,00</w:t>
            </w:r>
          </w:p>
        </w:tc>
      </w:tr>
      <w:tr w:rsidR="005C60BF" w:rsidRPr="005C60BF" w:rsidTr="00EB7584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60BF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F" w:rsidRPr="005C60BF" w:rsidRDefault="005C60BF" w:rsidP="00EB75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60BF">
              <w:rPr>
                <w:rFonts w:ascii="Calibri" w:hAnsi="Calibri"/>
                <w:sz w:val="24"/>
                <w:szCs w:val="24"/>
              </w:rPr>
              <w:t>05 – Transferências e convênios Federais – Vinculados</w:t>
            </w:r>
          </w:p>
        </w:tc>
      </w:tr>
    </w:tbl>
    <w:p w:rsidR="005C60BF" w:rsidRDefault="008058C0" w:rsidP="005C60B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9E2" w:rsidRPr="002D2B0C">
        <w:rPr>
          <w:rFonts w:ascii="Calibri" w:hAnsi="Calibri" w:cs="Calibri"/>
          <w:sz w:val="24"/>
          <w:szCs w:val="24"/>
        </w:rPr>
        <w:t xml:space="preserve">será coberto </w:t>
      </w:r>
      <w:r w:rsidR="005C60BF">
        <w:rPr>
          <w:rFonts w:ascii="Calibri" w:hAnsi="Calibri" w:cs="Calibri"/>
          <w:sz w:val="24"/>
          <w:szCs w:val="24"/>
        </w:rPr>
        <w:t>por meio do</w:t>
      </w:r>
      <w:r w:rsidR="005C60BF" w:rsidRPr="005640C0">
        <w:rPr>
          <w:rFonts w:ascii="Calibri" w:hAnsi="Calibri" w:cs="Calibri"/>
          <w:sz w:val="24"/>
          <w:szCs w:val="24"/>
        </w:rPr>
        <w:t xml:space="preserve"> excesso de arrecadação</w:t>
      </w:r>
      <w:r w:rsidR="005C60BF">
        <w:rPr>
          <w:rFonts w:ascii="Calibri" w:hAnsi="Calibri" w:cs="Calibri"/>
          <w:sz w:val="24"/>
          <w:szCs w:val="24"/>
        </w:rPr>
        <w:t xml:space="preserve"> apurado no exercício anterior</w:t>
      </w:r>
      <w:r w:rsidR="005C60BF" w:rsidRPr="005640C0">
        <w:rPr>
          <w:rFonts w:ascii="Calibri" w:hAnsi="Calibri" w:cs="Calibri"/>
          <w:sz w:val="24"/>
          <w:szCs w:val="24"/>
        </w:rPr>
        <w:t xml:space="preserve">, de recursos vinculados </w:t>
      </w:r>
      <w:r w:rsidR="005C60BF">
        <w:rPr>
          <w:rFonts w:ascii="Calibri" w:hAnsi="Calibri" w:cs="Calibri"/>
          <w:sz w:val="24"/>
          <w:szCs w:val="24"/>
        </w:rPr>
        <w:t>à</w:t>
      </w:r>
      <w:r w:rsidR="005C60BF" w:rsidRPr="005640C0">
        <w:rPr>
          <w:rFonts w:ascii="Calibri" w:hAnsi="Calibri" w:cs="Calibri"/>
          <w:sz w:val="24"/>
          <w:szCs w:val="24"/>
        </w:rPr>
        <w:t xml:space="preserve"> saúde, decorrente do Programa de Informatização das Unidades Básicas de Saúde do Ministério da Saúde, no</w:t>
      </w:r>
      <w:r w:rsidR="005C60BF">
        <w:rPr>
          <w:rFonts w:ascii="Calibri" w:hAnsi="Calibri" w:cs="Calibri"/>
          <w:sz w:val="24"/>
          <w:szCs w:val="24"/>
        </w:rPr>
        <w:t>s termos do inciso II do § 1º e do § 2º do art. 43 da Lei</w:t>
      </w:r>
      <w:r w:rsidR="00D20CA4">
        <w:rPr>
          <w:rFonts w:ascii="Calibri" w:hAnsi="Calibri" w:cs="Calibri"/>
          <w:sz w:val="24"/>
          <w:szCs w:val="24"/>
        </w:rPr>
        <w:t xml:space="preserve"> Federal</w:t>
      </w:r>
      <w:r w:rsidR="005C60BF">
        <w:rPr>
          <w:rFonts w:ascii="Calibri" w:hAnsi="Calibri" w:cs="Calibri"/>
          <w:sz w:val="24"/>
          <w:szCs w:val="24"/>
        </w:rPr>
        <w:t xml:space="preserve"> nº </w:t>
      </w:r>
      <w:r w:rsidR="005C60BF" w:rsidRPr="005C60BF">
        <w:rPr>
          <w:rFonts w:ascii="Calibri" w:hAnsi="Calibri" w:cs="Calibri"/>
          <w:sz w:val="24"/>
          <w:szCs w:val="24"/>
        </w:rPr>
        <w:t xml:space="preserve">4.320, </w:t>
      </w:r>
      <w:r w:rsidR="005C60BF">
        <w:rPr>
          <w:rFonts w:ascii="Calibri" w:hAnsi="Calibri" w:cs="Calibri"/>
          <w:sz w:val="24"/>
          <w:szCs w:val="24"/>
        </w:rPr>
        <w:t>de</w:t>
      </w:r>
      <w:r w:rsidR="005C60BF" w:rsidRPr="005C60BF">
        <w:rPr>
          <w:rFonts w:ascii="Calibri" w:hAnsi="Calibri" w:cs="Calibri"/>
          <w:sz w:val="24"/>
          <w:szCs w:val="24"/>
        </w:rPr>
        <w:t xml:space="preserve"> 17 </w:t>
      </w:r>
      <w:r w:rsidR="005C60BF">
        <w:rPr>
          <w:rFonts w:ascii="Calibri" w:hAnsi="Calibri" w:cs="Calibri"/>
          <w:sz w:val="24"/>
          <w:szCs w:val="24"/>
        </w:rPr>
        <w:t>de março de</w:t>
      </w:r>
      <w:r w:rsidR="005C60BF" w:rsidRPr="005C60BF">
        <w:rPr>
          <w:rFonts w:ascii="Calibri" w:hAnsi="Calibri" w:cs="Calibri"/>
          <w:sz w:val="24"/>
          <w:szCs w:val="24"/>
        </w:rPr>
        <w:t xml:space="preserve"> 1964</w:t>
      </w:r>
      <w:r w:rsidR="005C60BF" w:rsidRPr="005640C0">
        <w:rPr>
          <w:rFonts w:ascii="Calibri" w:hAnsi="Calibri" w:cs="Calibri"/>
          <w:sz w:val="24"/>
          <w:szCs w:val="24"/>
        </w:rPr>
        <w:t>.</w:t>
      </w:r>
    </w:p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2A68BE">
        <w:rPr>
          <w:rFonts w:ascii="Calibri" w:hAnsi="Calibri"/>
          <w:sz w:val="24"/>
          <w:szCs w:val="24"/>
        </w:rPr>
        <w:t>6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2A68BE">
        <w:rPr>
          <w:rFonts w:ascii="Calibri" w:hAnsi="Calibri"/>
          <w:sz w:val="24"/>
          <w:szCs w:val="24"/>
        </w:rPr>
        <w:t>fever</w:t>
      </w:r>
      <w:r w:rsidR="00626A0F">
        <w:rPr>
          <w:rFonts w:ascii="Calibri" w:hAnsi="Calibri"/>
          <w:sz w:val="24"/>
          <w:szCs w:val="24"/>
        </w:rPr>
        <w:t xml:space="preserve">eiro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2A" w:rsidRDefault="0004762A" w:rsidP="008166A0">
      <w:r>
        <w:separator/>
      </w:r>
    </w:p>
  </w:endnote>
  <w:endnote w:type="continuationSeparator" w:id="0">
    <w:p w:rsidR="0004762A" w:rsidRDefault="0004762A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4" w:rsidRPr="00E42A39" w:rsidRDefault="00EB7584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CD692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CD6921" w:rsidRPr="00E42A39">
      <w:rPr>
        <w:rFonts w:ascii="Calibri" w:hAnsi="Calibri"/>
        <w:b/>
        <w:bCs/>
        <w:sz w:val="24"/>
        <w:szCs w:val="24"/>
      </w:rPr>
      <w:fldChar w:fldCharType="separate"/>
    </w:r>
    <w:r w:rsidR="006D6B2E">
      <w:rPr>
        <w:rFonts w:ascii="Calibri" w:hAnsi="Calibri"/>
        <w:b/>
        <w:bCs/>
        <w:noProof/>
      </w:rPr>
      <w:t>2</w:t>
    </w:r>
    <w:r w:rsidR="00CD6921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CD692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CD6921" w:rsidRPr="00E42A39">
      <w:rPr>
        <w:rFonts w:ascii="Calibri" w:hAnsi="Calibri"/>
        <w:b/>
        <w:bCs/>
        <w:sz w:val="24"/>
        <w:szCs w:val="24"/>
      </w:rPr>
      <w:fldChar w:fldCharType="separate"/>
    </w:r>
    <w:r w:rsidR="006D6B2E">
      <w:rPr>
        <w:rFonts w:ascii="Calibri" w:hAnsi="Calibri"/>
        <w:b/>
        <w:bCs/>
        <w:noProof/>
      </w:rPr>
      <w:t>3</w:t>
    </w:r>
    <w:r w:rsidR="00CD6921" w:rsidRPr="00E42A39">
      <w:rPr>
        <w:rFonts w:ascii="Calibri" w:hAnsi="Calibri"/>
        <w:b/>
        <w:bCs/>
        <w:sz w:val="24"/>
        <w:szCs w:val="24"/>
      </w:rPr>
      <w:fldChar w:fldCharType="end"/>
    </w:r>
  </w:p>
  <w:p w:rsidR="00EB7584" w:rsidRDefault="00EB75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2A" w:rsidRDefault="0004762A" w:rsidP="008166A0">
      <w:r>
        <w:separator/>
      </w:r>
    </w:p>
  </w:footnote>
  <w:footnote w:type="continuationSeparator" w:id="0">
    <w:p w:rsidR="0004762A" w:rsidRDefault="0004762A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4" w:rsidRDefault="00EB7584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B7584" w:rsidRDefault="00EB7584" w:rsidP="00857790">
    <w:pPr>
      <w:pStyle w:val="Legenda"/>
    </w:pPr>
  </w:p>
  <w:p w:rsidR="00EB7584" w:rsidRDefault="00EB7584" w:rsidP="00857790">
    <w:pPr>
      <w:pStyle w:val="Legenda"/>
    </w:pPr>
    <w:r>
      <w:t xml:space="preserve"> </w:t>
    </w:r>
  </w:p>
  <w:p w:rsidR="00EB7584" w:rsidRDefault="00EB7584" w:rsidP="00857790">
    <w:pPr>
      <w:pStyle w:val="Legenda"/>
    </w:pPr>
  </w:p>
  <w:p w:rsidR="00EB7584" w:rsidRPr="00BE4DA8" w:rsidRDefault="00EB7584" w:rsidP="00857790">
    <w:pPr>
      <w:pStyle w:val="Legenda"/>
      <w:rPr>
        <w:sz w:val="12"/>
        <w:szCs w:val="24"/>
      </w:rPr>
    </w:pPr>
  </w:p>
  <w:p w:rsidR="00EB7584" w:rsidRDefault="00EB7584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EB7584" w:rsidRPr="002A64D5" w:rsidRDefault="00EB7584" w:rsidP="002A64D5"/>
  <w:p w:rsidR="00EB7584" w:rsidRPr="00857790" w:rsidRDefault="00EB7584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4762A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9151E"/>
    <w:rsid w:val="00594E78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6B2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5711E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4ECA"/>
    <w:rsid w:val="00C4341F"/>
    <w:rsid w:val="00C52041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346ED89-BAE4-4BC4-9041-D20B8875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872A9-011A-4F21-932C-045D8F69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2020-02-05T12:51:00Z</cp:lastPrinted>
  <dcterms:created xsi:type="dcterms:W3CDTF">2020-02-06T13:50:00Z</dcterms:created>
  <dcterms:modified xsi:type="dcterms:W3CDTF">2020-02-06T13:50:00Z</dcterms:modified>
</cp:coreProperties>
</file>