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70DD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C0D1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34E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F781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E32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837F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948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ECCD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4F1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BA8E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7BF1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11C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693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965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6307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E75CFD">
        <w:rPr>
          <w:rFonts w:ascii="Calibri" w:eastAsia="Arial Unicode MS" w:hAnsi="Calibri" w:cs="Calibri"/>
          <w:b/>
          <w:sz w:val="24"/>
          <w:szCs w:val="24"/>
        </w:rPr>
        <w:t>00</w:t>
      </w:r>
      <w:r w:rsidR="00BF5BE1">
        <w:rPr>
          <w:rFonts w:ascii="Calibri" w:eastAsia="Arial Unicode MS" w:hAnsi="Calibri" w:cs="Calibri"/>
          <w:b/>
          <w:sz w:val="24"/>
          <w:szCs w:val="24"/>
        </w:rPr>
        <w:t>4</w:t>
      </w:r>
      <w:r w:rsidR="003D6BE4">
        <w:rPr>
          <w:rFonts w:ascii="Calibri" w:eastAsia="Arial Unicode MS" w:hAnsi="Calibri" w:cs="Calibri"/>
          <w:b/>
          <w:sz w:val="24"/>
          <w:szCs w:val="24"/>
        </w:rPr>
        <w:t>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75CFD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75CFD">
        <w:rPr>
          <w:rFonts w:ascii="Calibri" w:eastAsia="Arial Unicode MS" w:hAnsi="Calibri" w:cs="Calibri"/>
          <w:sz w:val="24"/>
          <w:szCs w:val="24"/>
        </w:rPr>
        <w:t>fever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26AAF" w:rsidRDefault="00CC04DE" w:rsidP="00B26AA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EC7143">
        <w:rPr>
          <w:rFonts w:asciiTheme="minorHAnsi" w:hAnsiTheme="minorHAnsi" w:cs="Calibri"/>
          <w:color w:val="000000"/>
          <w:sz w:val="24"/>
          <w:szCs w:val="24"/>
        </w:rPr>
        <w:t>,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B1108" w:rsidRPr="008B1108">
        <w:rPr>
          <w:rFonts w:ascii="Calibri" w:hAnsi="Calibri"/>
          <w:sz w:val="24"/>
          <w:szCs w:val="24"/>
        </w:rPr>
        <w:t>até o limite de R$ 100.000,00 (cem mil reais</w:t>
      </w:r>
      <w:r w:rsidR="0072463D">
        <w:rPr>
          <w:rFonts w:ascii="Calibri" w:hAnsi="Calibri"/>
          <w:sz w:val="24"/>
          <w:szCs w:val="24"/>
        </w:rPr>
        <w:t>)</w:t>
      </w:r>
      <w:r w:rsidR="00EC7143" w:rsidRPr="006A4289">
        <w:rPr>
          <w:rFonts w:ascii="Calibri" w:hAnsi="Calibri" w:cs="Calibri"/>
          <w:bCs/>
          <w:sz w:val="24"/>
          <w:szCs w:val="24"/>
        </w:rPr>
        <w:t>,</w:t>
      </w:r>
      <w:r w:rsidR="00EC7143">
        <w:rPr>
          <w:rFonts w:ascii="Calibri" w:hAnsi="Calibri" w:cs="Calibri"/>
          <w:bCs/>
          <w:sz w:val="24"/>
          <w:szCs w:val="24"/>
        </w:rPr>
        <w:t xml:space="preserve"> e dá outras providências.</w:t>
      </w:r>
    </w:p>
    <w:p w:rsidR="00C11BD2" w:rsidRDefault="00EC7143" w:rsidP="00C11BD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abertura de crédito ora proposta </w:t>
      </w:r>
      <w:r w:rsidR="0072463D">
        <w:rPr>
          <w:rFonts w:ascii="Calibri" w:hAnsi="Calibri" w:cs="Calibri"/>
          <w:sz w:val="24"/>
          <w:szCs w:val="24"/>
        </w:rPr>
        <w:t xml:space="preserve">objetiva </w:t>
      </w:r>
      <w:r w:rsidR="008B1108">
        <w:rPr>
          <w:rFonts w:ascii="Calibri" w:hAnsi="Calibri" w:cs="Calibri"/>
          <w:sz w:val="24"/>
          <w:szCs w:val="24"/>
        </w:rPr>
        <w:t>viabilizar o emprego de R$ 100.000,00 (cem mil reais) oriundos de emenda parlamentar (</w:t>
      </w:r>
      <w:r w:rsidR="008B1108" w:rsidRPr="008B1108">
        <w:rPr>
          <w:rFonts w:ascii="Calibri" w:hAnsi="Calibri" w:cs="Calibri"/>
          <w:sz w:val="24"/>
          <w:szCs w:val="24"/>
        </w:rPr>
        <w:t xml:space="preserve">Programação de Emenda Parlamentar nº </w:t>
      </w:r>
      <w:r w:rsidR="003D6BE4">
        <w:rPr>
          <w:rFonts w:ascii="Calibri" w:hAnsi="Calibri" w:cs="Calibri"/>
          <w:sz w:val="24"/>
          <w:szCs w:val="24"/>
        </w:rPr>
        <w:t>3503200820190003</w:t>
      </w:r>
      <w:r w:rsidR="008B1108">
        <w:rPr>
          <w:rFonts w:ascii="Calibri" w:hAnsi="Calibri" w:cs="Calibri"/>
          <w:sz w:val="24"/>
          <w:szCs w:val="24"/>
        </w:rPr>
        <w:t xml:space="preserve">) de autoria do Deputado Federal </w:t>
      </w:r>
      <w:r w:rsidR="008B1108" w:rsidRPr="008B1108">
        <w:rPr>
          <w:rFonts w:ascii="Calibri" w:hAnsi="Calibri" w:cs="Calibri"/>
          <w:sz w:val="24"/>
          <w:szCs w:val="24"/>
        </w:rPr>
        <w:t>Anton</w:t>
      </w:r>
      <w:r w:rsidR="008B1108">
        <w:rPr>
          <w:rFonts w:ascii="Calibri" w:hAnsi="Calibri" w:cs="Calibri"/>
          <w:sz w:val="24"/>
          <w:szCs w:val="24"/>
        </w:rPr>
        <w:t>io Adolpho Lobbe Neto (PSDB),</w:t>
      </w:r>
      <w:r w:rsidR="00C11BD2" w:rsidRPr="00C11BD2">
        <w:rPr>
          <w:rFonts w:ascii="Calibri" w:hAnsi="Calibri" w:cs="Calibri"/>
          <w:sz w:val="24"/>
          <w:szCs w:val="24"/>
        </w:rPr>
        <w:t xml:space="preserve"> </w:t>
      </w:r>
      <w:r w:rsidR="00C11BD2">
        <w:rPr>
          <w:rFonts w:ascii="Calibri" w:hAnsi="Calibri" w:cs="Calibri"/>
          <w:sz w:val="24"/>
          <w:szCs w:val="24"/>
        </w:rPr>
        <w:t xml:space="preserve">remetida por meio do </w:t>
      </w:r>
      <w:r w:rsidR="00C11BD2" w:rsidRPr="0082385C">
        <w:rPr>
          <w:rFonts w:ascii="Calibri" w:hAnsi="Calibri" w:cs="Calibri"/>
          <w:sz w:val="24"/>
          <w:szCs w:val="24"/>
        </w:rPr>
        <w:t>Sistema de Gestão de Transferências Voluntárias do Ministério de Desenvolvimento Social</w:t>
      </w:r>
      <w:r w:rsidR="00C11BD2">
        <w:rPr>
          <w:rFonts w:ascii="Calibri" w:hAnsi="Calibri" w:cs="Calibri"/>
          <w:sz w:val="24"/>
          <w:szCs w:val="24"/>
        </w:rPr>
        <w:t>.</w:t>
      </w:r>
    </w:p>
    <w:p w:rsidR="008B1108" w:rsidRDefault="00C11BD2" w:rsidP="008B110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 específico, tais recursos têm como beneficiária </w:t>
      </w:r>
      <w:r w:rsidRPr="000A1D62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entidade</w:t>
      </w:r>
      <w:r w:rsidRPr="000A1D62">
        <w:rPr>
          <w:rFonts w:ascii="Calibri" w:hAnsi="Calibri" w:cs="Calibri"/>
          <w:sz w:val="24"/>
          <w:szCs w:val="24"/>
        </w:rPr>
        <w:t xml:space="preserve"> Sociedade </w:t>
      </w:r>
      <w:r w:rsidR="000A1D62">
        <w:rPr>
          <w:rFonts w:ascii="Calibri" w:hAnsi="Calibri" w:cs="Calibri"/>
          <w:sz w:val="24"/>
          <w:szCs w:val="24"/>
        </w:rPr>
        <w:t>entidade</w:t>
      </w:r>
      <w:r w:rsidR="000A1D62" w:rsidRPr="000A1D62">
        <w:rPr>
          <w:rFonts w:ascii="Calibri" w:hAnsi="Calibri" w:cs="Calibri"/>
          <w:sz w:val="24"/>
          <w:szCs w:val="24"/>
        </w:rPr>
        <w:t xml:space="preserve"> </w:t>
      </w:r>
      <w:r w:rsidR="003D6BE4" w:rsidRPr="003D6BE4">
        <w:rPr>
          <w:rFonts w:ascii="Calibri" w:hAnsi="Calibri" w:cs="Calibri"/>
          <w:sz w:val="24"/>
          <w:szCs w:val="24"/>
        </w:rPr>
        <w:t>Lar da Criança Renascer</w:t>
      </w:r>
      <w:r w:rsidR="003D6BE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os quais</w:t>
      </w:r>
      <w:r w:rsidR="003D6BE4">
        <w:rPr>
          <w:rFonts w:ascii="Calibri" w:hAnsi="Calibri" w:cs="Calibri"/>
          <w:sz w:val="24"/>
          <w:szCs w:val="24"/>
        </w:rPr>
        <w:t xml:space="preserve"> deverão ser empregados no </w:t>
      </w:r>
      <w:r w:rsidR="003D6BE4">
        <w:rPr>
          <w:rFonts w:ascii="Calibri" w:hAnsi="Calibri"/>
          <w:sz w:val="24"/>
          <w:szCs w:val="24"/>
        </w:rPr>
        <w:t>custeio de despesa de proteção social especial – piso de alta complexidade</w:t>
      </w:r>
      <w:r w:rsidR="000A1D62">
        <w:rPr>
          <w:rFonts w:ascii="Calibri" w:hAnsi="Calibri" w:cs="Calibri"/>
          <w:sz w:val="24"/>
          <w:szCs w:val="24"/>
        </w:rPr>
        <w:t xml:space="preserve">. </w:t>
      </w:r>
    </w:p>
    <w:p w:rsidR="00CC04DE" w:rsidRPr="00BE4DA8" w:rsidRDefault="00CC04DE" w:rsidP="008B110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8B1108" w:rsidRPr="008B1108">
        <w:rPr>
          <w:rFonts w:ascii="Calibri" w:hAnsi="Calibri"/>
          <w:sz w:val="24"/>
          <w:szCs w:val="24"/>
        </w:rPr>
        <w:t>até o limite de R$ 100.000,00 (cem mil reais</w:t>
      </w:r>
      <w:r w:rsidR="00885723">
        <w:rPr>
          <w:rFonts w:ascii="Calibri" w:hAnsi="Calibri"/>
          <w:sz w:val="24"/>
          <w:szCs w:val="24"/>
        </w:rPr>
        <w:t xml:space="preserve">), para </w:t>
      </w:r>
      <w:r w:rsidR="003D6BE4">
        <w:rPr>
          <w:rFonts w:ascii="Calibri" w:hAnsi="Calibri"/>
          <w:sz w:val="24"/>
          <w:szCs w:val="24"/>
        </w:rPr>
        <w:t xml:space="preserve">fins de custeio de despesa de </w:t>
      </w:r>
      <w:r w:rsidR="008B1108">
        <w:rPr>
          <w:rFonts w:ascii="Calibri" w:hAnsi="Calibri"/>
          <w:sz w:val="24"/>
          <w:szCs w:val="24"/>
        </w:rPr>
        <w:t xml:space="preserve">proteção social </w:t>
      </w:r>
      <w:r w:rsidR="003D6BE4">
        <w:rPr>
          <w:rFonts w:ascii="Calibri" w:hAnsi="Calibri"/>
          <w:sz w:val="24"/>
          <w:szCs w:val="24"/>
        </w:rPr>
        <w:t>especial – piso de alta complexidade</w:t>
      </w:r>
      <w:r w:rsidR="00885723">
        <w:rPr>
          <w:rFonts w:ascii="Calibri" w:hAnsi="Calibri"/>
          <w:bCs/>
          <w:sz w:val="24"/>
          <w:szCs w:val="24"/>
        </w:rPr>
        <w:t>,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3D6BE4" w:rsidRPr="003D6BE4" w:rsidTr="00417E1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6BE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6BE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D6BE4" w:rsidRPr="003D6BE4" w:rsidTr="00417E1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6BE4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6BE4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3D6BE4" w:rsidRPr="003D6BE4" w:rsidTr="00417E1E">
        <w:trPr>
          <w:cantSplit/>
          <w:trHeight w:val="26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6BE4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3D6BE4" w:rsidRPr="003D6BE4" w:rsidTr="00417E1E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6BE4" w:rsidRPr="003D6BE4" w:rsidTr="00417E1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6BE4" w:rsidRPr="003D6BE4" w:rsidTr="00417E1E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6BE4" w:rsidRPr="003D6BE4" w:rsidTr="00417E1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08.244.0040.2.312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Parceria com OSC-Serviço de Acolhimento Institucional para Crianças e Adolescentes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3D6BE4" w:rsidRPr="003D6BE4" w:rsidRDefault="003D6BE4" w:rsidP="00417E1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3D6BE4" w:rsidRPr="003D6BE4" w:rsidRDefault="003D6BE4" w:rsidP="00417E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3D6BE4" w:rsidRPr="003D6BE4" w:rsidRDefault="003D6BE4" w:rsidP="00417E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3D6BE4" w:rsidRPr="003D6BE4" w:rsidRDefault="003D6BE4" w:rsidP="00417E1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D6BE4" w:rsidRPr="003D6BE4" w:rsidTr="00417E1E">
        <w:trPr>
          <w:cantSplit/>
          <w:trHeight w:val="20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6BE4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3D6BE4" w:rsidRPr="003D6BE4" w:rsidTr="00417E1E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Subvenção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D6BE4" w:rsidRPr="003D6BE4" w:rsidTr="00417E1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E4" w:rsidRPr="003D6BE4" w:rsidRDefault="003D6BE4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6BE4">
              <w:rPr>
                <w:rFonts w:ascii="Calibri" w:hAnsi="Calibri"/>
                <w:sz w:val="24"/>
                <w:szCs w:val="24"/>
              </w:rPr>
              <w:t>08 – Emendas Parlamentares Individuais</w:t>
            </w:r>
          </w:p>
        </w:tc>
      </w:tr>
    </w:tbl>
    <w:p w:rsidR="00E75CFD" w:rsidRDefault="008058C0" w:rsidP="00E75CF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 xml:space="preserve">será coberto </w:t>
      </w:r>
      <w:r w:rsidR="008B1108">
        <w:rPr>
          <w:rFonts w:ascii="Calibri" w:hAnsi="Calibri" w:cs="Calibri"/>
          <w:sz w:val="24"/>
          <w:szCs w:val="24"/>
        </w:rPr>
        <w:t xml:space="preserve">por meio de superávit financeiro decorrente de recursos oriundos de emenda parlamentar federal (Programação de Emenda Parlamentar nº </w:t>
      </w:r>
      <w:r w:rsidR="003D6BE4">
        <w:rPr>
          <w:rFonts w:ascii="Calibri" w:hAnsi="Calibri" w:cs="Calibri"/>
          <w:sz w:val="24"/>
          <w:szCs w:val="24"/>
        </w:rPr>
        <w:t>3503200820190003</w:t>
      </w:r>
      <w:r w:rsidR="008B1108">
        <w:rPr>
          <w:rFonts w:ascii="Calibri" w:hAnsi="Calibri" w:cs="Calibri"/>
          <w:sz w:val="24"/>
          <w:szCs w:val="24"/>
        </w:rPr>
        <w:t xml:space="preserve">) recebidos em 20 de dezembro de 2019, </w:t>
      </w:r>
      <w:r w:rsidR="008B1108" w:rsidRPr="008B1108">
        <w:rPr>
          <w:rFonts w:ascii="Calibri" w:hAnsi="Calibri" w:cs="Calibri"/>
          <w:sz w:val="24"/>
          <w:szCs w:val="24"/>
        </w:rPr>
        <w:t xml:space="preserve">nos termos do inciso I do § 1º </w:t>
      </w:r>
      <w:r w:rsidR="008B1108">
        <w:rPr>
          <w:rFonts w:ascii="Calibri" w:hAnsi="Calibri" w:cs="Calibri"/>
          <w:sz w:val="24"/>
          <w:szCs w:val="24"/>
        </w:rPr>
        <w:t>do art. 43</w:t>
      </w:r>
      <w:r w:rsidR="008B1108" w:rsidRPr="008B1108">
        <w:rPr>
          <w:rFonts w:ascii="Calibri" w:hAnsi="Calibri" w:cs="Calibri"/>
          <w:sz w:val="24"/>
          <w:szCs w:val="24"/>
        </w:rPr>
        <w:t>, da Lei Federal nº 4.320, de 17 de março de 1964.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75CFD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75CFD">
        <w:rPr>
          <w:rFonts w:ascii="Calibri" w:hAnsi="Calibri"/>
          <w:sz w:val="24"/>
          <w:szCs w:val="24"/>
        </w:rPr>
        <w:t>fever</w:t>
      </w:r>
      <w:r w:rsidR="00AC2D21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AB" w:rsidRDefault="009370AB" w:rsidP="008166A0">
      <w:r>
        <w:separator/>
      </w:r>
    </w:p>
  </w:endnote>
  <w:endnote w:type="continuationSeparator" w:id="0">
    <w:p w:rsidR="009370AB" w:rsidRDefault="009370A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Pr="00E42A39" w:rsidRDefault="00E75CF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038C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038CB" w:rsidRPr="00E42A39">
      <w:rPr>
        <w:rFonts w:ascii="Calibri" w:hAnsi="Calibri"/>
        <w:b/>
        <w:bCs/>
        <w:sz w:val="24"/>
        <w:szCs w:val="24"/>
      </w:rPr>
      <w:fldChar w:fldCharType="separate"/>
    </w:r>
    <w:r w:rsidR="00570DDA">
      <w:rPr>
        <w:rFonts w:ascii="Calibri" w:hAnsi="Calibri"/>
        <w:b/>
        <w:bCs/>
        <w:noProof/>
      </w:rPr>
      <w:t>2</w:t>
    </w:r>
    <w:r w:rsidR="005038C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038C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038CB" w:rsidRPr="00E42A39">
      <w:rPr>
        <w:rFonts w:ascii="Calibri" w:hAnsi="Calibri"/>
        <w:b/>
        <w:bCs/>
        <w:sz w:val="24"/>
        <w:szCs w:val="24"/>
      </w:rPr>
      <w:fldChar w:fldCharType="separate"/>
    </w:r>
    <w:r w:rsidR="00570DDA">
      <w:rPr>
        <w:rFonts w:ascii="Calibri" w:hAnsi="Calibri"/>
        <w:b/>
        <w:bCs/>
        <w:noProof/>
      </w:rPr>
      <w:t>2</w:t>
    </w:r>
    <w:r w:rsidR="005038CB" w:rsidRPr="00E42A39">
      <w:rPr>
        <w:rFonts w:ascii="Calibri" w:hAnsi="Calibri"/>
        <w:b/>
        <w:bCs/>
        <w:sz w:val="24"/>
        <w:szCs w:val="24"/>
      </w:rPr>
      <w:fldChar w:fldCharType="end"/>
    </w:r>
  </w:p>
  <w:p w:rsidR="00E75CFD" w:rsidRDefault="00E75C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AB" w:rsidRDefault="009370AB" w:rsidP="008166A0">
      <w:r>
        <w:separator/>
      </w:r>
    </w:p>
  </w:footnote>
  <w:footnote w:type="continuationSeparator" w:id="0">
    <w:p w:rsidR="009370AB" w:rsidRDefault="009370A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Default="00E75CF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CFD" w:rsidRDefault="00E75CFD" w:rsidP="00857790">
    <w:pPr>
      <w:pStyle w:val="Legenda"/>
    </w:pPr>
  </w:p>
  <w:p w:rsidR="00E75CFD" w:rsidRDefault="00E75CFD" w:rsidP="00857790">
    <w:pPr>
      <w:pStyle w:val="Legenda"/>
    </w:pPr>
    <w:r>
      <w:t xml:space="preserve"> </w:t>
    </w:r>
  </w:p>
  <w:p w:rsidR="00E75CFD" w:rsidRDefault="00E75CFD" w:rsidP="00857790">
    <w:pPr>
      <w:pStyle w:val="Legenda"/>
    </w:pPr>
  </w:p>
  <w:p w:rsidR="00E75CFD" w:rsidRPr="00BE4DA8" w:rsidRDefault="00E75CFD" w:rsidP="00857790">
    <w:pPr>
      <w:pStyle w:val="Legenda"/>
      <w:rPr>
        <w:sz w:val="12"/>
        <w:szCs w:val="24"/>
      </w:rPr>
    </w:pPr>
  </w:p>
  <w:p w:rsidR="00E75CFD" w:rsidRDefault="00E75CFD" w:rsidP="003D6BE4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E75CFD" w:rsidRPr="002A64D5" w:rsidRDefault="00E75CFD" w:rsidP="002A64D5"/>
  <w:p w:rsidR="00E75CFD" w:rsidRPr="00857790" w:rsidRDefault="00E75CF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84C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1D62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673EA"/>
    <w:rsid w:val="00377746"/>
    <w:rsid w:val="003820F7"/>
    <w:rsid w:val="00382997"/>
    <w:rsid w:val="00384C31"/>
    <w:rsid w:val="0038523B"/>
    <w:rsid w:val="00390779"/>
    <w:rsid w:val="00397ADB"/>
    <w:rsid w:val="003A4C61"/>
    <w:rsid w:val="003A5787"/>
    <w:rsid w:val="003A57B0"/>
    <w:rsid w:val="003B24FA"/>
    <w:rsid w:val="003B2C2D"/>
    <w:rsid w:val="003B4B91"/>
    <w:rsid w:val="003D6BE4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38CB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0DDA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0CA2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723"/>
    <w:rsid w:val="00886D95"/>
    <w:rsid w:val="00891921"/>
    <w:rsid w:val="008A656C"/>
    <w:rsid w:val="008B1108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370AB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2D21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5BE1"/>
    <w:rsid w:val="00C107D6"/>
    <w:rsid w:val="00C11BD2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5704E9-3B12-489B-BDD8-955A066A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055A-7048-41B4-9A63-528C58E6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2020-02-06T12:36:00Z</cp:lastPrinted>
  <dcterms:created xsi:type="dcterms:W3CDTF">2020-02-06T13:43:00Z</dcterms:created>
  <dcterms:modified xsi:type="dcterms:W3CDTF">2020-02-06T13:43:00Z</dcterms:modified>
</cp:coreProperties>
</file>