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B95CCE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6C2B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F1A6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2F49E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B3C3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56A1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2DF1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59A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22D4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226E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D20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DD4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C89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21F7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23C68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003</w:t>
      </w:r>
      <w:r w:rsidR="00B26AAF">
        <w:rPr>
          <w:rFonts w:ascii="Calibri" w:eastAsia="Arial Unicode MS" w:hAnsi="Calibri" w:cs="Calibri"/>
          <w:b/>
          <w:sz w:val="24"/>
          <w:szCs w:val="24"/>
        </w:rPr>
        <w:t>8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>
        <w:rPr>
          <w:rFonts w:ascii="Calibri" w:eastAsia="Arial Unicode MS" w:hAnsi="Calibri" w:cs="Calibri"/>
          <w:sz w:val="24"/>
          <w:szCs w:val="24"/>
        </w:rPr>
        <w:t xml:space="preserve">   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>
        <w:rPr>
          <w:rFonts w:ascii="Calibri" w:eastAsia="Arial Unicode MS" w:hAnsi="Calibri" w:cs="Calibri"/>
          <w:sz w:val="24"/>
          <w:szCs w:val="24"/>
        </w:rPr>
        <w:t>3</w:t>
      </w:r>
      <w:r w:rsidR="00AC2D21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janeiro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26AAF" w:rsidRDefault="00CC04DE" w:rsidP="00B26AAF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EC7143">
        <w:rPr>
          <w:rFonts w:asciiTheme="minorHAnsi" w:hAnsiTheme="minorHAnsi" w:cs="Calibri"/>
          <w:color w:val="000000"/>
          <w:sz w:val="24"/>
          <w:szCs w:val="24"/>
        </w:rPr>
        <w:t>,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EC7143" w:rsidRPr="006A4289">
        <w:rPr>
          <w:rFonts w:ascii="Calibri" w:hAnsi="Calibri" w:cs="Calibri"/>
          <w:sz w:val="24"/>
          <w:szCs w:val="24"/>
        </w:rPr>
        <w:t xml:space="preserve">até o limite de </w:t>
      </w:r>
      <w:r w:rsidR="00EC7143" w:rsidRPr="006A4289">
        <w:rPr>
          <w:rFonts w:ascii="Calibri" w:hAnsi="Calibri" w:cs="Calibri"/>
          <w:bCs/>
          <w:sz w:val="24"/>
          <w:szCs w:val="24"/>
        </w:rPr>
        <w:t>R$ 700.000,00 (setecentos mil reais),</w:t>
      </w:r>
      <w:r w:rsidR="00EC7143">
        <w:rPr>
          <w:rFonts w:ascii="Calibri" w:hAnsi="Calibri" w:cs="Calibri"/>
          <w:bCs/>
          <w:sz w:val="24"/>
          <w:szCs w:val="24"/>
        </w:rPr>
        <w:t xml:space="preserve"> e dá outras providências.</w:t>
      </w:r>
    </w:p>
    <w:p w:rsidR="00EC7143" w:rsidRDefault="00EC7143" w:rsidP="00EC714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abertura de crédito ora proposta tem por objetivo viabilizar </w:t>
      </w:r>
      <w:r w:rsidRPr="00EC7143">
        <w:rPr>
          <w:rFonts w:ascii="Calibri" w:hAnsi="Calibri" w:cs="Calibri"/>
          <w:sz w:val="24"/>
          <w:szCs w:val="24"/>
        </w:rPr>
        <w:t>a execução de convênio firmado com a Secretaria de Estado da Saúde para realização de cirurgias ortopédicas e exames complementares, conforme consta no respectivo Plano de Trabalho</w:t>
      </w:r>
      <w:r>
        <w:rPr>
          <w:rFonts w:ascii="Calibri" w:hAnsi="Calibri" w:cs="Calibri"/>
          <w:sz w:val="24"/>
          <w:szCs w:val="24"/>
        </w:rPr>
        <w:t xml:space="preserve"> – ambos em anexo.</w:t>
      </w:r>
    </w:p>
    <w:p w:rsidR="00EC7143" w:rsidRDefault="00EC7143" w:rsidP="00EC714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 específico, tais recursos são oriundos da emenda parlamentar abaixo especificada:</w:t>
      </w:r>
    </w:p>
    <w:p w:rsidR="00EC7143" w:rsidRPr="00EC7143" w:rsidRDefault="00EC7143" w:rsidP="00EC714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EC7143">
        <w:rPr>
          <w:rFonts w:ascii="Calibri" w:hAnsi="Calibri" w:cs="Calibri"/>
          <w:sz w:val="24"/>
          <w:szCs w:val="24"/>
        </w:rPr>
        <w:t>Convênio nº 00716/2019</w:t>
      </w:r>
    </w:p>
    <w:p w:rsidR="00EC7143" w:rsidRPr="00EC7143" w:rsidRDefault="00EC7143" w:rsidP="00EC714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EC7143">
        <w:rPr>
          <w:rFonts w:ascii="Calibri" w:hAnsi="Calibri" w:cs="Calibri"/>
          <w:sz w:val="24"/>
          <w:szCs w:val="24"/>
        </w:rPr>
        <w:t>Valor – R$ 700.000,00</w:t>
      </w:r>
    </w:p>
    <w:p w:rsidR="00EC7143" w:rsidRPr="00EC7143" w:rsidRDefault="00EC7143" w:rsidP="00EC714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EC7143">
        <w:rPr>
          <w:rFonts w:ascii="Calibri" w:hAnsi="Calibri" w:cs="Calibri"/>
          <w:sz w:val="24"/>
          <w:szCs w:val="24"/>
        </w:rPr>
        <w:t>Autora: Dep. Est. Márcia Lia (PT)</w:t>
      </w:r>
    </w:p>
    <w:p w:rsidR="00EC7143" w:rsidRPr="00EC7143" w:rsidRDefault="00EC7143" w:rsidP="00EC7143">
      <w:pPr>
        <w:spacing w:before="120" w:after="120"/>
        <w:ind w:left="1416" w:firstLine="2"/>
        <w:jc w:val="both"/>
        <w:rPr>
          <w:rFonts w:ascii="Calibri" w:hAnsi="Calibri" w:cs="Calibri"/>
          <w:sz w:val="24"/>
          <w:szCs w:val="24"/>
        </w:rPr>
      </w:pPr>
      <w:r w:rsidRPr="00EC7143">
        <w:rPr>
          <w:rFonts w:ascii="Calibri" w:hAnsi="Calibri" w:cs="Calibri"/>
          <w:sz w:val="24"/>
          <w:szCs w:val="24"/>
        </w:rPr>
        <w:t>Objeto: Realização de 25 (vinte e cinco) cirurgias ortopédicas de Joelho; 17 (dezessete) cirurgias ortopédicas de Quadril; 2.500 (dois mil e quinhentos) exames de Ultrassonografia com ou sem Doppler; e, 600 (seiscentos) exames de Tomografia Computadorizada.</w:t>
      </w:r>
    </w:p>
    <w:p w:rsidR="00EC7143" w:rsidRDefault="00EC7143" w:rsidP="00EC714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ponto, tais recursos serão empregados por meio de c</w:t>
      </w:r>
      <w:r w:rsidRPr="00EC7143">
        <w:rPr>
          <w:rFonts w:ascii="Calibri" w:hAnsi="Calibri" w:cs="Calibri"/>
          <w:sz w:val="24"/>
          <w:szCs w:val="24"/>
        </w:rPr>
        <w:t xml:space="preserve">hamamento </w:t>
      </w:r>
      <w:r>
        <w:rPr>
          <w:rFonts w:ascii="Calibri" w:hAnsi="Calibri" w:cs="Calibri"/>
          <w:sz w:val="24"/>
          <w:szCs w:val="24"/>
        </w:rPr>
        <w:t xml:space="preserve">público </w:t>
      </w:r>
      <w:r w:rsidRPr="00EC7143">
        <w:rPr>
          <w:rFonts w:ascii="Calibri" w:hAnsi="Calibri" w:cs="Calibri"/>
          <w:sz w:val="24"/>
          <w:szCs w:val="24"/>
        </w:rPr>
        <w:t xml:space="preserve">para habilitação de </w:t>
      </w:r>
      <w:r>
        <w:rPr>
          <w:rFonts w:ascii="Calibri" w:hAnsi="Calibri" w:cs="Calibri"/>
          <w:sz w:val="24"/>
          <w:szCs w:val="24"/>
        </w:rPr>
        <w:t>p</w:t>
      </w:r>
      <w:r w:rsidRPr="00EC7143">
        <w:rPr>
          <w:rFonts w:ascii="Calibri" w:hAnsi="Calibri" w:cs="Calibri"/>
          <w:sz w:val="24"/>
          <w:szCs w:val="24"/>
        </w:rPr>
        <w:t>restadores aptos a realizarem os procedimentos em regime de mutirão</w:t>
      </w:r>
      <w:r>
        <w:rPr>
          <w:rFonts w:ascii="Calibri" w:hAnsi="Calibri" w:cs="Calibri"/>
          <w:sz w:val="24"/>
          <w:szCs w:val="24"/>
        </w:rPr>
        <w:t>. Outrossim, destacamos que, como os recursos foram disponibilizados</w:t>
      </w:r>
      <w:r w:rsidRPr="00EC7143">
        <w:rPr>
          <w:rFonts w:ascii="Calibri" w:hAnsi="Calibri" w:cs="Calibri"/>
          <w:sz w:val="24"/>
          <w:szCs w:val="24"/>
        </w:rPr>
        <w:t xml:space="preserve"> no final do exercício anterior, não foi possível concluir o</w:t>
      </w:r>
      <w:r>
        <w:rPr>
          <w:rFonts w:ascii="Calibri" w:hAnsi="Calibri" w:cs="Calibri"/>
          <w:sz w:val="24"/>
          <w:szCs w:val="24"/>
        </w:rPr>
        <w:t xml:space="preserve"> procedimento preparatório para</w:t>
      </w:r>
      <w:r w:rsidRPr="00EC7143">
        <w:rPr>
          <w:rFonts w:ascii="Calibri" w:hAnsi="Calibri" w:cs="Calibri"/>
          <w:sz w:val="24"/>
          <w:szCs w:val="24"/>
        </w:rPr>
        <w:t xml:space="preserve"> referido </w:t>
      </w:r>
      <w:r>
        <w:rPr>
          <w:rFonts w:ascii="Calibri" w:hAnsi="Calibri" w:cs="Calibri"/>
          <w:sz w:val="24"/>
          <w:szCs w:val="24"/>
        </w:rPr>
        <w:t>c</w:t>
      </w:r>
      <w:r w:rsidRPr="00EC7143">
        <w:rPr>
          <w:rFonts w:ascii="Calibri" w:hAnsi="Calibri" w:cs="Calibri"/>
          <w:sz w:val="24"/>
          <w:szCs w:val="24"/>
        </w:rPr>
        <w:t>hamamento público</w:t>
      </w:r>
      <w:r>
        <w:rPr>
          <w:rFonts w:ascii="Calibri" w:hAnsi="Calibri" w:cs="Calibri"/>
          <w:sz w:val="24"/>
          <w:szCs w:val="24"/>
        </w:rPr>
        <w:t xml:space="preserve"> ainda em 2019 – razão por que (i) este será realizado no presente exercício, estando (</w:t>
      </w:r>
      <w:proofErr w:type="spellStart"/>
      <w:r>
        <w:rPr>
          <w:rFonts w:ascii="Calibri" w:hAnsi="Calibri" w:cs="Calibri"/>
          <w:sz w:val="24"/>
          <w:szCs w:val="24"/>
        </w:rPr>
        <w:t>ii</w:t>
      </w:r>
      <w:proofErr w:type="spellEnd"/>
      <w:r>
        <w:rPr>
          <w:rFonts w:ascii="Calibri" w:hAnsi="Calibri" w:cs="Calibri"/>
          <w:sz w:val="24"/>
          <w:szCs w:val="24"/>
        </w:rPr>
        <w:t>) dependente da abertura do crédito ora proposta.</w:t>
      </w:r>
    </w:p>
    <w:p w:rsidR="00EC7143" w:rsidRDefault="002F5D59" w:rsidP="00EC714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Por fim, ressaltamos que, </w:t>
      </w:r>
      <w:r w:rsidR="00EC7143" w:rsidRPr="00EC7143">
        <w:rPr>
          <w:rFonts w:ascii="Calibri" w:hAnsi="Calibri" w:cs="Calibri"/>
          <w:sz w:val="24"/>
          <w:szCs w:val="24"/>
        </w:rPr>
        <w:t>como se trata de conv</w:t>
      </w:r>
      <w:r>
        <w:rPr>
          <w:rFonts w:ascii="Calibri" w:hAnsi="Calibri" w:cs="Calibri"/>
          <w:sz w:val="24"/>
          <w:szCs w:val="24"/>
        </w:rPr>
        <w:t>ênio especí</w:t>
      </w:r>
      <w:r w:rsidR="00EC7143" w:rsidRPr="00EC7143">
        <w:rPr>
          <w:rFonts w:ascii="Calibri" w:hAnsi="Calibri" w:cs="Calibri"/>
          <w:sz w:val="24"/>
          <w:szCs w:val="24"/>
        </w:rPr>
        <w:t>fico, com conta financeira apartada, para cada convênio há de se ter uma dotação orçamentária, com o respectivo “Código de Aplicação”, de acordo com as normativas do Tribunal de Contas do Estado de São Paulo.</w:t>
      </w:r>
    </w:p>
    <w:p w:rsidR="00CC04DE" w:rsidRPr="00BE4DA8" w:rsidRDefault="00CC04DE" w:rsidP="001F630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lastRenderedPageBreak/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BB1D1F" w:rsidRDefault="00BB1D1F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B26AAF">
        <w:rPr>
          <w:rFonts w:ascii="Calibri" w:hAnsi="Calibri"/>
          <w:sz w:val="24"/>
          <w:szCs w:val="24"/>
        </w:rPr>
        <w:t>especial</w:t>
      </w:r>
      <w:r w:rsidR="00BA7421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BA7421" w:rsidRPr="006A4289">
        <w:rPr>
          <w:rFonts w:ascii="Calibri" w:hAnsi="Calibri" w:cs="Calibri"/>
          <w:sz w:val="24"/>
          <w:szCs w:val="24"/>
        </w:rPr>
        <w:t xml:space="preserve">até o limite de </w:t>
      </w:r>
      <w:r w:rsidR="00BA7421" w:rsidRPr="006A4289">
        <w:rPr>
          <w:rFonts w:ascii="Calibri" w:hAnsi="Calibri" w:cs="Calibri"/>
          <w:bCs/>
          <w:sz w:val="24"/>
          <w:szCs w:val="24"/>
        </w:rPr>
        <w:t xml:space="preserve">R$ 700.000,00 (setecentos mil reais), para atender </w:t>
      </w:r>
      <w:r w:rsidR="00BA7421">
        <w:rPr>
          <w:rFonts w:ascii="Calibri" w:hAnsi="Calibri" w:cs="Calibri"/>
          <w:bCs/>
          <w:sz w:val="24"/>
          <w:szCs w:val="24"/>
        </w:rPr>
        <w:t>a</w:t>
      </w:r>
      <w:r w:rsidR="00BA7421" w:rsidRPr="006A4289">
        <w:rPr>
          <w:rFonts w:ascii="Calibri" w:hAnsi="Calibri" w:cs="Calibri"/>
          <w:bCs/>
          <w:sz w:val="24"/>
          <w:szCs w:val="24"/>
        </w:rPr>
        <w:t xml:space="preserve"> despesas com a </w:t>
      </w:r>
      <w:r w:rsidR="00BA7421">
        <w:rPr>
          <w:rFonts w:ascii="Calibri" w:hAnsi="Calibri" w:cs="Calibri"/>
          <w:bCs/>
          <w:sz w:val="24"/>
          <w:szCs w:val="24"/>
        </w:rPr>
        <w:t>a</w:t>
      </w:r>
      <w:r w:rsidR="00BA7421" w:rsidRPr="006A4289">
        <w:rPr>
          <w:rFonts w:ascii="Calibri" w:hAnsi="Calibri" w:cs="Calibri"/>
          <w:bCs/>
          <w:sz w:val="24"/>
          <w:szCs w:val="24"/>
        </w:rPr>
        <w:t xml:space="preserve">ssistência </w:t>
      </w:r>
      <w:r w:rsidR="00BA7421">
        <w:rPr>
          <w:rFonts w:ascii="Calibri" w:hAnsi="Calibri" w:cs="Calibri"/>
          <w:bCs/>
          <w:sz w:val="24"/>
          <w:szCs w:val="24"/>
        </w:rPr>
        <w:t>h</w:t>
      </w:r>
      <w:r w:rsidR="00BA7421" w:rsidRPr="006A4289">
        <w:rPr>
          <w:rFonts w:ascii="Calibri" w:hAnsi="Calibri" w:cs="Calibri"/>
          <w:bCs/>
          <w:sz w:val="24"/>
          <w:szCs w:val="24"/>
        </w:rPr>
        <w:t xml:space="preserve">ospitalar e </w:t>
      </w:r>
      <w:r w:rsidR="00BA7421">
        <w:rPr>
          <w:rFonts w:ascii="Calibri" w:hAnsi="Calibri" w:cs="Calibri"/>
          <w:bCs/>
          <w:sz w:val="24"/>
          <w:szCs w:val="24"/>
        </w:rPr>
        <w:t>a</w:t>
      </w:r>
      <w:r w:rsidR="00BA7421" w:rsidRPr="006A4289">
        <w:rPr>
          <w:rFonts w:ascii="Calibri" w:hAnsi="Calibri" w:cs="Calibri"/>
          <w:bCs/>
          <w:sz w:val="24"/>
          <w:szCs w:val="24"/>
        </w:rPr>
        <w:t>mbulatorial,</w:t>
      </w:r>
      <w:r w:rsidR="00187AEB">
        <w:rPr>
          <w:rFonts w:ascii="Calibri" w:hAnsi="Calibri" w:cs="Calibri"/>
          <w:bCs/>
          <w:sz w:val="24"/>
          <w:szCs w:val="24"/>
        </w:rPr>
        <w:t xml:space="preserve"> conforme</w:t>
      </w:r>
      <w:r w:rsidR="00187AEB" w:rsidRPr="007C7213">
        <w:rPr>
          <w:rFonts w:ascii="Calibri" w:hAnsi="Calibri" w:cs="Calibri"/>
          <w:sz w:val="24"/>
          <w:szCs w:val="24"/>
        </w:rPr>
        <w:t xml:space="preserve">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BA7421" w:rsidRPr="00BA7421" w:rsidTr="00EB0C2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A7421" w:rsidRPr="00BA7421" w:rsidTr="00EB0C2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BA7421" w:rsidRPr="00BA7421" w:rsidTr="00EB0C24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BA7421" w:rsidRPr="00BA7421" w:rsidTr="00EB0C24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BA7421" w:rsidRPr="00BA7421" w:rsidTr="00EB0C24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7421" w:rsidRPr="00BA7421" w:rsidTr="00EB0C2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7421" w:rsidRPr="00BA7421" w:rsidTr="00EB0C24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7421" w:rsidRPr="00BA7421" w:rsidTr="00EB0C2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A7421" w:rsidRPr="00BA7421" w:rsidTr="00EB0C2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700.000,00</w:t>
            </w:r>
          </w:p>
        </w:tc>
      </w:tr>
      <w:tr w:rsidR="00BA7421" w:rsidRPr="00BA7421" w:rsidTr="00EB0C24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BA7421" w:rsidRPr="00BA7421" w:rsidTr="00EB0C24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700.000,00</w:t>
            </w:r>
          </w:p>
        </w:tc>
      </w:tr>
      <w:tr w:rsidR="00BA7421" w:rsidRPr="00BA7421" w:rsidTr="00EB0C2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1" w:rsidRPr="00BA7421" w:rsidRDefault="00BA7421" w:rsidP="00EB0C2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02 – Transferências de Convênios Estadual - Vinculados</w:t>
            </w:r>
          </w:p>
        </w:tc>
      </w:tr>
    </w:tbl>
    <w:p w:rsidR="00103837" w:rsidRDefault="008058C0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>Art. 2º O crédito autorizado no art. 1º desta lei será</w:t>
      </w:r>
      <w:r w:rsidR="00103837">
        <w:rPr>
          <w:rFonts w:ascii="Calibri" w:hAnsi="Calibri" w:cs="Calibri"/>
          <w:bCs/>
          <w:sz w:val="24"/>
          <w:szCs w:val="24"/>
        </w:rPr>
        <w:t xml:space="preserve"> coberto por meio</w:t>
      </w:r>
      <w:r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103837" w:rsidRPr="00103837">
        <w:rPr>
          <w:rFonts w:ascii="Calibri" w:hAnsi="Calibri" w:cs="Calibri"/>
          <w:bCs/>
          <w:sz w:val="24"/>
          <w:szCs w:val="24"/>
        </w:rPr>
        <w:t xml:space="preserve">de superávit financeiro </w:t>
      </w:r>
      <w:r w:rsidR="00DB5AAD" w:rsidRPr="00103837">
        <w:rPr>
          <w:rFonts w:ascii="Calibri" w:hAnsi="Calibri" w:cs="Calibri"/>
          <w:bCs/>
          <w:sz w:val="24"/>
          <w:szCs w:val="24"/>
        </w:rPr>
        <w:t>apurado no exercício anterior</w:t>
      </w:r>
      <w:r w:rsidR="00103837" w:rsidRPr="00103837">
        <w:rPr>
          <w:rFonts w:ascii="Calibri" w:hAnsi="Calibri" w:cs="Calibri"/>
          <w:bCs/>
          <w:sz w:val="24"/>
          <w:szCs w:val="24"/>
        </w:rPr>
        <w:t xml:space="preserve">,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conforme disposto no </w:t>
      </w:r>
      <w:r w:rsidR="00DB5AAD">
        <w:rPr>
          <w:rFonts w:ascii="Calibri" w:hAnsi="Calibri" w:cs="Calibri"/>
          <w:bCs/>
          <w:sz w:val="24"/>
          <w:szCs w:val="24"/>
        </w:rPr>
        <w:t xml:space="preserve">inciso I do § 1º e no § 2º do art. 43 </w:t>
      </w:r>
      <w:proofErr w:type="spellStart"/>
      <w:r w:rsidR="00DB5AAD">
        <w:rPr>
          <w:rFonts w:ascii="Calibri" w:hAnsi="Calibri" w:cs="Calibri"/>
          <w:bCs/>
          <w:sz w:val="24"/>
          <w:szCs w:val="24"/>
        </w:rPr>
        <w:t>c.c</w:t>
      </w:r>
      <w:proofErr w:type="spellEnd"/>
      <w:r w:rsidR="00DB5AAD">
        <w:rPr>
          <w:rFonts w:ascii="Calibri" w:hAnsi="Calibri" w:cs="Calibri"/>
          <w:bCs/>
          <w:sz w:val="24"/>
          <w:szCs w:val="24"/>
        </w:rPr>
        <w:t xml:space="preserve">. </w:t>
      </w:r>
      <w:r w:rsidR="00DB5AAD" w:rsidRPr="00103837">
        <w:rPr>
          <w:rFonts w:ascii="Calibri" w:hAnsi="Calibri" w:cs="Calibri"/>
          <w:bCs/>
          <w:sz w:val="24"/>
          <w:szCs w:val="24"/>
        </w:rPr>
        <w:t>art</w:t>
      </w:r>
      <w:r w:rsidR="00DB5AAD">
        <w:rPr>
          <w:rFonts w:ascii="Calibri" w:hAnsi="Calibri" w:cs="Calibri"/>
          <w:bCs/>
          <w:sz w:val="24"/>
          <w:szCs w:val="24"/>
        </w:rPr>
        <w:t>.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 73</w:t>
      </w:r>
      <w:r w:rsidR="00DB5AAD">
        <w:rPr>
          <w:rFonts w:ascii="Calibri" w:hAnsi="Calibri" w:cs="Calibri"/>
          <w:bCs/>
          <w:sz w:val="24"/>
          <w:szCs w:val="24"/>
        </w:rPr>
        <w:t xml:space="preserve">, todos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da Lei Federal </w:t>
      </w:r>
      <w:r w:rsidR="00DB5AAD">
        <w:rPr>
          <w:rFonts w:ascii="Calibri" w:hAnsi="Calibri" w:cs="Calibri"/>
          <w:bCs/>
          <w:sz w:val="24"/>
          <w:szCs w:val="24"/>
        </w:rPr>
        <w:t xml:space="preserve">nº </w:t>
      </w:r>
      <w:r w:rsidR="00DB5AAD" w:rsidRPr="00103837">
        <w:rPr>
          <w:rFonts w:ascii="Calibri" w:hAnsi="Calibri" w:cs="Calibri"/>
          <w:bCs/>
          <w:sz w:val="24"/>
          <w:szCs w:val="24"/>
        </w:rPr>
        <w:t>4.320</w:t>
      </w:r>
      <w:r w:rsidR="00DB5AAD">
        <w:rPr>
          <w:rFonts w:ascii="Calibri" w:hAnsi="Calibri" w:cs="Calibri"/>
          <w:bCs/>
          <w:sz w:val="24"/>
          <w:szCs w:val="24"/>
        </w:rPr>
        <w:t xml:space="preserve">, de 17 de março de 1964, em decorrência de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recursos vinculados </w:t>
      </w:r>
      <w:r w:rsidR="00DB5AAD">
        <w:rPr>
          <w:rFonts w:ascii="Calibri" w:hAnsi="Calibri" w:cs="Calibri"/>
          <w:bCs/>
          <w:sz w:val="24"/>
          <w:szCs w:val="24"/>
        </w:rPr>
        <w:t>à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 saúde</w:t>
      </w:r>
      <w:r w:rsidR="00DB5AAD" w:rsidRPr="00DB5AAD">
        <w:rPr>
          <w:rFonts w:ascii="Calibri" w:hAnsi="Calibri" w:cs="Calibri"/>
          <w:bCs/>
          <w:sz w:val="24"/>
          <w:szCs w:val="24"/>
        </w:rPr>
        <w:t xml:space="preserve"> </w:t>
      </w:r>
      <w:r w:rsidR="00103837" w:rsidRPr="00103837">
        <w:rPr>
          <w:rFonts w:ascii="Calibri" w:hAnsi="Calibri" w:cs="Calibri"/>
          <w:bCs/>
          <w:sz w:val="24"/>
          <w:szCs w:val="24"/>
        </w:rPr>
        <w:t xml:space="preserve">transferidos </w:t>
      </w:r>
      <w:r w:rsidR="00BA7421">
        <w:rPr>
          <w:rFonts w:ascii="Calibri" w:hAnsi="Calibri" w:cs="Calibri"/>
          <w:bCs/>
          <w:sz w:val="24"/>
          <w:szCs w:val="24"/>
        </w:rPr>
        <w:t>pela Secretaria de Estado da Saúde ao Fundo Municipal de Saúde em 29 de novembro de 2019.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DB5AAD">
        <w:rPr>
          <w:rFonts w:ascii="Calibri" w:hAnsi="Calibri"/>
          <w:sz w:val="24"/>
          <w:szCs w:val="24"/>
        </w:rPr>
        <w:t>3</w:t>
      </w:r>
      <w:r w:rsidR="00AC2D21">
        <w:rPr>
          <w:rFonts w:ascii="Calibri" w:hAnsi="Calibri"/>
          <w:sz w:val="24"/>
          <w:szCs w:val="24"/>
        </w:rPr>
        <w:t>1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AC2D21">
        <w:rPr>
          <w:rFonts w:ascii="Calibri" w:hAnsi="Calibri"/>
          <w:sz w:val="24"/>
          <w:szCs w:val="24"/>
        </w:rPr>
        <w:t xml:space="preserve">janeiro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99" w:rsidRDefault="00651D99" w:rsidP="008166A0">
      <w:r>
        <w:separator/>
      </w:r>
    </w:p>
  </w:endnote>
  <w:endnote w:type="continuationSeparator" w:id="0">
    <w:p w:rsidR="00651D99" w:rsidRDefault="00651D9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4E" w:rsidRPr="00E42A39" w:rsidRDefault="001E084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F367E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F367E1" w:rsidRPr="00E42A39">
      <w:rPr>
        <w:rFonts w:ascii="Calibri" w:hAnsi="Calibri"/>
        <w:b/>
        <w:bCs/>
        <w:sz w:val="24"/>
        <w:szCs w:val="24"/>
      </w:rPr>
      <w:fldChar w:fldCharType="separate"/>
    </w:r>
    <w:r w:rsidR="00C313BA">
      <w:rPr>
        <w:rFonts w:ascii="Calibri" w:hAnsi="Calibri"/>
        <w:b/>
        <w:bCs/>
        <w:noProof/>
      </w:rPr>
      <w:t>3</w:t>
    </w:r>
    <w:r w:rsidR="00F367E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F367E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F367E1" w:rsidRPr="00E42A39">
      <w:rPr>
        <w:rFonts w:ascii="Calibri" w:hAnsi="Calibri"/>
        <w:b/>
        <w:bCs/>
        <w:sz w:val="24"/>
        <w:szCs w:val="24"/>
      </w:rPr>
      <w:fldChar w:fldCharType="separate"/>
    </w:r>
    <w:r w:rsidR="00C313BA">
      <w:rPr>
        <w:rFonts w:ascii="Calibri" w:hAnsi="Calibri"/>
        <w:b/>
        <w:bCs/>
        <w:noProof/>
      </w:rPr>
      <w:t>3</w:t>
    </w:r>
    <w:r w:rsidR="00F367E1" w:rsidRPr="00E42A39">
      <w:rPr>
        <w:rFonts w:ascii="Calibri" w:hAnsi="Calibri"/>
        <w:b/>
        <w:bCs/>
        <w:sz w:val="24"/>
        <w:szCs w:val="24"/>
      </w:rPr>
      <w:fldChar w:fldCharType="end"/>
    </w:r>
  </w:p>
  <w:p w:rsidR="001E084E" w:rsidRDefault="001E08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99" w:rsidRDefault="00651D99" w:rsidP="008166A0">
      <w:r>
        <w:separator/>
      </w:r>
    </w:p>
  </w:footnote>
  <w:footnote w:type="continuationSeparator" w:id="0">
    <w:p w:rsidR="00651D99" w:rsidRDefault="00651D9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4E" w:rsidRDefault="001E084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084E" w:rsidRDefault="001E084E" w:rsidP="00857790">
    <w:pPr>
      <w:pStyle w:val="Legenda"/>
    </w:pPr>
  </w:p>
  <w:p w:rsidR="001E084E" w:rsidRDefault="001E084E" w:rsidP="00857790">
    <w:pPr>
      <w:pStyle w:val="Legenda"/>
    </w:pPr>
    <w:r>
      <w:t xml:space="preserve"> </w:t>
    </w:r>
  </w:p>
  <w:p w:rsidR="001E084E" w:rsidRDefault="001E084E" w:rsidP="00857790">
    <w:pPr>
      <w:pStyle w:val="Legenda"/>
    </w:pPr>
  </w:p>
  <w:p w:rsidR="001E084E" w:rsidRPr="00BE4DA8" w:rsidRDefault="001E084E" w:rsidP="00857790">
    <w:pPr>
      <w:pStyle w:val="Legenda"/>
      <w:rPr>
        <w:sz w:val="12"/>
        <w:szCs w:val="24"/>
      </w:rPr>
    </w:pPr>
  </w:p>
  <w:p w:rsidR="001E084E" w:rsidRDefault="001E084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1E084E" w:rsidRPr="002A64D5" w:rsidRDefault="001E084E" w:rsidP="002A64D5"/>
  <w:p w:rsidR="001E084E" w:rsidRPr="00857790" w:rsidRDefault="001E084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B1022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1D99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2D21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4E25"/>
    <w:rsid w:val="00C15D98"/>
    <w:rsid w:val="00C20C67"/>
    <w:rsid w:val="00C245F0"/>
    <w:rsid w:val="00C313BA"/>
    <w:rsid w:val="00C31A3A"/>
    <w:rsid w:val="00C34ECA"/>
    <w:rsid w:val="00C4341F"/>
    <w:rsid w:val="00C52041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55A37A-2664-470B-91D3-3CBA549B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27927-B0B2-45DC-9C01-957BB394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2020-01-31T18:30:00Z</cp:lastPrinted>
  <dcterms:created xsi:type="dcterms:W3CDTF">2020-01-31T19:12:00Z</dcterms:created>
  <dcterms:modified xsi:type="dcterms:W3CDTF">2020-01-31T19:12:00Z</dcterms:modified>
</cp:coreProperties>
</file>