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B8070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81B10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/2020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5B397A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a Lei nº 9.189, de 16 de fevereiro de 2018, de modo a possibilitar às pessoas jurídicas serem agraciadas com a honraria “Diploma de Patrimônio Emérito Cultural Araraquarense”</w:t>
      </w:r>
      <w:r w:rsidR="000505A2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B397A">
        <w:rPr>
          <w:rFonts w:asciiTheme="minorHAnsi" w:hAnsiTheme="minorHAnsi" w:cs="Arial"/>
          <w:bCs/>
          <w:sz w:val="24"/>
          <w:szCs w:val="24"/>
        </w:rPr>
        <w:t>A Lei nº 9.189, de 16 de fevereiro de 2018, passa a vigorar com as seguintes alterações:</w:t>
      </w:r>
    </w:p>
    <w:p w:rsidR="005B397A" w:rsidRDefault="005B397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5B397A" w:rsidRDefault="005B397A" w:rsidP="005B397A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“</w:t>
      </w:r>
      <w:r w:rsidRPr="005B397A">
        <w:rPr>
          <w:rFonts w:asciiTheme="minorHAnsi" w:hAnsiTheme="minorHAnsi" w:cs="Arial"/>
          <w:bCs/>
          <w:sz w:val="24"/>
          <w:szCs w:val="24"/>
        </w:rPr>
        <w:t>Art. 3º  Fica oficializada, sem ônus para os cofres públicos, a honraria “Diploma de Patrimônio Emérito Cultural Araraquarense”, instituída pela Associação de Bueno de Andrada para Cultura e Turismo Rural (</w:t>
      </w:r>
      <w:proofErr w:type="spellStart"/>
      <w:r w:rsidRPr="005B397A">
        <w:rPr>
          <w:rFonts w:asciiTheme="minorHAnsi" w:hAnsiTheme="minorHAnsi" w:cs="Arial"/>
          <w:bCs/>
          <w:sz w:val="24"/>
          <w:szCs w:val="24"/>
        </w:rPr>
        <w:t>Abatur</w:t>
      </w:r>
      <w:proofErr w:type="spellEnd"/>
      <w:r w:rsidRPr="005B397A">
        <w:rPr>
          <w:rFonts w:asciiTheme="minorHAnsi" w:hAnsiTheme="minorHAnsi" w:cs="Arial"/>
          <w:bCs/>
          <w:sz w:val="24"/>
          <w:szCs w:val="24"/>
        </w:rPr>
        <w:t xml:space="preserve">), com o objetivo de agraciar pessoas </w:t>
      </w:r>
      <w:r w:rsidR="00310007">
        <w:rPr>
          <w:rFonts w:asciiTheme="minorHAnsi" w:hAnsiTheme="minorHAnsi" w:cs="Arial"/>
          <w:bCs/>
          <w:sz w:val="24"/>
          <w:szCs w:val="24"/>
        </w:rPr>
        <w:t>físicas</w:t>
      </w:r>
      <w:r w:rsidR="00E80F6F">
        <w:rPr>
          <w:rFonts w:asciiTheme="minorHAnsi" w:hAnsiTheme="minorHAnsi" w:cs="Arial"/>
          <w:bCs/>
          <w:sz w:val="24"/>
          <w:szCs w:val="24"/>
        </w:rPr>
        <w:t xml:space="preserve"> ou jurídicas</w:t>
      </w:r>
      <w:r w:rsidRPr="005B397A">
        <w:rPr>
          <w:rFonts w:asciiTheme="minorHAnsi" w:hAnsiTheme="minorHAnsi" w:cs="Arial"/>
          <w:bCs/>
          <w:sz w:val="24"/>
          <w:szCs w:val="24"/>
        </w:rPr>
        <w:t xml:space="preserve"> que se destacam, no âmbito do Município ou fora dele, nas atividades políticas ou sociais de produção artístico-cultural que contribuem para o enaltecimento e a elevação do nome do Município de Araraquara.</w:t>
      </w:r>
    </w:p>
    <w:p w:rsidR="00E80F6F" w:rsidRDefault="00E80F6F" w:rsidP="005B397A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E80F6F">
        <w:rPr>
          <w:rFonts w:asciiTheme="minorHAnsi" w:hAnsiTheme="minorHAnsi" w:cs="Arial"/>
          <w:bCs/>
          <w:sz w:val="24"/>
          <w:szCs w:val="24"/>
        </w:rPr>
        <w:t>§ 1º  A indicação das pessoas naturais</w:t>
      </w:r>
      <w:r>
        <w:rPr>
          <w:rFonts w:asciiTheme="minorHAnsi" w:hAnsiTheme="minorHAnsi" w:cs="Arial"/>
          <w:bCs/>
          <w:sz w:val="24"/>
          <w:szCs w:val="24"/>
        </w:rPr>
        <w:t xml:space="preserve"> ou jurídicas</w:t>
      </w:r>
      <w:r w:rsidRPr="00E80F6F">
        <w:rPr>
          <w:rFonts w:asciiTheme="minorHAnsi" w:hAnsiTheme="minorHAnsi" w:cs="Arial"/>
          <w:bCs/>
          <w:sz w:val="24"/>
          <w:szCs w:val="24"/>
        </w:rPr>
        <w:t xml:space="preserve"> a serem agraciadas, devidamente instruída com os documentos comprobatórios e apresentada na </w:t>
      </w:r>
      <w:proofErr w:type="spellStart"/>
      <w:r w:rsidRPr="00E80F6F">
        <w:rPr>
          <w:rFonts w:asciiTheme="minorHAnsi" w:hAnsiTheme="minorHAnsi" w:cs="Arial"/>
          <w:bCs/>
          <w:sz w:val="24"/>
          <w:szCs w:val="24"/>
        </w:rPr>
        <w:t>Abatur</w:t>
      </w:r>
      <w:proofErr w:type="spellEnd"/>
      <w:r w:rsidRPr="00E80F6F">
        <w:rPr>
          <w:rFonts w:asciiTheme="minorHAnsi" w:hAnsiTheme="minorHAnsi" w:cs="Arial"/>
          <w:bCs/>
          <w:sz w:val="24"/>
          <w:szCs w:val="24"/>
        </w:rPr>
        <w:t xml:space="preserve"> até 60 (sessenta) dias antes da solenidade de entrega, poderá ser feita por qualquer pessoa com domicílio eleitoral no Município ou entidade da sociedade civil organizada estabelecida no Município.</w:t>
      </w: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..................................................................................................................</w:t>
      </w: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E80F6F" w:rsidRDefault="00E80F6F" w:rsidP="00E80F6F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E80F6F">
        <w:rPr>
          <w:rFonts w:asciiTheme="minorHAnsi" w:hAnsiTheme="minorHAnsi" w:cs="Arial"/>
          <w:bCs/>
          <w:sz w:val="24"/>
          <w:szCs w:val="24"/>
        </w:rPr>
        <w:t xml:space="preserve">§ 4º  A entrega da honraria “Diploma de Patrimônio Emérito Cultural Araraquarense” será feita em solenidade pública, preferencialmente na data a que se refere o art. 1º desta </w:t>
      </w:r>
      <w:r>
        <w:rPr>
          <w:rFonts w:asciiTheme="minorHAnsi" w:hAnsiTheme="minorHAnsi" w:cs="Arial"/>
          <w:bCs/>
          <w:sz w:val="24"/>
          <w:szCs w:val="24"/>
        </w:rPr>
        <w:t>l</w:t>
      </w:r>
      <w:r w:rsidRPr="00E80F6F">
        <w:rPr>
          <w:rFonts w:asciiTheme="minorHAnsi" w:hAnsiTheme="minorHAnsi" w:cs="Arial"/>
          <w:bCs/>
          <w:sz w:val="24"/>
          <w:szCs w:val="24"/>
        </w:rPr>
        <w:t>ei.</w:t>
      </w:r>
      <w:r w:rsidR="008F1A6F">
        <w:rPr>
          <w:rFonts w:asciiTheme="minorHAnsi" w:hAnsiTheme="minorHAnsi" w:cs="Arial"/>
          <w:bCs/>
          <w:sz w:val="24"/>
          <w:szCs w:val="24"/>
        </w:rPr>
        <w:t>” (NR)</w:t>
      </w:r>
    </w:p>
    <w:p w:rsidR="00E80F6F" w:rsidRDefault="00E80F6F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02AC1">
        <w:rPr>
          <w:rFonts w:asciiTheme="minorHAnsi" w:hAnsiTheme="minorHAnsi" w:cs="Arial"/>
          <w:sz w:val="24"/>
          <w:szCs w:val="24"/>
        </w:rPr>
        <w:t>27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81B10">
        <w:rPr>
          <w:rFonts w:asciiTheme="minorHAnsi" w:hAnsiTheme="minorHAnsi" w:cs="Arial"/>
          <w:sz w:val="24"/>
          <w:szCs w:val="24"/>
        </w:rPr>
        <w:t>janeir</w:t>
      </w:r>
      <w:r w:rsidR="00C8173C">
        <w:rPr>
          <w:rFonts w:asciiTheme="minorHAnsi" w:hAnsiTheme="minorHAnsi" w:cs="Arial"/>
          <w:sz w:val="24"/>
          <w:szCs w:val="24"/>
        </w:rPr>
        <w:t>o</w:t>
      </w:r>
      <w:r w:rsidR="00D81B10">
        <w:rPr>
          <w:rFonts w:asciiTheme="minorHAnsi" w:hAnsiTheme="minorHAnsi" w:cs="Arial"/>
          <w:sz w:val="24"/>
          <w:szCs w:val="24"/>
        </w:rPr>
        <w:t xml:space="preserve"> de 2020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02AC1" w:rsidRDefault="00702AC1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02AC1" w:rsidRPr="00101B90" w:rsidRDefault="00702AC1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D643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D26508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497297" w:rsidRDefault="00497297">
      <w:p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497297" w:rsidRDefault="00497297" w:rsidP="0049729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JUSTIFICATIVA</w:t>
      </w:r>
    </w:p>
    <w:p w:rsidR="00310007" w:rsidRPr="00D30649" w:rsidRDefault="00310007" w:rsidP="00497297">
      <w:pPr>
        <w:jc w:val="center"/>
        <w:rPr>
          <w:rFonts w:ascii="Tahoma" w:hAnsi="Tahoma" w:cs="Tahoma"/>
          <w:b/>
          <w:sz w:val="32"/>
          <w:szCs w:val="32"/>
        </w:rPr>
      </w:pP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10007" w:rsidRDefault="00310007" w:rsidP="00310007">
      <w:pPr>
        <w:tabs>
          <w:tab w:val="left" w:pos="709"/>
          <w:tab w:val="left" w:pos="1418"/>
          <w:tab w:val="left" w:pos="2127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941BAB">
        <w:rPr>
          <w:rFonts w:asciiTheme="minorHAnsi" w:hAnsiTheme="minorHAnsi" w:cs="Arial"/>
          <w:sz w:val="24"/>
          <w:szCs w:val="24"/>
        </w:rPr>
        <w:t>O Dia Municipal do Patrimônio Emérito Cultural Araraquarense</w:t>
      </w:r>
      <w:r>
        <w:rPr>
          <w:rFonts w:asciiTheme="minorHAnsi" w:hAnsiTheme="minorHAnsi" w:cs="Arial"/>
          <w:sz w:val="24"/>
          <w:szCs w:val="24"/>
        </w:rPr>
        <w:t>,</w:t>
      </w:r>
      <w:r w:rsidRPr="00941BAB">
        <w:rPr>
          <w:rFonts w:asciiTheme="minorHAnsi" w:hAnsiTheme="minorHAnsi" w:cs="Arial"/>
          <w:sz w:val="24"/>
          <w:szCs w:val="24"/>
        </w:rPr>
        <w:t xml:space="preserve"> a ser comemorado anualmente em 09 de março, tem por objetivo reconhecer e valorizar a diversidade cultural e a cidadania artístico-cultural no Município, considerando a existência de uma grande variedade de culturas antrópicas (resultantes da ação do homem) e seus vários tipos de manifestações culturais, através das artes visuais, linguagem, danças, música, interpretação, religião, entre outras. </w:t>
      </w:r>
    </w:p>
    <w:p w:rsidR="00310007" w:rsidRPr="00941BAB" w:rsidRDefault="00310007" w:rsidP="00310007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310007" w:rsidRDefault="00310007" w:rsidP="00310007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 alteração </w:t>
      </w:r>
      <w:r w:rsidR="00702AC1">
        <w:rPr>
          <w:rFonts w:asciiTheme="minorHAnsi" w:hAnsiTheme="minorHAnsi" w:cs="Arial"/>
          <w:sz w:val="24"/>
          <w:szCs w:val="24"/>
        </w:rPr>
        <w:t>d</w:t>
      </w:r>
      <w:r>
        <w:rPr>
          <w:rFonts w:asciiTheme="minorHAnsi" w:hAnsiTheme="minorHAnsi" w:cs="Arial"/>
          <w:sz w:val="24"/>
          <w:szCs w:val="24"/>
        </w:rPr>
        <w:t xml:space="preserve">esta lei se faz necessária, pois estaremos abrangendo o total, pessoas físicas e jurídicas.  Acobertando personalidade pública </w:t>
      </w:r>
      <w:r w:rsidRPr="00941BAB">
        <w:rPr>
          <w:rFonts w:asciiTheme="minorHAnsi" w:hAnsiTheme="minorHAnsi" w:cs="Arial"/>
          <w:sz w:val="24"/>
          <w:szCs w:val="24"/>
        </w:rPr>
        <w:t>que, sendo natural de Araraquara ou não, se destaca de forma inabalável nas atividades sociais ou políticas de produção artístico-cultural, em âmbito municipal ou fora dele, que contribuem para enaltecer e elevar o nome do Município.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10007" w:rsidRPr="00941BAB" w:rsidRDefault="00310007" w:rsidP="00310007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310007" w:rsidRDefault="00310007" w:rsidP="00310007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1BAB">
        <w:rPr>
          <w:rFonts w:asciiTheme="minorHAnsi" w:hAnsiTheme="minorHAnsi" w:cs="Arial"/>
          <w:sz w:val="24"/>
          <w:szCs w:val="24"/>
        </w:rPr>
        <w:t>Por ser matéria de relevante importância é que solicito aos meus nobres pares a aprovação deste projeto de lei, que certamente em muito contribuirá para o registro oficial desta honraria para personalidades araraquarenses reconhecidas por suas atividades de produção artístico-cultural.</w:t>
      </w: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02AC1">
        <w:rPr>
          <w:rFonts w:asciiTheme="minorHAnsi" w:hAnsiTheme="minorHAnsi" w:cs="Arial"/>
          <w:sz w:val="24"/>
          <w:szCs w:val="24"/>
        </w:rPr>
        <w:t>27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janeiro de 2020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497297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</w:p>
    <w:p w:rsidR="00702AC1" w:rsidRDefault="00702AC1" w:rsidP="00497297">
      <w:pPr>
        <w:jc w:val="center"/>
        <w:rPr>
          <w:rFonts w:asciiTheme="minorHAnsi" w:hAnsiTheme="minorHAnsi" w:cs="Arial"/>
          <w:sz w:val="24"/>
          <w:szCs w:val="24"/>
        </w:rPr>
      </w:pPr>
    </w:p>
    <w:p w:rsidR="00702AC1" w:rsidRPr="00101B90" w:rsidRDefault="00702AC1" w:rsidP="00497297">
      <w:pPr>
        <w:jc w:val="center"/>
        <w:rPr>
          <w:rFonts w:asciiTheme="minorHAnsi" w:hAnsiTheme="minorHAnsi" w:cs="Arial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/>
          <w:sz w:val="24"/>
          <w:szCs w:val="24"/>
        </w:rPr>
      </w:pPr>
    </w:p>
    <w:p w:rsidR="00497297" w:rsidRPr="00101B90" w:rsidRDefault="00497297" w:rsidP="0049729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497297" w:rsidRDefault="00497297" w:rsidP="0049729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497297" w:rsidRPr="00101B90" w:rsidRDefault="0049729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sectPr w:rsidR="00497297" w:rsidRPr="00101B9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AA" w:rsidRDefault="00E334AA">
      <w:r>
        <w:separator/>
      </w:r>
    </w:p>
  </w:endnote>
  <w:endnote w:type="continuationSeparator" w:id="0">
    <w:p w:rsidR="00E334AA" w:rsidRDefault="00E3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AA" w:rsidRDefault="00E334AA">
      <w:r>
        <w:separator/>
      </w:r>
    </w:p>
  </w:footnote>
  <w:footnote w:type="continuationSeparator" w:id="0">
    <w:p w:rsidR="00E334AA" w:rsidRDefault="00E3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334A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0007"/>
    <w:rsid w:val="00320540"/>
    <w:rsid w:val="003344F1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7297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B397A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02AC1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5D37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1A6F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67ED8"/>
    <w:rsid w:val="00B72296"/>
    <w:rsid w:val="00B8070C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5095B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1954"/>
    <w:rsid w:val="00D26508"/>
    <w:rsid w:val="00D30649"/>
    <w:rsid w:val="00D41F01"/>
    <w:rsid w:val="00D46F47"/>
    <w:rsid w:val="00D51821"/>
    <w:rsid w:val="00D81B10"/>
    <w:rsid w:val="00D81FC3"/>
    <w:rsid w:val="00D84A08"/>
    <w:rsid w:val="00D850B7"/>
    <w:rsid w:val="00D911B6"/>
    <w:rsid w:val="00D936A2"/>
    <w:rsid w:val="00DD643A"/>
    <w:rsid w:val="00DE60FE"/>
    <w:rsid w:val="00DF145D"/>
    <w:rsid w:val="00DF2244"/>
    <w:rsid w:val="00E16B67"/>
    <w:rsid w:val="00E30C35"/>
    <w:rsid w:val="00E334AA"/>
    <w:rsid w:val="00E34A2A"/>
    <w:rsid w:val="00E35E06"/>
    <w:rsid w:val="00E512FC"/>
    <w:rsid w:val="00E51BD2"/>
    <w:rsid w:val="00E56631"/>
    <w:rsid w:val="00E71ADC"/>
    <w:rsid w:val="00E75637"/>
    <w:rsid w:val="00E80411"/>
    <w:rsid w:val="00E80F6F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5FE22-8A93-4AC2-B9F9-0A078108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2020-01-27T19:34:00Z</cp:lastPrinted>
  <dcterms:created xsi:type="dcterms:W3CDTF">2020-01-31T14:04:00Z</dcterms:created>
  <dcterms:modified xsi:type="dcterms:W3CDTF">2020-01-31T14:04:00Z</dcterms:modified>
</cp:coreProperties>
</file>