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37/2020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51/2020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abrir um crédito adicional suplementar, até o limite de R$ 126.100,00 (cento e vinte e seis mil e cem reais), para atender às despesas com desenvolvimento dos projetos básicos de arquitetura e projetos complementares para futuras execuções de obras de reforma de edificações para instalação do novo Núcleo de Gestão Ambulatorial (NGA3) e do Ambulatório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Trans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, bem como para a reforma nas escolas municipais "EMEF Luiz Roberto Salinas Fortes", "CER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Jacomina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Filipe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Sambiase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", "CER José do Amaral Velosa", "EMEF Rafael de Medina" e "CER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Anunciata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Lia David",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FB" w:rsidRDefault="00157BFB" w:rsidP="00126850">
      <w:pPr>
        <w:spacing w:line="240" w:lineRule="auto"/>
      </w:pPr>
      <w:r>
        <w:separator/>
      </w:r>
    </w:p>
  </w:endnote>
  <w:endnote w:type="continuationSeparator" w:id="0">
    <w:p w:rsidR="00157BFB" w:rsidRDefault="00157BF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020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0204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FB" w:rsidRDefault="00157BFB" w:rsidP="00126850">
      <w:pPr>
        <w:spacing w:line="240" w:lineRule="auto"/>
      </w:pPr>
      <w:r>
        <w:separator/>
      </w:r>
    </w:p>
  </w:footnote>
  <w:footnote w:type="continuationSeparator" w:id="0">
    <w:p w:rsidR="00157BFB" w:rsidRDefault="00157BF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7BFB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047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1523E-52BC-4EF2-BD5F-21F1B4B60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2020-01-30T14:47:00Z</dcterms:modified>
</cp:coreProperties>
</file>