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2541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2541B">
        <w:rPr>
          <w:rFonts w:ascii="Tahoma" w:hAnsi="Tahoma" w:cs="Tahoma"/>
          <w:b/>
          <w:sz w:val="32"/>
          <w:szCs w:val="32"/>
          <w:u w:val="single"/>
        </w:rPr>
        <w:t>025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2541B">
        <w:rPr>
          <w:rFonts w:ascii="Tahoma" w:hAnsi="Tahoma" w:cs="Tahoma"/>
          <w:b/>
          <w:sz w:val="32"/>
          <w:szCs w:val="32"/>
          <w:u w:val="single"/>
        </w:rPr>
        <w:t>030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42541B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42541B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42541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2541B">
        <w:rPr>
          <w:rFonts w:ascii="Calibri" w:hAnsi="Calibri" w:cs="Calibri"/>
          <w:sz w:val="22"/>
          <w:szCs w:val="22"/>
        </w:rPr>
        <w:t>Dispõe sobre a abertura de crédito adicional especial, e dá outra</w:t>
      </w:r>
      <w:r>
        <w:rPr>
          <w:rFonts w:ascii="Calibri" w:hAnsi="Calibri" w:cs="Calibri"/>
          <w:sz w:val="22"/>
          <w:szCs w:val="22"/>
        </w:rPr>
        <w:t>s</w:t>
      </w:r>
      <w:r w:rsidRPr="0042541B">
        <w:rPr>
          <w:rFonts w:ascii="Calibri" w:hAnsi="Calibri" w:cs="Calibri"/>
          <w:sz w:val="22"/>
          <w:szCs w:val="22"/>
        </w:rPr>
        <w:t xml:space="preserve"> providência</w:t>
      </w:r>
      <w:r>
        <w:rPr>
          <w:rFonts w:ascii="Calibri" w:hAnsi="Calibri" w:cs="Calibri"/>
          <w:sz w:val="22"/>
          <w:szCs w:val="22"/>
        </w:rPr>
        <w:t>s</w:t>
      </w:r>
      <w:r w:rsidRPr="0042541B">
        <w:rPr>
          <w:rFonts w:ascii="Calibri" w:hAnsi="Calibri" w:cs="Calibri"/>
          <w:sz w:val="22"/>
          <w:szCs w:val="22"/>
        </w:rPr>
        <w:t>.</w:t>
      </w:r>
    </w:p>
    <w:p w:rsidR="003A3A7C" w:rsidRPr="0042541B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C6D7E" w:rsidRPr="0042541B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541B">
        <w:rPr>
          <w:rFonts w:ascii="Calibri" w:hAnsi="Calibri" w:cs="Calibri"/>
          <w:sz w:val="24"/>
          <w:szCs w:val="22"/>
        </w:rPr>
        <w:t>Art. 1</w:t>
      </w:r>
      <w:proofErr w:type="gramStart"/>
      <w:r w:rsidRPr="00425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541B">
        <w:rPr>
          <w:rFonts w:ascii="Calibri" w:hAnsi="Calibri" w:cs="Calibri"/>
          <w:sz w:val="24"/>
          <w:szCs w:val="22"/>
        </w:rPr>
        <w:t>Fica</w:t>
      </w:r>
      <w:proofErr w:type="gramEnd"/>
      <w:r w:rsidRPr="0042541B">
        <w:rPr>
          <w:rFonts w:ascii="Calibri" w:hAnsi="Calibri" w:cs="Calibri"/>
          <w:sz w:val="24"/>
          <w:szCs w:val="22"/>
        </w:rPr>
        <w:t xml:space="preserve"> o Poder Executivo autorizado a abrir um crédito adicional especial</w:t>
      </w:r>
      <w:r>
        <w:rPr>
          <w:rFonts w:ascii="Calibri" w:hAnsi="Calibri" w:cs="Calibri"/>
          <w:sz w:val="24"/>
          <w:szCs w:val="22"/>
        </w:rPr>
        <w:t>,</w:t>
      </w:r>
      <w:r w:rsidRPr="0042541B">
        <w:rPr>
          <w:rFonts w:ascii="Calibri" w:hAnsi="Calibri" w:cs="Calibri"/>
          <w:sz w:val="24"/>
          <w:szCs w:val="22"/>
        </w:rPr>
        <w:t xml:space="preserve"> até o limite de R$ 207.089,79 (duzentos e sete mil, oitenta e nove reais e setenta e nove centavos), para atender despesas com implantação da rotatória na Rua Ivo Antonio </w:t>
      </w:r>
      <w:proofErr w:type="spellStart"/>
      <w:r w:rsidRPr="0042541B">
        <w:rPr>
          <w:rFonts w:ascii="Calibri" w:hAnsi="Calibri" w:cs="Calibri"/>
          <w:sz w:val="24"/>
          <w:szCs w:val="22"/>
        </w:rPr>
        <w:t>Magnani</w:t>
      </w:r>
      <w:proofErr w:type="spellEnd"/>
      <w:r w:rsidRPr="0042541B">
        <w:rPr>
          <w:rFonts w:ascii="Calibri" w:hAnsi="Calibri" w:cs="Calibri"/>
          <w:sz w:val="24"/>
          <w:szCs w:val="22"/>
        </w:rPr>
        <w:t>, conforme demonstrativo abaixo:</w:t>
      </w:r>
    </w:p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8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536"/>
        <w:gridCol w:w="1985"/>
      </w:tblGrid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COORDENADORIA EXECUTIVA DO </w:t>
            </w:r>
            <w:proofErr w:type="gramStart"/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>COMÉRCIO ,</w:t>
            </w:r>
            <w:proofErr w:type="gramEnd"/>
            <w:r w:rsidRPr="0042541B">
              <w:rPr>
                <w:rFonts w:ascii="Calibri" w:hAnsi="Calibri"/>
                <w:bCs/>
                <w:color w:val="000000"/>
                <w:sz w:val="24"/>
                <w:szCs w:val="24"/>
              </w:rPr>
              <w:t xml:space="preserve"> TURISMO E PRESTAÇÃO DE SERVIÇOS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23.695.0059.1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23.695.0059.1.123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IMPLANTAÇÃO DE ROTATÓRIA NA RUA IVO ANTONIO MAGNANI - CONVENIO 378/2018 DADETUR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R$        207.089,79</w:t>
            </w:r>
          </w:p>
        </w:tc>
      </w:tr>
      <w:tr w:rsidR="0042541B" w:rsidRPr="0042541B" w:rsidTr="0042541B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41B" w:rsidRPr="0042541B" w:rsidRDefault="0042541B" w:rsidP="00B72794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2541B">
              <w:rPr>
                <w:rFonts w:ascii="Calibri" w:hAnsi="Calibri"/>
                <w:color w:val="000000"/>
                <w:sz w:val="24"/>
                <w:szCs w:val="24"/>
              </w:rPr>
              <w:t>2 – TRANSFERENCIAS E CONVENIOS ESTADUAIS - VINCULADOS</w:t>
            </w:r>
          </w:p>
        </w:tc>
      </w:tr>
    </w:tbl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541B">
        <w:rPr>
          <w:rFonts w:ascii="Calibri" w:hAnsi="Calibri" w:cs="Calibri"/>
          <w:sz w:val="24"/>
          <w:szCs w:val="22"/>
        </w:rPr>
        <w:t>Art. 2</w:t>
      </w:r>
      <w:proofErr w:type="gramStart"/>
      <w:r w:rsidRPr="00425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541B">
        <w:rPr>
          <w:rFonts w:ascii="Calibri" w:hAnsi="Calibri" w:cs="Calibri"/>
          <w:sz w:val="24"/>
          <w:szCs w:val="22"/>
        </w:rPr>
        <w:t>O</w:t>
      </w:r>
      <w:proofErr w:type="gramEnd"/>
      <w:r w:rsidRPr="0042541B">
        <w:rPr>
          <w:rFonts w:ascii="Calibri" w:hAnsi="Calibri" w:cs="Calibri"/>
          <w:sz w:val="24"/>
          <w:szCs w:val="22"/>
        </w:rPr>
        <w:t xml:space="preserve"> crédito autorizado no art. 1º desta lei será coberto com excesso de arrecadação apurado no exercício, oriundo de transferência de recursos de </w:t>
      </w:r>
      <w:r>
        <w:rPr>
          <w:rFonts w:ascii="Calibri" w:hAnsi="Calibri" w:cs="Calibri"/>
          <w:sz w:val="24"/>
          <w:szCs w:val="22"/>
        </w:rPr>
        <w:t>c</w:t>
      </w:r>
      <w:r w:rsidRPr="0042541B">
        <w:rPr>
          <w:rFonts w:ascii="Calibri" w:hAnsi="Calibri" w:cs="Calibri"/>
          <w:sz w:val="24"/>
          <w:szCs w:val="22"/>
        </w:rPr>
        <w:t>onvênio firmado entre o Município e a Secretaria de Turismo do Esta</w:t>
      </w:r>
      <w:bookmarkStart w:id="0" w:name="_GoBack"/>
      <w:bookmarkEnd w:id="0"/>
      <w:r w:rsidRPr="0042541B">
        <w:rPr>
          <w:rFonts w:ascii="Calibri" w:hAnsi="Calibri" w:cs="Calibri"/>
          <w:sz w:val="24"/>
          <w:szCs w:val="22"/>
        </w:rPr>
        <w:t>do de São Paulo – Transferência de Recursos Financeiros do Fundo de Melhoria dos Municípios Turísticos (Convênio 378/2018 – Processo DADETUR 358/2018).</w:t>
      </w:r>
    </w:p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541B">
        <w:rPr>
          <w:rFonts w:ascii="Calibri" w:hAnsi="Calibri" w:cs="Calibri"/>
          <w:sz w:val="24"/>
          <w:szCs w:val="22"/>
        </w:rPr>
        <w:t>Art. 3</w:t>
      </w:r>
      <w:proofErr w:type="gramStart"/>
      <w:r w:rsidRPr="00425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541B">
        <w:rPr>
          <w:rFonts w:ascii="Calibri" w:hAnsi="Calibri" w:cs="Calibri"/>
          <w:sz w:val="24"/>
          <w:szCs w:val="22"/>
        </w:rPr>
        <w:t>Fica</w:t>
      </w:r>
      <w:proofErr w:type="gramEnd"/>
      <w:r w:rsidRPr="0042541B">
        <w:rPr>
          <w:rFonts w:ascii="Calibri" w:hAnsi="Calibri" w:cs="Calibri"/>
          <w:sz w:val="24"/>
          <w:szCs w:val="22"/>
        </w:rPr>
        <w:t xml:space="preserve"> incluso o presente crédito adicional especial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2541B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42541B" w:rsidRPr="0042541B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6D45F8" w:rsidRPr="00646520" w:rsidRDefault="0042541B" w:rsidP="004254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541B">
        <w:rPr>
          <w:rFonts w:ascii="Calibri" w:hAnsi="Calibri" w:cs="Calibri"/>
          <w:sz w:val="24"/>
          <w:szCs w:val="22"/>
        </w:rPr>
        <w:t>Art. 4</w:t>
      </w:r>
      <w:proofErr w:type="gramStart"/>
      <w:r w:rsidRPr="0042541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541B">
        <w:rPr>
          <w:rFonts w:ascii="Calibri" w:hAnsi="Calibri" w:cs="Calibri"/>
          <w:sz w:val="24"/>
          <w:szCs w:val="22"/>
        </w:rPr>
        <w:t>Esta</w:t>
      </w:r>
      <w:proofErr w:type="gramEnd"/>
      <w:r w:rsidRPr="0042541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2541B" w:rsidRPr="0042541B" w:rsidRDefault="0042541B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24DC6">
        <w:rPr>
          <w:rFonts w:ascii="Calibri" w:hAnsi="Calibri" w:cs="Calibri"/>
          <w:sz w:val="24"/>
          <w:szCs w:val="24"/>
        </w:rPr>
        <w:t>2</w:t>
      </w:r>
      <w:r w:rsidR="00C16DF6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24DC6">
        <w:rPr>
          <w:rFonts w:ascii="Calibri" w:hAnsi="Calibri" w:cs="Calibri"/>
          <w:sz w:val="24"/>
          <w:szCs w:val="24"/>
        </w:rPr>
        <w:t xml:space="preserve">vinte e </w:t>
      </w:r>
      <w:r w:rsidR="00C16DF6">
        <w:rPr>
          <w:rFonts w:ascii="Calibri" w:hAnsi="Calibri" w:cs="Calibri"/>
          <w:sz w:val="24"/>
          <w:szCs w:val="24"/>
        </w:rPr>
        <w:t>nove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33B0A">
        <w:rPr>
          <w:rFonts w:ascii="Calibri" w:hAnsi="Calibri" w:cs="Calibri"/>
          <w:sz w:val="24"/>
          <w:szCs w:val="24"/>
        </w:rPr>
        <w:t>janeir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42541B" w:rsidRDefault="005A56CA" w:rsidP="00D47EAB">
      <w:pPr>
        <w:rPr>
          <w:rFonts w:ascii="Calibri" w:hAnsi="Calibri" w:cs="Calibri"/>
          <w:sz w:val="18"/>
          <w:szCs w:val="18"/>
        </w:rPr>
      </w:pPr>
    </w:p>
    <w:p w:rsidR="001C6D7E" w:rsidRPr="0042541B" w:rsidRDefault="001C6D7E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254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254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2541B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232</cp:revision>
  <cp:lastPrinted>2018-06-26T22:41:00Z</cp:lastPrinted>
  <dcterms:created xsi:type="dcterms:W3CDTF">2016-08-16T19:55:00Z</dcterms:created>
  <dcterms:modified xsi:type="dcterms:W3CDTF">2020-01-28T19:42:00Z</dcterms:modified>
</cp:coreProperties>
</file>