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Fundação de Amparo ao Esporte do Município de Araraquara (Fundesport), um crédito adicional especial, no valor de R$ 1.800.000,00 (um milhão e oitocentos mil reais), para atender orientações do Tribunal de Contas do Estado de São Paulo quanto à classificação da despesa de auxílios financeiros a atletas,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545824">
      <w:pPr>
        <w:tabs>
          <w:tab w:val="left" w:pos="709"/>
          <w:tab w:val="left" w:pos="1418"/>
        </w:tabs>
        <w:autoSpaceDE w:val="0"/>
        <w:autoSpaceDN w:val="0"/>
        <w:spacing w:line="240" w:lineRule="auto"/>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4E" w:rsidRDefault="0018484E" w:rsidP="00126850">
      <w:pPr>
        <w:spacing w:line="240" w:lineRule="auto"/>
      </w:pPr>
      <w:r>
        <w:separator/>
      </w:r>
    </w:p>
  </w:endnote>
  <w:endnote w:type="continuationSeparator" w:id="0">
    <w:p w:rsidR="0018484E" w:rsidRDefault="0018484E"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4582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4582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4E" w:rsidRDefault="0018484E" w:rsidP="00126850">
      <w:pPr>
        <w:spacing w:line="240" w:lineRule="auto"/>
      </w:pPr>
      <w:r>
        <w:separator/>
      </w:r>
    </w:p>
  </w:footnote>
  <w:footnote w:type="continuationSeparator" w:id="0">
    <w:p w:rsidR="0018484E" w:rsidRDefault="0018484E"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484E"/>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582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C1638-C9EF-469C-AFB9-C9D86D03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1024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2020-01-23T16:35:00Z</dcterms:modified>
</cp:coreProperties>
</file>