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9E03FC" w:rsidRDefault="008A214A" w:rsidP="00857790">
      <w:pPr>
        <w:rPr>
          <w:rFonts w:ascii="Calibri" w:eastAsia="Arial Unicode MS" w:hAnsi="Calibri" w:cs="Calibri"/>
          <w:sz w:val="24"/>
          <w:szCs w:val="24"/>
        </w:rPr>
      </w:pP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EFA8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E3CB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30CF9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551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2417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339F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DBE1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5EE14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C38A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D661E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6CDA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B6C6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C687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9E03FC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22B0B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9E03FC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BE7F00">
        <w:rPr>
          <w:rFonts w:ascii="Calibri" w:eastAsia="Arial Unicode MS" w:hAnsi="Calibri" w:cs="Calibri"/>
          <w:b/>
          <w:sz w:val="24"/>
          <w:szCs w:val="24"/>
        </w:rPr>
        <w:t>405</w:t>
      </w:r>
      <w:r w:rsidR="00857790" w:rsidRPr="009E03FC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9E03FC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 w:rsidRPr="009E03FC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 w:rsidRPr="009E03FC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 w:rsidRPr="009E03FC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131E91" w:rsidRPr="009E03FC">
        <w:rPr>
          <w:rFonts w:ascii="Calibri" w:eastAsia="Arial Unicode MS" w:hAnsi="Calibri" w:cs="Calibri"/>
          <w:sz w:val="24"/>
          <w:szCs w:val="24"/>
        </w:rPr>
        <w:t xml:space="preserve"> </w:t>
      </w:r>
      <w:r w:rsidR="00BE7F00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9E03FC">
        <w:rPr>
          <w:rFonts w:ascii="Calibri" w:eastAsia="Arial Unicode MS" w:hAnsi="Calibri" w:cs="Calibri"/>
          <w:sz w:val="24"/>
          <w:szCs w:val="24"/>
        </w:rPr>
        <w:t xml:space="preserve">Em </w:t>
      </w:r>
      <w:r w:rsidR="00BE7F00">
        <w:rPr>
          <w:rFonts w:ascii="Calibri" w:eastAsia="Arial Unicode MS" w:hAnsi="Calibri" w:cs="Calibri"/>
          <w:sz w:val="24"/>
          <w:szCs w:val="24"/>
        </w:rPr>
        <w:t xml:space="preserve">5 </w:t>
      </w:r>
      <w:r w:rsidR="00857790" w:rsidRPr="009E03FC">
        <w:rPr>
          <w:rFonts w:ascii="Calibri" w:eastAsia="Arial Unicode MS" w:hAnsi="Calibri" w:cs="Calibri"/>
          <w:sz w:val="24"/>
          <w:szCs w:val="24"/>
        </w:rPr>
        <w:t xml:space="preserve">de </w:t>
      </w:r>
      <w:r w:rsidR="00131E91" w:rsidRPr="009E03FC">
        <w:rPr>
          <w:rFonts w:ascii="Calibri" w:eastAsia="Arial Unicode MS" w:hAnsi="Calibri" w:cs="Calibri"/>
          <w:sz w:val="24"/>
          <w:szCs w:val="24"/>
        </w:rPr>
        <w:t>dez</w:t>
      </w:r>
      <w:r w:rsidR="0078500B" w:rsidRPr="009E03FC">
        <w:rPr>
          <w:rFonts w:ascii="Calibri" w:eastAsia="Arial Unicode MS" w:hAnsi="Calibri" w:cs="Calibri"/>
          <w:sz w:val="24"/>
          <w:szCs w:val="24"/>
        </w:rPr>
        <w:t xml:space="preserve">embro </w:t>
      </w:r>
      <w:r w:rsidR="00857790" w:rsidRPr="009E03FC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9E03FC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Pr="009E03FC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9E03FC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>Ao</w:t>
      </w:r>
    </w:p>
    <w:p w:rsidR="00857790" w:rsidRPr="009E03FC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>Excelentíssimo Senhor</w:t>
      </w:r>
    </w:p>
    <w:p w:rsidR="00857790" w:rsidRPr="009E03FC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9E03FC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9E03FC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 xml:space="preserve">Vereador e </w:t>
      </w:r>
      <w:r w:rsidR="00857790" w:rsidRPr="009E03FC">
        <w:rPr>
          <w:rFonts w:ascii="Calibri" w:hAnsi="Calibri" w:cs="Calibri"/>
          <w:sz w:val="24"/>
          <w:szCs w:val="24"/>
        </w:rPr>
        <w:t>Presidente da Câmara Municipal</w:t>
      </w:r>
      <w:r w:rsidR="00AA2979" w:rsidRPr="009E03F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9E03FC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9E03FC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9E03FC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9E03FC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>Senhor Presidente:</w:t>
      </w:r>
    </w:p>
    <w:p w:rsidR="00866FDD" w:rsidRPr="009E03FC" w:rsidRDefault="00275F8F" w:rsidP="00866FDD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6C6C95" w:rsidRPr="009E03FC">
        <w:rPr>
          <w:rFonts w:ascii="Calibri" w:hAnsi="Calibri" w:cs="Calibri"/>
          <w:sz w:val="24"/>
          <w:szCs w:val="24"/>
        </w:rPr>
        <w:t xml:space="preserve">Complementar </w:t>
      </w:r>
      <w:r w:rsidRPr="009E03FC">
        <w:rPr>
          <w:rFonts w:ascii="Calibri" w:hAnsi="Calibri" w:cs="Calibri"/>
          <w:sz w:val="24"/>
          <w:szCs w:val="24"/>
        </w:rPr>
        <w:t>que</w:t>
      </w:r>
      <w:r w:rsidRPr="009E03FC">
        <w:rPr>
          <w:rFonts w:ascii="Calibri" w:hAnsi="Calibri" w:cs="Calibri"/>
          <w:spacing w:val="2"/>
          <w:sz w:val="24"/>
          <w:szCs w:val="24"/>
        </w:rPr>
        <w:t xml:space="preserve"> </w:t>
      </w:r>
      <w:r w:rsidR="00C805F9" w:rsidRPr="009E03FC">
        <w:rPr>
          <w:rFonts w:ascii="Calibri" w:hAnsi="Calibri" w:cs="Calibri"/>
          <w:spacing w:val="2"/>
          <w:sz w:val="24"/>
          <w:szCs w:val="24"/>
        </w:rPr>
        <w:t xml:space="preserve">altera </w:t>
      </w:r>
      <w:r w:rsidR="00866FDD" w:rsidRPr="009E03FC">
        <w:rPr>
          <w:rFonts w:ascii="Calibri" w:hAnsi="Calibri" w:cs="Calibri"/>
          <w:sz w:val="24"/>
          <w:szCs w:val="24"/>
        </w:rPr>
        <w:t xml:space="preserve">a </w:t>
      </w:r>
      <w:r w:rsidR="00866FDD" w:rsidRPr="009E03FC">
        <w:rPr>
          <w:rFonts w:ascii="Calibri" w:hAnsi="Calibri" w:cs="Calibri"/>
          <w:spacing w:val="2"/>
          <w:sz w:val="24"/>
          <w:szCs w:val="24"/>
        </w:rPr>
        <w:t xml:space="preserve">Lei Complementar nº 18, de 22 de dezembro de 1997 e a </w:t>
      </w:r>
      <w:r w:rsidR="00866FDD" w:rsidRPr="009E03FC">
        <w:rPr>
          <w:rFonts w:ascii="Calibri" w:hAnsi="Calibri" w:cs="Calibri"/>
          <w:sz w:val="24"/>
          <w:szCs w:val="24"/>
        </w:rPr>
        <w:t>Lei Complementar nº 827, de 10 de julho de 2012, adequando-as à criação da Coordenadoria Executiva de Bem-Estar Animal, e dá outras providências.</w:t>
      </w:r>
    </w:p>
    <w:p w:rsidR="00866FDD" w:rsidRPr="009E03FC" w:rsidRDefault="00866FDD" w:rsidP="00866FDD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 xml:space="preserve">Justifica-se a presente propositura como forma de atribuir a execução da Lei Complementar nº 827, de 2012, à recém-criada Coordenadoria Executiva de Bem-Estar Animal – alocada no Gabinete do Prefeito Municipal, nos termos da Lei nº 9.798, de 22 de novembro de 2019. </w:t>
      </w:r>
    </w:p>
    <w:p w:rsidR="008C74E8" w:rsidRPr="009E03FC" w:rsidRDefault="008C74E8" w:rsidP="00866FDD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 xml:space="preserve">Não obstante tal adequação, a propositura igualmente constitui contrapartida do Município de Araraquara face ao Termo de Ajustamento de Conduta nº 14.0195.0000921/2012, firmado com a 2º Promotoria de Justiça de Araraquara, do Ministério Público do Estado de São Paulo. </w:t>
      </w:r>
    </w:p>
    <w:p w:rsidR="005B595F" w:rsidRPr="009E03FC" w:rsidRDefault="00275F8F" w:rsidP="006C6C95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 xml:space="preserve">Assim, tendo em vista a finalidade a que o Projeto de Lei </w:t>
      </w:r>
      <w:r w:rsidR="00473634" w:rsidRPr="009E03FC">
        <w:rPr>
          <w:rFonts w:ascii="Calibri" w:hAnsi="Calibri" w:cs="Calibri"/>
          <w:sz w:val="24"/>
          <w:szCs w:val="24"/>
        </w:rPr>
        <w:t xml:space="preserve">Complementar </w:t>
      </w:r>
      <w:r w:rsidRPr="009E03FC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 w:rsidRPr="009E03FC">
        <w:rPr>
          <w:rFonts w:ascii="Calibri" w:hAnsi="Calibri" w:cs="Calibri"/>
          <w:sz w:val="24"/>
          <w:szCs w:val="24"/>
        </w:rPr>
        <w:t xml:space="preserve">presente </w:t>
      </w:r>
      <w:r w:rsidRPr="009E03FC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 w:rsidRPr="009E03FC">
        <w:rPr>
          <w:rFonts w:ascii="Calibri" w:hAnsi="Calibri" w:cs="Calibri"/>
          <w:sz w:val="24"/>
          <w:szCs w:val="24"/>
        </w:rPr>
        <w:t xml:space="preserve"> </w:t>
      </w:r>
      <w:r w:rsidR="00DC4543" w:rsidRPr="009E03FC">
        <w:rPr>
          <w:rFonts w:ascii="Calibri" w:hAnsi="Calibri" w:cs="Calibri"/>
          <w:sz w:val="24"/>
          <w:szCs w:val="24"/>
        </w:rPr>
        <w:t xml:space="preserve"> </w:t>
      </w:r>
    </w:p>
    <w:p w:rsidR="00275F8F" w:rsidRPr="009E03FC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>Val</w:t>
      </w:r>
      <w:r w:rsidR="00E42A39" w:rsidRPr="009E03FC">
        <w:rPr>
          <w:rFonts w:ascii="Calibri" w:hAnsi="Calibri" w:cs="Calibri"/>
          <w:sz w:val="24"/>
          <w:szCs w:val="24"/>
        </w:rPr>
        <w:t xml:space="preserve">emo-nos </w:t>
      </w:r>
      <w:r w:rsidRPr="009E03FC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Pr="009E03FC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>Atenciosamente,</w:t>
      </w:r>
    </w:p>
    <w:p w:rsidR="00FB3CCA" w:rsidRPr="009E03FC" w:rsidRDefault="00FB3CCA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9E03FC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9E03FC">
        <w:rPr>
          <w:rFonts w:ascii="Calibri" w:hAnsi="Calibri" w:cs="Calibri"/>
          <w:b/>
          <w:sz w:val="24"/>
          <w:szCs w:val="24"/>
        </w:rPr>
        <w:t>EDINHO SILVA</w:t>
      </w:r>
    </w:p>
    <w:p w:rsidR="003C207C" w:rsidRPr="009E03F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E03FC">
        <w:rPr>
          <w:rFonts w:ascii="Calibri" w:hAnsi="Calibri" w:cs="Calibri"/>
          <w:sz w:val="24"/>
          <w:szCs w:val="24"/>
        </w:rPr>
        <w:t>Prefeito Municipal</w:t>
      </w:r>
      <w:r w:rsidR="003C207C" w:rsidRPr="009E03F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9E03F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E03FC"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PROJETO DE LEI </w:t>
      </w:r>
      <w:r w:rsidR="006C6C95" w:rsidRPr="009E03FC">
        <w:rPr>
          <w:rFonts w:ascii="Calibri" w:hAnsi="Calibri" w:cs="Calibri"/>
          <w:b/>
          <w:sz w:val="24"/>
          <w:szCs w:val="24"/>
          <w:u w:val="single"/>
        </w:rPr>
        <w:t xml:space="preserve">COMPLEMENTAR </w:t>
      </w:r>
      <w:r w:rsidRPr="009E03FC">
        <w:rPr>
          <w:rFonts w:ascii="Calibri" w:hAnsi="Calibri" w:cs="Calibri"/>
          <w:b/>
          <w:sz w:val="24"/>
          <w:szCs w:val="24"/>
          <w:u w:val="single"/>
        </w:rPr>
        <w:t>Nº</w:t>
      </w:r>
    </w:p>
    <w:p w:rsidR="00C77671" w:rsidRPr="009E03F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9E03FC" w:rsidRDefault="006C6C95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sz w:val="24"/>
          <w:szCs w:val="24"/>
        </w:rPr>
        <w:t xml:space="preserve">Altera a </w:t>
      </w:r>
      <w:r w:rsidR="00F36546" w:rsidRPr="009E03FC">
        <w:rPr>
          <w:rFonts w:ascii="Calibri" w:hAnsi="Calibri" w:cs="Calibri"/>
          <w:spacing w:val="2"/>
          <w:sz w:val="24"/>
          <w:szCs w:val="24"/>
        </w:rPr>
        <w:t xml:space="preserve">Lei Complementar nº 18, de 22 de dezembro de 1997 e a </w:t>
      </w:r>
      <w:r w:rsidRPr="009E03FC">
        <w:rPr>
          <w:rFonts w:ascii="Calibri" w:hAnsi="Calibri" w:cs="Calibri"/>
          <w:sz w:val="24"/>
          <w:szCs w:val="24"/>
        </w:rPr>
        <w:t>Lei Complementar nº</w:t>
      </w:r>
      <w:r w:rsidR="00866FDD" w:rsidRPr="009E03FC">
        <w:rPr>
          <w:rFonts w:ascii="Calibri" w:hAnsi="Calibri" w:cs="Calibri"/>
          <w:sz w:val="24"/>
          <w:szCs w:val="24"/>
        </w:rPr>
        <w:t xml:space="preserve"> 827</w:t>
      </w:r>
      <w:r w:rsidRPr="009E03FC">
        <w:rPr>
          <w:rFonts w:ascii="Calibri" w:hAnsi="Calibri" w:cs="Calibri"/>
          <w:sz w:val="24"/>
          <w:szCs w:val="24"/>
        </w:rPr>
        <w:t xml:space="preserve">, </w:t>
      </w:r>
      <w:r w:rsidR="00045C73" w:rsidRPr="009E03FC">
        <w:rPr>
          <w:rFonts w:ascii="Calibri" w:hAnsi="Calibri" w:cs="Calibri"/>
          <w:sz w:val="24"/>
          <w:szCs w:val="24"/>
        </w:rPr>
        <w:t xml:space="preserve">de </w:t>
      </w:r>
      <w:r w:rsidR="00473634" w:rsidRPr="009E03FC">
        <w:rPr>
          <w:rFonts w:ascii="Calibri" w:hAnsi="Calibri" w:cs="Calibri"/>
          <w:sz w:val="24"/>
          <w:szCs w:val="24"/>
        </w:rPr>
        <w:t>10 de julho de 2012</w:t>
      </w:r>
      <w:r w:rsidR="00F36546" w:rsidRPr="009E03FC">
        <w:rPr>
          <w:rFonts w:ascii="Calibri" w:hAnsi="Calibri" w:cs="Calibri"/>
          <w:sz w:val="24"/>
          <w:szCs w:val="24"/>
        </w:rPr>
        <w:t>, adequando-as à criação da Coordenadoria Executiva de Bem-Estar Animal, e dá outras providências</w:t>
      </w:r>
      <w:r w:rsidR="00045C73" w:rsidRPr="009E03FC">
        <w:rPr>
          <w:rFonts w:ascii="Calibri" w:hAnsi="Calibri" w:cs="Calibri"/>
          <w:sz w:val="24"/>
          <w:szCs w:val="24"/>
        </w:rPr>
        <w:t>.</w:t>
      </w:r>
    </w:p>
    <w:p w:rsidR="00C77671" w:rsidRPr="009E03F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E21704" w:rsidRPr="009E03FC" w:rsidRDefault="00C77671" w:rsidP="00E21704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9E03FC">
        <w:rPr>
          <w:rFonts w:ascii="Calibri" w:hAnsi="Calibri"/>
          <w:b/>
          <w:bCs/>
          <w:sz w:val="24"/>
          <w:szCs w:val="24"/>
        </w:rPr>
        <w:t>Art. 1º</w:t>
      </w:r>
      <w:r w:rsidRPr="009E03FC">
        <w:rPr>
          <w:rFonts w:ascii="Calibri" w:hAnsi="Calibri"/>
          <w:sz w:val="24"/>
          <w:szCs w:val="24"/>
        </w:rPr>
        <w:t xml:space="preserve"> </w:t>
      </w:r>
      <w:r w:rsidR="00E21704" w:rsidRPr="009E03FC">
        <w:rPr>
          <w:rFonts w:ascii="Calibri" w:hAnsi="Calibri" w:cs="Calibri"/>
          <w:bCs/>
          <w:sz w:val="24"/>
          <w:szCs w:val="24"/>
        </w:rPr>
        <w:t xml:space="preserve">A </w:t>
      </w:r>
      <w:r w:rsidR="00E21704" w:rsidRPr="009E03FC">
        <w:rPr>
          <w:rFonts w:ascii="Calibri" w:hAnsi="Calibri" w:cs="Calibri"/>
          <w:spacing w:val="2"/>
          <w:sz w:val="24"/>
          <w:szCs w:val="24"/>
        </w:rPr>
        <w:t>Lei Complementar nº 18, de 22 de dezembro de 1997, passa a vigorar com as seguintes alterações: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4"/>
          <w:szCs w:val="24"/>
        </w:rPr>
        <w:t>“</w:t>
      </w:r>
      <w:r w:rsidRPr="009E03FC">
        <w:rPr>
          <w:rFonts w:ascii="Calibri" w:hAnsi="Calibri" w:cs="Calibri"/>
          <w:sz w:val="22"/>
          <w:szCs w:val="22"/>
        </w:rPr>
        <w:t>Art. 79-B.  A infração ao disposto no art. 79-A desta lei complementar implicará em multa de 50 UFMs (cinquenta unidades fiscais municipais), a ser dobrada em cada caso de reincidência, bem como na apreensão do animal, ou dos animais, envolvidos.</w:t>
      </w:r>
    </w:p>
    <w:p w:rsidR="00E21704" w:rsidRPr="009E03FC" w:rsidRDefault="001A7931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§ 1º</w:t>
      </w:r>
      <w:r w:rsidR="00E21704" w:rsidRPr="009E03FC">
        <w:rPr>
          <w:rFonts w:ascii="Calibri" w:hAnsi="Calibri" w:cs="Calibri"/>
          <w:sz w:val="22"/>
          <w:szCs w:val="22"/>
        </w:rPr>
        <w:t xml:space="preserve"> </w:t>
      </w:r>
      <w:r w:rsidR="00F367E5" w:rsidRPr="009E03FC">
        <w:rPr>
          <w:rFonts w:ascii="Calibri" w:hAnsi="Calibri" w:cs="Calibri"/>
          <w:sz w:val="22"/>
          <w:szCs w:val="22"/>
        </w:rPr>
        <w:t xml:space="preserve">A apreensão de que trata o “caput” deste artigo competirá </w:t>
      </w:r>
      <w:r w:rsidRPr="009E03FC">
        <w:rPr>
          <w:rFonts w:ascii="Calibri" w:hAnsi="Calibri" w:cs="Calibri"/>
          <w:sz w:val="22"/>
          <w:szCs w:val="22"/>
        </w:rPr>
        <w:t>à Coordenadoria Executiva de Bem-Estar Animal, com o auxílio, se necessário, da Secretaria Municipal de Cooperação dos Assuntos de Segurança Pública.</w:t>
      </w:r>
    </w:p>
    <w:p w:rsidR="009E03FC" w:rsidRDefault="001A7931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2º</w:t>
      </w:r>
      <w:r w:rsidR="009E03FC">
        <w:rPr>
          <w:rFonts w:ascii="Calibri" w:hAnsi="Calibri" w:cs="Calibri"/>
          <w:sz w:val="22"/>
          <w:szCs w:val="22"/>
        </w:rPr>
        <w:t xml:space="preserve"> O recolhimento e a remoção dos animais apreendidos na forma desse artigo, bem como das cargas eventualmente transportadas e respectivos instrumentos mecanismos de transporte, ensejará a cobrança de tarifa na ordem de </w:t>
      </w:r>
      <w:r w:rsidR="007B6872">
        <w:rPr>
          <w:rFonts w:ascii="Calibri" w:hAnsi="Calibri" w:cs="Calibri"/>
          <w:sz w:val="22"/>
          <w:szCs w:val="22"/>
        </w:rPr>
        <w:t>2</w:t>
      </w:r>
      <w:r w:rsidR="009E03FC">
        <w:rPr>
          <w:rFonts w:ascii="Calibri" w:hAnsi="Calibri" w:cs="Calibri"/>
          <w:sz w:val="22"/>
          <w:szCs w:val="22"/>
        </w:rPr>
        <w:t xml:space="preserve"> Unidades Fiscais do Município (UFMs).</w:t>
      </w:r>
    </w:p>
    <w:p w:rsidR="001A7931" w:rsidRPr="009E03FC" w:rsidRDefault="009E03FC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3º </w:t>
      </w:r>
      <w:r w:rsidR="00D065C9" w:rsidRPr="009E03FC">
        <w:rPr>
          <w:rFonts w:ascii="Calibri" w:hAnsi="Calibri" w:cs="Calibri"/>
          <w:sz w:val="22"/>
          <w:szCs w:val="22"/>
        </w:rPr>
        <w:t xml:space="preserve">Aos animais apreendidos na forma desse artigo aplica-se </w:t>
      </w:r>
      <w:r>
        <w:rPr>
          <w:rFonts w:ascii="Calibri" w:hAnsi="Calibri" w:cs="Calibri"/>
          <w:sz w:val="22"/>
          <w:szCs w:val="22"/>
        </w:rPr>
        <w:t xml:space="preserve">a </w:t>
      </w:r>
      <w:r w:rsidRPr="009E03FC">
        <w:rPr>
          <w:rFonts w:ascii="Calibri" w:hAnsi="Calibri" w:cs="Calibri"/>
          <w:sz w:val="22"/>
          <w:szCs w:val="22"/>
        </w:rPr>
        <w:t>Lei Complementar nº 827, de 10 de julho de 2012</w:t>
      </w:r>
      <w:r>
        <w:rPr>
          <w:rFonts w:ascii="Calibri" w:hAnsi="Calibri" w:cs="Calibri"/>
          <w:sz w:val="22"/>
          <w:szCs w:val="22"/>
        </w:rPr>
        <w:t xml:space="preserve">, inclusive </w:t>
      </w:r>
      <w:r w:rsidR="00D065C9" w:rsidRPr="009E03FC">
        <w:rPr>
          <w:rFonts w:ascii="Calibri" w:hAnsi="Calibri" w:cs="Calibri"/>
          <w:sz w:val="22"/>
          <w:szCs w:val="22"/>
        </w:rPr>
        <w:t xml:space="preserve">o disposto </w:t>
      </w:r>
      <w:r>
        <w:rPr>
          <w:rFonts w:ascii="Calibri" w:hAnsi="Calibri" w:cs="Calibri"/>
          <w:sz w:val="22"/>
          <w:szCs w:val="22"/>
        </w:rPr>
        <w:t xml:space="preserve">em seus </w:t>
      </w:r>
      <w:r w:rsidR="00C52D74" w:rsidRPr="009E03FC">
        <w:rPr>
          <w:rFonts w:ascii="Calibri" w:hAnsi="Calibri" w:cs="Calibri"/>
          <w:sz w:val="22"/>
          <w:szCs w:val="22"/>
        </w:rPr>
        <w:t>arts. 22 e 2</w:t>
      </w:r>
      <w:r>
        <w:rPr>
          <w:rFonts w:ascii="Calibri" w:hAnsi="Calibri" w:cs="Calibri"/>
          <w:sz w:val="22"/>
          <w:szCs w:val="22"/>
        </w:rPr>
        <w:t>3</w:t>
      </w:r>
      <w:r w:rsidR="0069353D" w:rsidRPr="009E03FC">
        <w:rPr>
          <w:rFonts w:ascii="Calibri" w:hAnsi="Calibri" w:cs="Calibri"/>
          <w:sz w:val="22"/>
          <w:szCs w:val="22"/>
        </w:rPr>
        <w:t>.</w:t>
      </w:r>
      <w:r w:rsidR="0069353D" w:rsidRPr="009E03FC">
        <w:rPr>
          <w:rFonts w:ascii="Calibri" w:hAnsi="Calibri" w:cs="Calibri"/>
          <w:sz w:val="24"/>
          <w:szCs w:val="22"/>
        </w:rPr>
        <w:t>”(NR)</w:t>
      </w:r>
      <w:r w:rsidR="00B46FE4" w:rsidRPr="009E03FC">
        <w:rPr>
          <w:rFonts w:ascii="Calibri" w:hAnsi="Calibri" w:cs="Calibri"/>
          <w:sz w:val="24"/>
          <w:szCs w:val="22"/>
        </w:rPr>
        <w:t xml:space="preserve"> </w:t>
      </w:r>
    </w:p>
    <w:p w:rsidR="00E21704" w:rsidRPr="009E03FC" w:rsidRDefault="00C77671" w:rsidP="009752DA">
      <w:pPr>
        <w:spacing w:before="120" w:after="120" w:line="360" w:lineRule="auto"/>
        <w:ind w:left="2835"/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045C73" w:rsidRPr="009E03FC">
        <w:rPr>
          <w:rFonts w:ascii="Calibri" w:hAnsi="Calibri" w:cs="Calibri"/>
          <w:b/>
          <w:bCs/>
          <w:sz w:val="24"/>
          <w:szCs w:val="24"/>
        </w:rPr>
        <w:t>2</w:t>
      </w:r>
      <w:r w:rsidRPr="009E03FC">
        <w:rPr>
          <w:rFonts w:ascii="Calibri" w:hAnsi="Calibri" w:cs="Calibri"/>
          <w:b/>
          <w:bCs/>
          <w:sz w:val="24"/>
          <w:szCs w:val="24"/>
        </w:rPr>
        <w:t>º</w:t>
      </w:r>
      <w:r w:rsidR="00E21704" w:rsidRPr="009E03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21704" w:rsidRPr="009E03FC">
        <w:rPr>
          <w:rFonts w:ascii="Calibri" w:hAnsi="Calibri"/>
          <w:sz w:val="24"/>
          <w:szCs w:val="24"/>
        </w:rPr>
        <w:t xml:space="preserve">A </w:t>
      </w:r>
      <w:r w:rsidR="00E21704" w:rsidRPr="009E03FC">
        <w:rPr>
          <w:rFonts w:ascii="Calibri" w:hAnsi="Calibri" w:cs="Calibri"/>
          <w:sz w:val="24"/>
          <w:szCs w:val="24"/>
        </w:rPr>
        <w:t>Lei Complementar nº 82</w:t>
      </w:r>
      <w:r w:rsidR="00866FDD" w:rsidRPr="009E03FC">
        <w:rPr>
          <w:rFonts w:ascii="Calibri" w:hAnsi="Calibri" w:cs="Calibri"/>
          <w:sz w:val="24"/>
          <w:szCs w:val="24"/>
        </w:rPr>
        <w:t>7</w:t>
      </w:r>
      <w:r w:rsidR="00E21704" w:rsidRPr="009E03FC">
        <w:rPr>
          <w:rFonts w:ascii="Calibri" w:hAnsi="Calibri" w:cs="Calibri"/>
          <w:sz w:val="24"/>
          <w:szCs w:val="24"/>
        </w:rPr>
        <w:t>, de 10 de julho de 2012, passa a vigorar com as seguintes alterações:</w:t>
      </w:r>
      <w:r w:rsidR="00B46FE4" w:rsidRPr="009E03FC">
        <w:rPr>
          <w:rFonts w:ascii="Calibri" w:hAnsi="Calibri" w:cs="Calibri"/>
          <w:sz w:val="24"/>
          <w:szCs w:val="24"/>
        </w:rPr>
        <w:t xml:space="preserve"> 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4"/>
          <w:szCs w:val="24"/>
        </w:rPr>
        <w:t>“</w:t>
      </w:r>
      <w:r w:rsidRPr="009E03FC">
        <w:rPr>
          <w:rFonts w:ascii="Calibri" w:hAnsi="Calibri" w:cs="Calibri"/>
          <w:sz w:val="22"/>
          <w:szCs w:val="22"/>
        </w:rPr>
        <w:t>Ar</w:t>
      </w:r>
      <w:r w:rsidRPr="009E03FC">
        <w:rPr>
          <w:rFonts w:ascii="Calibri" w:hAnsi="Calibri" w:cs="Calibri"/>
          <w:sz w:val="22"/>
          <w:szCs w:val="24"/>
        </w:rPr>
        <w:t xml:space="preserve">t. 4º </w:t>
      </w:r>
      <w:r w:rsidRPr="009E03FC">
        <w:rPr>
          <w:rFonts w:ascii="Calibri" w:hAnsi="Calibri" w:cs="Calibri"/>
          <w:sz w:val="22"/>
          <w:szCs w:val="22"/>
        </w:rPr>
        <w:t xml:space="preserve">É de responsabilidade da Coordenadoria Executiva de Bem-Estar Animal, do Gabinete do Prefeito, o planejamento, a formulação, a </w:t>
      </w:r>
      <w:r w:rsidRPr="009E03FC">
        <w:rPr>
          <w:rFonts w:ascii="Calibri" w:hAnsi="Calibri" w:cs="Calibri"/>
          <w:sz w:val="22"/>
          <w:szCs w:val="22"/>
        </w:rPr>
        <w:lastRenderedPageBreak/>
        <w:t>coordenação, o acompanhamento, a execução e a supervisão da política de proteção aos animais no Município de Araraquara.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6º Para a consecução dos objetivos desta lei complementar, fica a Coordenadoria Executiva de Bem-Estar Animal autorizada a celebrar convênio e parcerias com associações e entidades de proteção animal, bem como outras organizações governamentais e não-governamentais, universidades, estabelecimentos veterinários, empresas públicas ou privadas e entidades de classe.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7º A Coordenadoria Executiva de Bem-Estar Animal será responsável, diretamente ou de forma conveniada, pelo cadastramento, abrigo, controle, proteção e outras atividades relacionadas à política municipal de proteção dos animais.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9º A Coordenadoria Executiva de Bem-Estar Animal será responsável por: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 xml:space="preserve">I – fiscalizar denúncias de maus-tratos e agressões a animais; 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 xml:space="preserve">II – </w:t>
      </w:r>
      <w:r w:rsidR="00B46FE4" w:rsidRPr="009E03FC">
        <w:rPr>
          <w:rFonts w:ascii="Calibri" w:hAnsi="Calibri" w:cs="Calibri"/>
          <w:sz w:val="22"/>
          <w:szCs w:val="22"/>
        </w:rPr>
        <w:t>realizar</w:t>
      </w:r>
      <w:r w:rsidRPr="009E03FC">
        <w:rPr>
          <w:rFonts w:ascii="Calibri" w:hAnsi="Calibri" w:cs="Calibri"/>
          <w:sz w:val="22"/>
          <w:szCs w:val="22"/>
        </w:rPr>
        <w:t xml:space="preserve"> a apreensão de animais em situação de vulnerabilidade e risco</w:t>
      </w:r>
      <w:r w:rsidR="00EF289C" w:rsidRPr="009E03FC">
        <w:rPr>
          <w:rFonts w:ascii="Calibri" w:hAnsi="Calibri" w:cs="Calibri"/>
          <w:sz w:val="22"/>
          <w:szCs w:val="22"/>
        </w:rPr>
        <w:t>, ou seja, animais gravemente feridos ou debilitados e filhotes</w:t>
      </w:r>
      <w:r w:rsidRPr="009E03FC">
        <w:rPr>
          <w:rFonts w:ascii="Calibri" w:hAnsi="Calibri" w:cs="Calibri"/>
          <w:sz w:val="22"/>
          <w:szCs w:val="22"/>
        </w:rPr>
        <w:t xml:space="preserve">; 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III – notificar, multar ou aplicar penalidades disciplinadas nesta lei</w:t>
      </w:r>
      <w:r w:rsidR="009752DA" w:rsidRPr="009E03FC">
        <w:rPr>
          <w:rFonts w:ascii="Calibri" w:hAnsi="Calibri" w:cs="Calibri"/>
          <w:sz w:val="22"/>
          <w:szCs w:val="22"/>
        </w:rPr>
        <w:t xml:space="preserve"> complementar; 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 xml:space="preserve">IV – </w:t>
      </w:r>
      <w:r w:rsidR="009752DA" w:rsidRPr="009E03FC">
        <w:rPr>
          <w:rFonts w:ascii="Calibri" w:hAnsi="Calibri" w:cs="Calibri"/>
          <w:sz w:val="22"/>
          <w:szCs w:val="22"/>
        </w:rPr>
        <w:t>encaminhar os animais suspeitos de zoonoses para coleta de exames e observação na Gerência de Zoonose, da Secretaria Municipal de Saúde, quando pertinente, com fornecimento de tratamento suporte do animal resgatado durante o período de observação da zoonose</w:t>
      </w:r>
    </w:p>
    <w:p w:rsidR="002A2986" w:rsidRPr="009E03FC" w:rsidRDefault="002A2986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V</w:t>
      </w:r>
      <w:r w:rsidR="009752DA" w:rsidRPr="009E03FC">
        <w:rPr>
          <w:rFonts w:ascii="Calibri" w:hAnsi="Calibri" w:cs="Calibri"/>
          <w:sz w:val="22"/>
          <w:szCs w:val="22"/>
        </w:rPr>
        <w:t xml:space="preserve"> –</w:t>
      </w:r>
      <w:r w:rsidRPr="009E03FC">
        <w:rPr>
          <w:rFonts w:ascii="Calibri" w:hAnsi="Calibri" w:cs="Calibri"/>
          <w:sz w:val="22"/>
          <w:szCs w:val="22"/>
        </w:rPr>
        <w:t xml:space="preserve"> </w:t>
      </w:r>
      <w:r w:rsidR="009752DA" w:rsidRPr="009E03FC">
        <w:rPr>
          <w:rFonts w:ascii="Calibri" w:hAnsi="Calibri" w:cs="Calibri"/>
          <w:sz w:val="22"/>
          <w:szCs w:val="22"/>
        </w:rPr>
        <w:t>re</w:t>
      </w:r>
      <w:r w:rsidRPr="009E03FC">
        <w:rPr>
          <w:rFonts w:ascii="Calibri" w:hAnsi="Calibri" w:cs="Calibri"/>
          <w:sz w:val="22"/>
          <w:szCs w:val="22"/>
        </w:rPr>
        <w:t>alizar o tratamento</w:t>
      </w:r>
      <w:r w:rsidR="009752DA" w:rsidRPr="009E03FC">
        <w:rPr>
          <w:rFonts w:ascii="Calibri" w:hAnsi="Calibri" w:cs="Calibri"/>
          <w:sz w:val="22"/>
          <w:szCs w:val="22"/>
        </w:rPr>
        <w:t xml:space="preserve"> dos animais resgatados, providenciando abrigo para eles</w:t>
      </w:r>
      <w:r w:rsidRPr="009E03FC">
        <w:rPr>
          <w:rFonts w:ascii="Calibri" w:hAnsi="Calibri" w:cs="Calibri"/>
          <w:sz w:val="22"/>
          <w:szCs w:val="22"/>
        </w:rPr>
        <w:t>;</w:t>
      </w:r>
    </w:p>
    <w:p w:rsidR="002A2986" w:rsidRPr="009E03FC" w:rsidRDefault="002A2986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VI</w:t>
      </w:r>
      <w:r w:rsidR="009752DA" w:rsidRPr="009E03FC">
        <w:rPr>
          <w:rFonts w:ascii="Calibri" w:hAnsi="Calibri" w:cs="Calibri"/>
          <w:sz w:val="22"/>
          <w:szCs w:val="22"/>
        </w:rPr>
        <w:t xml:space="preserve"> –</w:t>
      </w:r>
      <w:r w:rsidRPr="009E03FC">
        <w:rPr>
          <w:rFonts w:ascii="Calibri" w:hAnsi="Calibri" w:cs="Calibri"/>
          <w:sz w:val="22"/>
          <w:szCs w:val="22"/>
        </w:rPr>
        <w:t xml:space="preserve"> </w:t>
      </w:r>
      <w:r w:rsidR="009752DA" w:rsidRPr="009E03FC">
        <w:rPr>
          <w:rFonts w:ascii="Calibri" w:hAnsi="Calibri" w:cs="Calibri"/>
          <w:sz w:val="22"/>
          <w:szCs w:val="22"/>
        </w:rPr>
        <w:t>r</w:t>
      </w:r>
      <w:r w:rsidRPr="009E03FC">
        <w:rPr>
          <w:rFonts w:ascii="Calibri" w:hAnsi="Calibri" w:cs="Calibri"/>
          <w:sz w:val="22"/>
          <w:szCs w:val="22"/>
        </w:rPr>
        <w:t>eceber os animais encami</w:t>
      </w:r>
      <w:r w:rsidR="009752DA" w:rsidRPr="009E03FC">
        <w:rPr>
          <w:rFonts w:ascii="Calibri" w:hAnsi="Calibri" w:cs="Calibri"/>
          <w:sz w:val="22"/>
          <w:szCs w:val="22"/>
        </w:rPr>
        <w:t>nhados pela Gerência de Zoonose, da Secretaria Municipal de Saúde,</w:t>
      </w:r>
      <w:r w:rsidRPr="009E03FC">
        <w:rPr>
          <w:rFonts w:ascii="Calibri" w:hAnsi="Calibri" w:cs="Calibri"/>
          <w:sz w:val="22"/>
          <w:szCs w:val="22"/>
        </w:rPr>
        <w:t xml:space="preserve"> findo o período de observaç</w:t>
      </w:r>
      <w:r w:rsidR="00CF4E3B" w:rsidRPr="009E03FC">
        <w:rPr>
          <w:rFonts w:ascii="Calibri" w:hAnsi="Calibri" w:cs="Calibri"/>
          <w:sz w:val="22"/>
          <w:szCs w:val="22"/>
        </w:rPr>
        <w:t>ão da</w:t>
      </w:r>
      <w:r w:rsidRPr="009E03FC">
        <w:rPr>
          <w:rFonts w:ascii="Calibri" w:hAnsi="Calibri" w:cs="Calibri"/>
          <w:sz w:val="22"/>
          <w:szCs w:val="22"/>
        </w:rPr>
        <w:t xml:space="preserve"> zoonos</w:t>
      </w:r>
      <w:r w:rsidR="00CF4E3B" w:rsidRPr="009E03FC">
        <w:rPr>
          <w:rFonts w:ascii="Calibri" w:hAnsi="Calibri" w:cs="Calibri"/>
          <w:sz w:val="22"/>
          <w:szCs w:val="22"/>
        </w:rPr>
        <w:t>e em questão</w:t>
      </w:r>
      <w:r w:rsidR="009752DA" w:rsidRPr="009E03FC">
        <w:rPr>
          <w:rFonts w:ascii="Calibri" w:hAnsi="Calibri" w:cs="Calibri"/>
          <w:sz w:val="22"/>
          <w:szCs w:val="22"/>
        </w:rPr>
        <w:t>; e</w:t>
      </w:r>
    </w:p>
    <w:p w:rsidR="002A2986" w:rsidRPr="009E03FC" w:rsidRDefault="002A2986" w:rsidP="004133A2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lastRenderedPageBreak/>
        <w:t>VII</w:t>
      </w:r>
      <w:r w:rsidR="009752DA" w:rsidRPr="009E03FC">
        <w:rPr>
          <w:rFonts w:ascii="Calibri" w:hAnsi="Calibri" w:cs="Calibri"/>
          <w:sz w:val="22"/>
          <w:szCs w:val="22"/>
        </w:rPr>
        <w:t xml:space="preserve"> –</w:t>
      </w:r>
      <w:r w:rsidRPr="009E03FC">
        <w:rPr>
          <w:rFonts w:ascii="Calibri" w:hAnsi="Calibri" w:cs="Calibri"/>
          <w:sz w:val="22"/>
          <w:szCs w:val="22"/>
        </w:rPr>
        <w:t xml:space="preserve"> </w:t>
      </w:r>
      <w:r w:rsidR="009752DA" w:rsidRPr="009E03FC">
        <w:rPr>
          <w:rFonts w:ascii="Calibri" w:hAnsi="Calibri" w:cs="Calibri"/>
          <w:sz w:val="22"/>
          <w:szCs w:val="22"/>
        </w:rPr>
        <w:t>adotar as providências necessárias ao fiel cumprimento das disposições regulamentadas nesta legislação, bem como aquelas inerentes ao poder de polícia correlato.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10. Compete à Ouvidoria Geral do Município, da Secretaria Municipal de Justiça e Cidadania, recepcionar as denúncias, reclamações e outras demandas relacionadas à política municipal de proteção animal, remetendo à Coordenadoria Executiva de Bem-Estar Animal os devidos registros e encaminhamentos que se fizerem necessários.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12.  Fica instituída a Central de Atendimento de Animais Domésticos (CAAD), gerida pela Coordenadoria Executiva de Bem-Estar Animal.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§ 1º A CAAD é um grupo de trabalho relacionado a atendimento e cuidados com animais em situações de vulnerabilidade e risco, que atua segundo protocolo de procedimentos instituído por instrução normativa da Coordenadoria Executiva de Bem-Estar Animal.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13.  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I – a adoção de providências decorrentes do recebimento de denúncias;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II – a fiscalização preventiva;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III – o resgate de animais abandonados</w:t>
      </w:r>
      <w:r w:rsidR="00EF289C" w:rsidRPr="009E03FC">
        <w:rPr>
          <w:rFonts w:ascii="Calibri" w:hAnsi="Calibri" w:cs="Calibri"/>
          <w:sz w:val="22"/>
          <w:szCs w:val="22"/>
        </w:rPr>
        <w:t xml:space="preserve"> gravemente feridos, debilitados ou filhotes</w:t>
      </w:r>
      <w:r w:rsidRPr="009E03FC">
        <w:rPr>
          <w:rFonts w:ascii="Calibri" w:hAnsi="Calibri" w:cs="Calibri"/>
          <w:sz w:val="22"/>
          <w:szCs w:val="22"/>
        </w:rPr>
        <w:t>;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 xml:space="preserve">IV – a apreensão </w:t>
      </w:r>
      <w:r w:rsidR="0069353D" w:rsidRPr="009E03FC">
        <w:rPr>
          <w:rFonts w:ascii="Calibri" w:hAnsi="Calibri" w:cs="Calibri"/>
          <w:sz w:val="22"/>
          <w:szCs w:val="22"/>
        </w:rPr>
        <w:t xml:space="preserve">e o abrigo </w:t>
      </w:r>
      <w:r w:rsidRPr="009E03FC">
        <w:rPr>
          <w:rFonts w:ascii="Calibri" w:hAnsi="Calibri" w:cs="Calibri"/>
          <w:sz w:val="22"/>
          <w:szCs w:val="22"/>
        </w:rPr>
        <w:t>de animais: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 xml:space="preserve">a) sob posse </w:t>
      </w:r>
      <w:r w:rsidR="00EF289C" w:rsidRPr="009E03FC">
        <w:rPr>
          <w:rFonts w:ascii="Calibri" w:hAnsi="Calibri" w:cs="Calibri"/>
          <w:sz w:val="22"/>
          <w:szCs w:val="22"/>
        </w:rPr>
        <w:t xml:space="preserve">que </w:t>
      </w:r>
      <w:r w:rsidRPr="009E03FC">
        <w:rPr>
          <w:rFonts w:ascii="Calibri" w:hAnsi="Calibri" w:cs="Calibri"/>
          <w:sz w:val="22"/>
          <w:szCs w:val="22"/>
        </w:rPr>
        <w:t>não condiga com a guarda responsável</w:t>
      </w:r>
      <w:r w:rsidR="00EF289C" w:rsidRPr="009E03FC">
        <w:rPr>
          <w:rFonts w:ascii="Calibri" w:hAnsi="Calibri" w:cs="Calibri"/>
          <w:sz w:val="22"/>
          <w:szCs w:val="22"/>
        </w:rPr>
        <w:t xml:space="preserve"> (maus tratos)</w:t>
      </w:r>
      <w:r w:rsidRPr="009E03FC">
        <w:rPr>
          <w:rFonts w:ascii="Calibri" w:hAnsi="Calibri" w:cs="Calibri"/>
          <w:sz w:val="22"/>
          <w:szCs w:val="22"/>
        </w:rPr>
        <w:t>;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b) de animais que representem risco à saúde pública, em coordenação com a Gerência de Zoonose</w:t>
      </w:r>
      <w:r w:rsidR="00CF4E3B" w:rsidRPr="009E03FC">
        <w:rPr>
          <w:rFonts w:ascii="Calibri" w:hAnsi="Calibri" w:cs="Calibri"/>
          <w:sz w:val="22"/>
          <w:szCs w:val="22"/>
        </w:rPr>
        <w:t>s</w:t>
      </w:r>
      <w:r w:rsidRPr="009E03FC">
        <w:rPr>
          <w:rFonts w:ascii="Calibri" w:hAnsi="Calibri" w:cs="Calibri"/>
          <w:sz w:val="22"/>
          <w:szCs w:val="22"/>
        </w:rPr>
        <w:t>, da Secretaria Municipal de Saúde</w:t>
      </w:r>
      <w:r w:rsidR="00970A1A" w:rsidRPr="009E03FC">
        <w:rPr>
          <w:rFonts w:ascii="Calibri" w:hAnsi="Calibri" w:cs="Calibri"/>
          <w:sz w:val="22"/>
          <w:szCs w:val="22"/>
        </w:rPr>
        <w:t xml:space="preserve">, conforme </w:t>
      </w:r>
      <w:r w:rsidR="009752DA" w:rsidRPr="009E03FC">
        <w:rPr>
          <w:rFonts w:ascii="Calibri" w:hAnsi="Calibri" w:cs="Calibri"/>
          <w:sz w:val="22"/>
          <w:szCs w:val="22"/>
        </w:rPr>
        <w:t xml:space="preserve">os incisos IV e VI do </w:t>
      </w:r>
      <w:r w:rsidR="00970A1A" w:rsidRPr="009E03FC">
        <w:rPr>
          <w:rFonts w:ascii="Calibri" w:hAnsi="Calibri" w:cs="Calibri"/>
          <w:sz w:val="22"/>
          <w:szCs w:val="22"/>
        </w:rPr>
        <w:t>art. 9</w:t>
      </w:r>
      <w:r w:rsidR="009752DA" w:rsidRPr="009E03FC">
        <w:rPr>
          <w:rFonts w:ascii="Calibri" w:hAnsi="Calibri" w:cs="Calibri"/>
          <w:sz w:val="22"/>
          <w:szCs w:val="22"/>
        </w:rPr>
        <w:t>º desta lei complementar</w:t>
      </w:r>
      <w:r w:rsidRPr="009E03FC">
        <w:rPr>
          <w:rFonts w:ascii="Calibri" w:hAnsi="Calibri" w:cs="Calibri"/>
          <w:sz w:val="22"/>
          <w:szCs w:val="22"/>
        </w:rPr>
        <w:t xml:space="preserve">; 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c) flagrados em situações de desconformidade face à legislação municipal;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V – a triagem dos animais apreendidos e resgatados;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lastRenderedPageBreak/>
        <w:t>VI – a quarentena e o tratamento dos animais com suspeita de doenças infectocontagiosas, em coordenação com a Gerência de Zoonose</w:t>
      </w:r>
      <w:r w:rsidR="00CF4E3B" w:rsidRPr="009E03FC">
        <w:rPr>
          <w:rFonts w:ascii="Calibri" w:hAnsi="Calibri" w:cs="Calibri"/>
          <w:sz w:val="22"/>
          <w:szCs w:val="22"/>
        </w:rPr>
        <w:t>s</w:t>
      </w:r>
      <w:r w:rsidRPr="009E03FC">
        <w:rPr>
          <w:rFonts w:ascii="Calibri" w:hAnsi="Calibri" w:cs="Calibri"/>
          <w:sz w:val="22"/>
          <w:szCs w:val="22"/>
        </w:rPr>
        <w:t>, da Secretaria Municipal de Saúde</w:t>
      </w:r>
      <w:r w:rsidR="00CF4E3B" w:rsidRPr="009E03FC">
        <w:rPr>
          <w:rFonts w:ascii="Calibri" w:hAnsi="Calibri" w:cs="Calibri"/>
          <w:sz w:val="22"/>
          <w:szCs w:val="22"/>
        </w:rPr>
        <w:t xml:space="preserve">, quando se tratar de zoonose, conforme </w:t>
      </w:r>
      <w:r w:rsidR="009752DA" w:rsidRPr="009E03FC">
        <w:rPr>
          <w:rFonts w:ascii="Calibri" w:hAnsi="Calibri" w:cs="Calibri"/>
          <w:sz w:val="22"/>
          <w:szCs w:val="22"/>
        </w:rPr>
        <w:t>os incisos IV e VI do art. 9º desta lei complementar</w:t>
      </w:r>
      <w:r w:rsidRPr="009E03FC">
        <w:rPr>
          <w:rFonts w:ascii="Calibri" w:hAnsi="Calibri" w:cs="Calibri"/>
          <w:sz w:val="22"/>
          <w:szCs w:val="22"/>
        </w:rPr>
        <w:t>;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VII – o</w:t>
      </w:r>
      <w:r w:rsidR="00EF289C" w:rsidRPr="009E03FC">
        <w:rPr>
          <w:rFonts w:ascii="Calibri" w:hAnsi="Calibri" w:cs="Calibri"/>
          <w:sz w:val="22"/>
          <w:szCs w:val="22"/>
        </w:rPr>
        <w:t xml:space="preserve"> abrigo dos</w:t>
      </w:r>
      <w:r w:rsidRPr="009E03FC">
        <w:rPr>
          <w:rFonts w:ascii="Calibri" w:hAnsi="Calibri" w:cs="Calibri"/>
          <w:sz w:val="22"/>
          <w:szCs w:val="22"/>
        </w:rPr>
        <w:t xml:space="preserve"> animais</w:t>
      </w:r>
      <w:r w:rsidR="00EF289C" w:rsidRPr="009E03FC">
        <w:rPr>
          <w:rFonts w:ascii="Calibri" w:hAnsi="Calibri" w:cs="Calibri"/>
          <w:sz w:val="22"/>
          <w:szCs w:val="22"/>
        </w:rPr>
        <w:t xml:space="preserve"> resgatados</w:t>
      </w:r>
      <w:r w:rsidRPr="009E03FC">
        <w:rPr>
          <w:rFonts w:ascii="Calibri" w:hAnsi="Calibri" w:cs="Calibri"/>
          <w:sz w:val="22"/>
          <w:szCs w:val="22"/>
        </w:rPr>
        <w:t xml:space="preserve"> </w:t>
      </w:r>
      <w:r w:rsidR="00EF289C" w:rsidRPr="009E03FC">
        <w:rPr>
          <w:rFonts w:ascii="Calibri" w:hAnsi="Calibri" w:cs="Calibri"/>
          <w:sz w:val="22"/>
          <w:szCs w:val="22"/>
        </w:rPr>
        <w:t>em processo de tratamento, restabelecimento e</w:t>
      </w:r>
      <w:r w:rsidR="00CD3FD3" w:rsidRPr="009E03FC">
        <w:rPr>
          <w:rFonts w:ascii="Calibri" w:hAnsi="Calibri" w:cs="Calibri"/>
          <w:sz w:val="22"/>
          <w:szCs w:val="22"/>
        </w:rPr>
        <w:t xml:space="preserve"> dos animais já aptos para adoção</w:t>
      </w:r>
      <w:r w:rsidRPr="009E03FC">
        <w:rPr>
          <w:rFonts w:ascii="Calibri" w:hAnsi="Calibri" w:cs="Calibri"/>
          <w:sz w:val="22"/>
          <w:szCs w:val="22"/>
        </w:rPr>
        <w:t>;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VIII – a esterilização</w:t>
      </w:r>
      <w:r w:rsidR="009D3CEC" w:rsidRPr="009E03FC">
        <w:rPr>
          <w:rFonts w:ascii="Calibri" w:hAnsi="Calibri" w:cs="Calibri"/>
          <w:sz w:val="22"/>
          <w:szCs w:val="22"/>
        </w:rPr>
        <w:t xml:space="preserve"> (castração cirúrgica)</w:t>
      </w:r>
      <w:r w:rsidRPr="009E03FC">
        <w:rPr>
          <w:rFonts w:ascii="Calibri" w:hAnsi="Calibri" w:cs="Calibri"/>
          <w:sz w:val="22"/>
          <w:szCs w:val="22"/>
        </w:rPr>
        <w:t xml:space="preserve"> de animais domésticos;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IX – o registro de animais domésticos; e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X – o e</w:t>
      </w:r>
      <w:r w:rsidR="009D3CEC" w:rsidRPr="009E03FC">
        <w:rPr>
          <w:rFonts w:ascii="Calibri" w:hAnsi="Calibri" w:cs="Calibri"/>
          <w:sz w:val="22"/>
          <w:szCs w:val="22"/>
        </w:rPr>
        <w:t>ncaminhamento e</w:t>
      </w:r>
      <w:r w:rsidRPr="009E03FC">
        <w:rPr>
          <w:rFonts w:ascii="Calibri" w:hAnsi="Calibri" w:cs="Calibri"/>
          <w:sz w:val="22"/>
          <w:szCs w:val="22"/>
        </w:rPr>
        <w:t xml:space="preserve"> adoção de animais saudáveis e esterilizados.</w:t>
      </w:r>
    </w:p>
    <w:p w:rsidR="009752DA" w:rsidRPr="009E03FC" w:rsidRDefault="009752DA" w:rsidP="009752DA">
      <w:pPr>
        <w:spacing w:before="120" w:after="120" w:line="360" w:lineRule="auto"/>
        <w:ind w:left="2835"/>
        <w:jc w:val="both"/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  <w:r w:rsidRPr="009E03FC">
        <w:t xml:space="preserve"> </w:t>
      </w:r>
    </w:p>
    <w:p w:rsidR="009752DA" w:rsidRPr="009E03FC" w:rsidRDefault="009752DA" w:rsidP="009752DA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 xml:space="preserve">Art. 19. O tutor ou responsável pela guarda de um animal não poderá impedir o acesso </w:t>
      </w:r>
      <w:r w:rsidR="00F060DE" w:rsidRPr="009E03FC">
        <w:rPr>
          <w:rFonts w:ascii="Calibri" w:hAnsi="Calibri" w:cs="Calibri"/>
          <w:sz w:val="22"/>
          <w:szCs w:val="22"/>
        </w:rPr>
        <w:t xml:space="preserve">de agente da Coordenadoria Executiva de Bem-Estar </w:t>
      </w:r>
      <w:r w:rsidRPr="009E03FC">
        <w:rPr>
          <w:rFonts w:ascii="Calibri" w:hAnsi="Calibri" w:cs="Calibri"/>
          <w:sz w:val="22"/>
          <w:szCs w:val="22"/>
        </w:rPr>
        <w:t>Animal</w:t>
      </w:r>
      <w:r w:rsidR="00F060DE" w:rsidRPr="009E03FC">
        <w:rPr>
          <w:rFonts w:ascii="Calibri" w:hAnsi="Calibri" w:cs="Calibri"/>
          <w:sz w:val="22"/>
          <w:szCs w:val="22"/>
        </w:rPr>
        <w:t>,</w:t>
      </w:r>
      <w:r w:rsidRPr="009E03FC">
        <w:rPr>
          <w:rFonts w:ascii="Calibri" w:hAnsi="Calibri" w:cs="Calibri"/>
          <w:sz w:val="22"/>
          <w:szCs w:val="22"/>
        </w:rPr>
        <w:t xml:space="preserve"> no exercício de suas funções, às dependências do alojamento do animal, sempre que necessário, bem como acatar as </w:t>
      </w:r>
      <w:r w:rsidR="00F060DE" w:rsidRPr="009E03FC">
        <w:rPr>
          <w:rFonts w:ascii="Calibri" w:hAnsi="Calibri" w:cs="Calibri"/>
          <w:sz w:val="22"/>
          <w:szCs w:val="22"/>
        </w:rPr>
        <w:t xml:space="preserve">suas </w:t>
      </w:r>
      <w:r w:rsidRPr="009E03FC">
        <w:rPr>
          <w:rFonts w:ascii="Calibri" w:hAnsi="Calibri" w:cs="Calibri"/>
          <w:sz w:val="22"/>
          <w:szCs w:val="22"/>
        </w:rPr>
        <w:t>determinações</w:t>
      </w:r>
      <w:r w:rsidR="00F060DE" w:rsidRPr="009E03FC">
        <w:rPr>
          <w:rFonts w:ascii="Calibri" w:hAnsi="Calibri" w:cs="Calibri"/>
          <w:sz w:val="22"/>
          <w:szCs w:val="22"/>
        </w:rPr>
        <w:t xml:space="preserve"> legais</w:t>
      </w:r>
      <w:r w:rsidRPr="009E03FC">
        <w:rPr>
          <w:rFonts w:ascii="Calibri" w:hAnsi="Calibri" w:cs="Calibri"/>
          <w:sz w:val="22"/>
          <w:szCs w:val="22"/>
        </w:rPr>
        <w:t>.</w:t>
      </w:r>
    </w:p>
    <w:p w:rsidR="009752DA" w:rsidRPr="009E03FC" w:rsidRDefault="009752DA" w:rsidP="009752DA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 xml:space="preserve">Parágrafo único. O desrespeito ou desacato ao agente de fiscalização da </w:t>
      </w:r>
      <w:r w:rsidR="00F060DE" w:rsidRPr="009E03FC">
        <w:rPr>
          <w:rFonts w:ascii="Calibri" w:hAnsi="Calibri" w:cs="Calibri"/>
          <w:sz w:val="22"/>
          <w:szCs w:val="22"/>
        </w:rPr>
        <w:t>Coordenadoria Executiva de Bem-Estar Animal, no exercício de suas funções,</w:t>
      </w:r>
      <w:r w:rsidRPr="009E03FC">
        <w:rPr>
          <w:rFonts w:ascii="Calibri" w:hAnsi="Calibri" w:cs="Calibri"/>
          <w:sz w:val="22"/>
          <w:szCs w:val="22"/>
        </w:rPr>
        <w:t xml:space="preserve"> ou ainda, o embaraço e impedimento ao exercício de suas funções</w:t>
      </w:r>
      <w:r w:rsidR="00F060DE" w:rsidRPr="009E03FC">
        <w:rPr>
          <w:rFonts w:ascii="Calibri" w:hAnsi="Calibri" w:cs="Calibri"/>
          <w:sz w:val="22"/>
          <w:szCs w:val="22"/>
        </w:rPr>
        <w:t>,</w:t>
      </w:r>
      <w:r w:rsidRPr="009E03FC">
        <w:rPr>
          <w:rFonts w:ascii="Calibri" w:hAnsi="Calibri" w:cs="Calibri"/>
          <w:sz w:val="22"/>
          <w:szCs w:val="22"/>
        </w:rPr>
        <w:t xml:space="preserve"> sujeita o infrator à aplicação de penalidade disciplinada na legislação penal federal</w:t>
      </w:r>
      <w:r w:rsidR="00F060DE" w:rsidRPr="009E03FC">
        <w:rPr>
          <w:rFonts w:ascii="Calibri" w:hAnsi="Calibri" w:cs="Calibri"/>
          <w:sz w:val="22"/>
          <w:szCs w:val="22"/>
        </w:rPr>
        <w:t>.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  <w:r w:rsidRPr="009E03FC">
        <w:t xml:space="preserve"> 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23. Serão recolhidos, em lugar próprio da Municipalidade, determinado pela Coordenadoria Executiva de Bem-Estar Animal, os animais abandonados ou sob guarda de tutor, cuidador ou criador, que: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 xml:space="preserve">I – apresentem sinais de doença manifesta ou portadores de enfermidades espécies-específicas e não estejam recebendo tratamento e acompanhamento veterinário pelo tutor responsável pelo animal; 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II – animais abandonados, sem tutor, e que sejam agressivos em relação a pessoas ou animais, sem que haja provocação, desde que comprovada pela fiscalização;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</w:pPr>
      <w:r w:rsidRPr="009E03FC">
        <w:rPr>
          <w:rFonts w:ascii="Calibri" w:hAnsi="Calibri" w:cs="Calibri"/>
          <w:sz w:val="22"/>
          <w:szCs w:val="22"/>
        </w:rPr>
        <w:lastRenderedPageBreak/>
        <w:t>III – .................................................................................................................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 xml:space="preserve">IV – apresentem sinais de sofrimento apresentando fraturas, hemorragias, impossibilidade de locomoção, mutilação, feridas extensas, profundas e prolapsos, entre outros; ou 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V – estejam envolvidos em situações de risco, como rinhas, acidentes de trânsito, atropelamentos ou sejam vítimas de maus tratos.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  <w:r w:rsidRPr="009E03FC">
        <w:t xml:space="preserve"> 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24. ...........................................................................................................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§ 1º O agente fiscalizador da Coordenadoria Executiva de Bem-Estar Animal avaliará as circunstâncias, quantidade e porte dos animais, tratamento, espaço e condições higiênico-sanitárias onde os mesmos estejam alojados e emitirá laudo técnico e intimação ao tutor.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§ 2º Quando o agente fiscalizador da Coordenadoria Executiva de Bem-Estar Animal constatar, em residência particular, a existência de animais em número superior ao estabelecido pelo “caput” deste artigo deverá: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F060DE" w:rsidRPr="009E03FC" w:rsidRDefault="00F060DE" w:rsidP="00F060DE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§ 3º Excepcionalmente, será permitido ao tutor de animais domésticos, em residência particular, o alojamento e a manutenção de animais em número superior a 5 (cinco) espécimes, desde que solicite à Coordenadoria Executiva de Bem-Estar Animal licença especial para tanto, a fim de enquadrar-se na situação de cuidador.</w:t>
      </w:r>
    </w:p>
    <w:p w:rsidR="00866C33" w:rsidRPr="009E03FC" w:rsidRDefault="00F060DE" w:rsidP="00F060DE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§ 4º A licença de cuidador será concedida mediante apresentação dos números de identificação eletrônica (microchip) de todos os animais, dos comprovantes de vacinação contra a raiva e de esterilização dos machos e das fêmeas, assim como descrição das condições de alojamento e manutenção dos mesmos, cabendo à Coordenadoria Executiva de Bem-Estar Animal a fiscalização do local para averiguação do declarado.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 xml:space="preserve">Art. 26. O CAAD, na forma do art. 10 desta lei complementar ou não, poderá receber denúncias de animais abandonados, animais vítimas de maus </w:t>
      </w:r>
      <w:r w:rsidRPr="009E03FC">
        <w:rPr>
          <w:rFonts w:ascii="Calibri" w:hAnsi="Calibri" w:cs="Calibri"/>
          <w:sz w:val="22"/>
          <w:szCs w:val="22"/>
        </w:rPr>
        <w:lastRenderedPageBreak/>
        <w:t>tratos ou animais em situação de perigo para si ou terceiros. As denúncias poderão resultar em: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29.  Os animais apreendidos ou resgatados serão, segundo protocolo instituído em instrução normativa da Coordenadoria Executiva de Bem-Estar Animal: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 xml:space="preserve">§ 2º A Coordenadoria Executiva de Bem-Estar Animal poderá repassar os cuidados, abrigo e tratamento dos animais a entidades conveniadas ou que tenham firmado parcerias com o Município. 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§ 4º Os animais apreendidos ou resgatados sem identificação serão registrados eletronicamente, sob a tutela do CAAD, podendo a Coordenadoria Executiva de Bem-Estar Animal cobrar, salvo a hipótese de isenção do inciso I do §1º do art. 40 desta lei complementar, a taxa de registro do tutor ou cuidador que o venha retirar.</w:t>
      </w:r>
    </w:p>
    <w:p w:rsidR="00D065C9" w:rsidRPr="009E03FC" w:rsidRDefault="00D065C9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33.  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Parágrafo único.  Os indícios de que trata o caput deste artigo podem ser objetivos, como fotos do animal ou subjetivos, como comportamento afetuoso do animal para com quem o reclamante, sendo possível, se necessário, fiscalização de agente da Coordenadoria Executiva de Bem-Estar Animal, nos termos de instrução normativa.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37.  Todos os animais domésticos, especificamente cães e gatos, do Município de Araraquara deverão ser, obrigatoriamente, identificados e registrados junto à Coordenadoria Executiva de Bem-Estar Animal, na forma de regulamento.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40.  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lastRenderedPageBreak/>
        <w:t>§ 1º Estarão isentos da taxa de registro eletrônico realizados pela Coordenadoria Executiva de Bem-Estar Animal: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§ 2º Aquele tutor que se enquadrar nas hipóteses de isenção para identificação eletrônica de seus animais agendará o procedimento na Coordenadoria Executiva de Bem-Estar Animal.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43.  Os documentos e dados de identificação para o registro de animais serão fornecidos exclusivamente para o Coordenadoria Executiva de Bem-Estar Animal e somente poderão ser usados para os fins mencionados nesta lei complementar.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44. A Coordenadoria Executiva de Bem-Estar Animal deverá possuir cadastro de cada animal, constando no mínimo os seguintes dados: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45.  Quando houver transferência de guarda do animal, ou o antigo ou o novo possuidor deverá comparecer à Coordenadoria Executiva de Bem-Estar Animal ou a um estabelecimento veterinário credenciado para proceder à atualização de todos os dados cadastrais no CAIM.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46.  Em caso de óbito ou desaparecimento de animal registrado, cabe ao tutor ou ao veterinário responsável comunicar o ocorrido à Coordenadoria Executiva de Bem-Estar Animal, que deverá proceder à baixa no CAIM.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47.  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I – emissão de notificação por agente fiscalizador da Coordenadoria Executiva de Bem-Estar Animal, para que proceda ao registro dos animais no prazo de 30 (trinta) dias;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48. ...........................................................................................................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lastRenderedPageBreak/>
        <w:t>I – formalizar seu cadastro de Registrador do CAIM junto à Coordenadoria Executiva de Bem-Estar Animal em até 120 (cento e vinte) dias da vigência desta lei; e</w:t>
      </w:r>
    </w:p>
    <w:p w:rsidR="00E21704" w:rsidRPr="009E03FC" w:rsidRDefault="00E21704" w:rsidP="00E21704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II – garantir aos tutores ou cuidadores ou criadores atestados de implantação de microchip e cadastramento para uso em ações de fiscalização por parte da Coordenadoria Executiva de Bem-Estar Animal.</w:t>
      </w:r>
    </w:p>
    <w:p w:rsidR="00E508AB" w:rsidRPr="009E03FC" w:rsidRDefault="005332AD" w:rsidP="00E508AB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.......................</w:t>
      </w:r>
      <w:r w:rsidR="00E508AB" w:rsidRPr="009E03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:rsidR="00B00581" w:rsidRPr="009E03FC" w:rsidRDefault="00B00581" w:rsidP="00E508AB">
      <w:pPr>
        <w:spacing w:before="120" w:after="120"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sz w:val="22"/>
          <w:szCs w:val="22"/>
        </w:rPr>
        <w:t>Art. 57. A Coordenadoria Executiva de Bem-Estar Animal deve editar instrução normativa referente ao protocolo de atendimento e procedimentos do CAAD.</w:t>
      </w:r>
      <w:r w:rsidRPr="009E03FC">
        <w:rPr>
          <w:rFonts w:ascii="Calibri" w:hAnsi="Calibri" w:cs="Calibri"/>
          <w:sz w:val="24"/>
          <w:szCs w:val="22"/>
        </w:rPr>
        <w:t>”(NR).</w:t>
      </w:r>
    </w:p>
    <w:p w:rsidR="005B445C" w:rsidRPr="009E03FC" w:rsidRDefault="00E21704" w:rsidP="00473634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2"/>
          <w:szCs w:val="22"/>
        </w:rPr>
      </w:pPr>
      <w:r w:rsidRPr="009E03FC">
        <w:rPr>
          <w:rFonts w:ascii="Calibri" w:hAnsi="Calibri" w:cs="Calibri"/>
          <w:b/>
          <w:bCs/>
          <w:sz w:val="24"/>
          <w:szCs w:val="24"/>
        </w:rPr>
        <w:t>Art. 3º</w:t>
      </w:r>
      <w:r w:rsidR="0013660E" w:rsidRPr="009E03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73634" w:rsidRPr="009E03FC">
        <w:rPr>
          <w:rFonts w:ascii="Calibri" w:hAnsi="Calibri" w:cs="Calibri"/>
          <w:bCs/>
          <w:sz w:val="24"/>
          <w:szCs w:val="24"/>
        </w:rPr>
        <w:t xml:space="preserve">Ficam revogados </w:t>
      </w:r>
      <w:r w:rsidR="00B65116" w:rsidRPr="009E03FC">
        <w:rPr>
          <w:rFonts w:ascii="Calibri" w:hAnsi="Calibri" w:cs="Calibri"/>
          <w:bCs/>
          <w:sz w:val="24"/>
          <w:szCs w:val="24"/>
        </w:rPr>
        <w:t>os arts. 2º, 3º, 8º, 52 e 56</w:t>
      </w:r>
      <w:r w:rsidR="00F060DE" w:rsidRPr="009E03FC">
        <w:rPr>
          <w:rFonts w:ascii="Calibri" w:hAnsi="Calibri" w:cs="Calibri"/>
          <w:bCs/>
          <w:sz w:val="24"/>
          <w:szCs w:val="24"/>
        </w:rPr>
        <w:t>, bem como o inciso III do art. 23, todos</w:t>
      </w:r>
      <w:r w:rsidR="00B65116" w:rsidRPr="009E03FC">
        <w:rPr>
          <w:rFonts w:ascii="Calibri" w:hAnsi="Calibri" w:cs="Calibri"/>
          <w:bCs/>
          <w:sz w:val="24"/>
          <w:szCs w:val="24"/>
        </w:rPr>
        <w:t xml:space="preserve"> </w:t>
      </w:r>
      <w:r w:rsidR="00473634" w:rsidRPr="009E03FC">
        <w:rPr>
          <w:rFonts w:ascii="Calibri" w:hAnsi="Calibri" w:cs="Calibri"/>
          <w:bCs/>
          <w:sz w:val="24"/>
          <w:szCs w:val="24"/>
        </w:rPr>
        <w:t>da Lei Complementar 827, de 2012.</w:t>
      </w:r>
    </w:p>
    <w:p w:rsidR="00C77671" w:rsidRPr="009E03FC" w:rsidRDefault="00E21704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9E03FC">
        <w:rPr>
          <w:rFonts w:ascii="Calibri" w:hAnsi="Calibri" w:cs="Calibri"/>
          <w:b/>
          <w:bCs/>
          <w:sz w:val="24"/>
          <w:szCs w:val="24"/>
        </w:rPr>
        <w:t>Art. 4</w:t>
      </w:r>
      <w:r w:rsidR="0013660E" w:rsidRPr="009E03FC">
        <w:rPr>
          <w:rFonts w:ascii="Calibri" w:hAnsi="Calibri" w:cs="Calibri"/>
          <w:b/>
          <w:bCs/>
          <w:sz w:val="24"/>
          <w:szCs w:val="24"/>
        </w:rPr>
        <w:t>º</w:t>
      </w:r>
      <w:r w:rsidR="00C77671" w:rsidRPr="009E03FC">
        <w:rPr>
          <w:rFonts w:ascii="Calibri" w:hAnsi="Calibri" w:cs="Calibri"/>
          <w:sz w:val="24"/>
          <w:szCs w:val="24"/>
        </w:rPr>
        <w:t xml:space="preserve"> Esta lei </w:t>
      </w:r>
      <w:r w:rsidR="005B445C" w:rsidRPr="009E03FC">
        <w:rPr>
          <w:rFonts w:ascii="Calibri" w:hAnsi="Calibri" w:cs="Calibri"/>
          <w:sz w:val="24"/>
          <w:szCs w:val="24"/>
        </w:rPr>
        <w:t xml:space="preserve">complementar </w:t>
      </w:r>
      <w:r w:rsidR="00C77671" w:rsidRPr="009E03FC">
        <w:rPr>
          <w:rFonts w:ascii="Calibri" w:hAnsi="Calibri" w:cs="Calibri"/>
          <w:sz w:val="24"/>
          <w:szCs w:val="24"/>
        </w:rPr>
        <w:t>entra em vigor na data de sua publicação.</w:t>
      </w:r>
    </w:p>
    <w:p w:rsidR="00C77671" w:rsidRPr="009E03F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9E03FC">
        <w:rPr>
          <w:rFonts w:ascii="Calibri" w:hAnsi="Calibri"/>
          <w:b/>
          <w:sz w:val="24"/>
          <w:szCs w:val="24"/>
        </w:rPr>
        <w:t>PREFEITURA DO MUNICÍPIO DE ARARAQUARA</w:t>
      </w:r>
      <w:r w:rsidRPr="009E03FC">
        <w:rPr>
          <w:rFonts w:ascii="Calibri" w:hAnsi="Calibri"/>
          <w:sz w:val="24"/>
          <w:szCs w:val="24"/>
        </w:rPr>
        <w:t>, ao</w:t>
      </w:r>
      <w:r w:rsidR="0004096F" w:rsidRPr="009E03FC">
        <w:rPr>
          <w:rFonts w:ascii="Calibri" w:hAnsi="Calibri"/>
          <w:sz w:val="24"/>
          <w:szCs w:val="24"/>
        </w:rPr>
        <w:t xml:space="preserve">s </w:t>
      </w:r>
      <w:r w:rsidR="00B00581" w:rsidRPr="009E03FC">
        <w:rPr>
          <w:rFonts w:ascii="Calibri" w:hAnsi="Calibri"/>
          <w:sz w:val="24"/>
          <w:szCs w:val="24"/>
        </w:rPr>
        <w:t>5</w:t>
      </w:r>
      <w:r w:rsidRPr="009E03FC">
        <w:rPr>
          <w:rFonts w:ascii="Calibri" w:hAnsi="Calibri"/>
          <w:sz w:val="24"/>
          <w:szCs w:val="24"/>
        </w:rPr>
        <w:t xml:space="preserve"> (</w:t>
      </w:r>
      <w:r w:rsidR="00B00581" w:rsidRPr="009E03FC">
        <w:rPr>
          <w:rFonts w:ascii="Calibri" w:hAnsi="Calibri"/>
          <w:sz w:val="24"/>
          <w:szCs w:val="24"/>
        </w:rPr>
        <w:t>cinco</w:t>
      </w:r>
      <w:r w:rsidRPr="009E03FC">
        <w:rPr>
          <w:rFonts w:ascii="Calibri" w:hAnsi="Calibri"/>
          <w:sz w:val="24"/>
          <w:szCs w:val="24"/>
        </w:rPr>
        <w:t xml:space="preserve">) dias do mês de </w:t>
      </w:r>
      <w:r w:rsidR="00B00581" w:rsidRPr="009E03FC">
        <w:rPr>
          <w:rFonts w:ascii="Calibri" w:hAnsi="Calibri"/>
          <w:sz w:val="24"/>
          <w:szCs w:val="24"/>
        </w:rPr>
        <w:t>dez</w:t>
      </w:r>
      <w:r w:rsidR="0078500B" w:rsidRPr="009E03FC">
        <w:rPr>
          <w:rFonts w:ascii="Calibri" w:hAnsi="Calibri"/>
          <w:sz w:val="24"/>
          <w:szCs w:val="24"/>
        </w:rPr>
        <w:t xml:space="preserve">embro </w:t>
      </w:r>
      <w:r w:rsidRPr="009E03FC">
        <w:rPr>
          <w:rFonts w:ascii="Calibri" w:hAnsi="Calibri"/>
          <w:sz w:val="24"/>
          <w:szCs w:val="24"/>
        </w:rPr>
        <w:t>do ano de 2019 (dois mil e dezenove).</w:t>
      </w:r>
    </w:p>
    <w:p w:rsidR="003C207C" w:rsidRPr="009E03F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9E03F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9E03FC">
        <w:rPr>
          <w:rFonts w:ascii="Calibri" w:hAnsi="Calibri"/>
          <w:b/>
          <w:sz w:val="24"/>
          <w:szCs w:val="24"/>
        </w:rPr>
        <w:t>EDINHO SILVA</w:t>
      </w:r>
    </w:p>
    <w:p w:rsidR="00C77671" w:rsidRPr="009E03F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9E03FC">
        <w:rPr>
          <w:rFonts w:ascii="Calibri" w:hAnsi="Calibri"/>
          <w:sz w:val="24"/>
          <w:szCs w:val="24"/>
        </w:rPr>
        <w:t>Prefeito Municipal</w:t>
      </w:r>
    </w:p>
    <w:sectPr w:rsidR="00C77671" w:rsidRPr="009E03F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C1" w:rsidRDefault="00B30DC1" w:rsidP="008166A0">
      <w:r>
        <w:separator/>
      </w:r>
    </w:p>
  </w:endnote>
  <w:endnote w:type="continuationSeparator" w:id="0">
    <w:p w:rsidR="00B30DC1" w:rsidRDefault="00B30DC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9D" w:rsidRPr="00E42A39" w:rsidRDefault="00D2669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E5223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E52233" w:rsidRPr="00E42A39">
      <w:rPr>
        <w:rFonts w:ascii="Calibri" w:hAnsi="Calibri"/>
        <w:b/>
        <w:bCs/>
        <w:sz w:val="24"/>
        <w:szCs w:val="24"/>
      </w:rPr>
      <w:fldChar w:fldCharType="separate"/>
    </w:r>
    <w:r w:rsidR="00DD119D">
      <w:rPr>
        <w:rFonts w:ascii="Calibri" w:hAnsi="Calibri"/>
        <w:b/>
        <w:bCs/>
        <w:noProof/>
      </w:rPr>
      <w:t>5</w:t>
    </w:r>
    <w:r w:rsidR="00E52233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E5223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E52233" w:rsidRPr="00E42A39">
      <w:rPr>
        <w:rFonts w:ascii="Calibri" w:hAnsi="Calibri"/>
        <w:b/>
        <w:bCs/>
        <w:sz w:val="24"/>
        <w:szCs w:val="24"/>
      </w:rPr>
      <w:fldChar w:fldCharType="separate"/>
    </w:r>
    <w:r w:rsidR="00DD119D">
      <w:rPr>
        <w:rFonts w:ascii="Calibri" w:hAnsi="Calibri"/>
        <w:b/>
        <w:bCs/>
        <w:noProof/>
      </w:rPr>
      <w:t>9</w:t>
    </w:r>
    <w:r w:rsidR="00E52233" w:rsidRPr="00E42A39">
      <w:rPr>
        <w:rFonts w:ascii="Calibri" w:hAnsi="Calibri"/>
        <w:b/>
        <w:bCs/>
        <w:sz w:val="24"/>
        <w:szCs w:val="24"/>
      </w:rPr>
      <w:fldChar w:fldCharType="end"/>
    </w:r>
  </w:p>
  <w:p w:rsidR="00D2669D" w:rsidRDefault="00D266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C1" w:rsidRDefault="00B30DC1" w:rsidP="008166A0">
      <w:r>
        <w:separator/>
      </w:r>
    </w:p>
  </w:footnote>
  <w:footnote w:type="continuationSeparator" w:id="0">
    <w:p w:rsidR="00B30DC1" w:rsidRDefault="00B30DC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9D" w:rsidRDefault="00D2669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669D" w:rsidRDefault="00D2669D" w:rsidP="00857790">
    <w:pPr>
      <w:pStyle w:val="Legenda"/>
    </w:pPr>
  </w:p>
  <w:p w:rsidR="00D2669D" w:rsidRDefault="00D2669D" w:rsidP="00857790">
    <w:pPr>
      <w:pStyle w:val="Legenda"/>
    </w:pPr>
  </w:p>
  <w:p w:rsidR="00D2669D" w:rsidRDefault="00D2669D" w:rsidP="00857790">
    <w:pPr>
      <w:pStyle w:val="Legenda"/>
    </w:pPr>
  </w:p>
  <w:p w:rsidR="00D2669D" w:rsidRPr="00BE4DA8" w:rsidRDefault="00D2669D" w:rsidP="00857790">
    <w:pPr>
      <w:pStyle w:val="Legenda"/>
      <w:rPr>
        <w:sz w:val="12"/>
        <w:szCs w:val="24"/>
      </w:rPr>
    </w:pPr>
  </w:p>
  <w:p w:rsidR="00D2669D" w:rsidRPr="00857790" w:rsidRDefault="00D2669D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07BA1"/>
    <w:rsid w:val="00016566"/>
    <w:rsid w:val="00017CCD"/>
    <w:rsid w:val="00030E70"/>
    <w:rsid w:val="00035E47"/>
    <w:rsid w:val="00036C95"/>
    <w:rsid w:val="0004096F"/>
    <w:rsid w:val="00043D87"/>
    <w:rsid w:val="0004407A"/>
    <w:rsid w:val="00045C73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D1D73"/>
    <w:rsid w:val="000D4433"/>
    <w:rsid w:val="000D4A83"/>
    <w:rsid w:val="000D52F4"/>
    <w:rsid w:val="000D59EC"/>
    <w:rsid w:val="000E08B2"/>
    <w:rsid w:val="000E11D1"/>
    <w:rsid w:val="000F7BB0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1E91"/>
    <w:rsid w:val="001347FF"/>
    <w:rsid w:val="00135EAD"/>
    <w:rsid w:val="0013660E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A4BEF"/>
    <w:rsid w:val="001A7931"/>
    <w:rsid w:val="001B153C"/>
    <w:rsid w:val="001B51E3"/>
    <w:rsid w:val="001B55C6"/>
    <w:rsid w:val="001B7AB3"/>
    <w:rsid w:val="001C1317"/>
    <w:rsid w:val="001C2EAD"/>
    <w:rsid w:val="001E1A55"/>
    <w:rsid w:val="001E3046"/>
    <w:rsid w:val="001E550E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4E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3B19"/>
    <w:rsid w:val="00285D23"/>
    <w:rsid w:val="00285FD4"/>
    <w:rsid w:val="00286BC6"/>
    <w:rsid w:val="002972AA"/>
    <w:rsid w:val="002A2986"/>
    <w:rsid w:val="002B0A2C"/>
    <w:rsid w:val="002B203A"/>
    <w:rsid w:val="002B6D8F"/>
    <w:rsid w:val="002C203E"/>
    <w:rsid w:val="002D1B1C"/>
    <w:rsid w:val="002D6F18"/>
    <w:rsid w:val="002D7FBD"/>
    <w:rsid w:val="002E042E"/>
    <w:rsid w:val="002E0A19"/>
    <w:rsid w:val="002E0B31"/>
    <w:rsid w:val="002E0BA8"/>
    <w:rsid w:val="002E2253"/>
    <w:rsid w:val="002E2665"/>
    <w:rsid w:val="002E4BC7"/>
    <w:rsid w:val="003002D7"/>
    <w:rsid w:val="00301673"/>
    <w:rsid w:val="0030245D"/>
    <w:rsid w:val="00307A83"/>
    <w:rsid w:val="0031057C"/>
    <w:rsid w:val="00311AB1"/>
    <w:rsid w:val="00314938"/>
    <w:rsid w:val="003329DA"/>
    <w:rsid w:val="00332C3C"/>
    <w:rsid w:val="00334F90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2B6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33A2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53C25"/>
    <w:rsid w:val="00473634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1A71"/>
    <w:rsid w:val="004C2484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2AD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751A4"/>
    <w:rsid w:val="00580130"/>
    <w:rsid w:val="005803DB"/>
    <w:rsid w:val="00584DF4"/>
    <w:rsid w:val="0059151E"/>
    <w:rsid w:val="00594E78"/>
    <w:rsid w:val="005A351E"/>
    <w:rsid w:val="005A5EB4"/>
    <w:rsid w:val="005A7093"/>
    <w:rsid w:val="005B445C"/>
    <w:rsid w:val="005B595F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9353D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C6C95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45A0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500B"/>
    <w:rsid w:val="007941C9"/>
    <w:rsid w:val="007945CE"/>
    <w:rsid w:val="007A0622"/>
    <w:rsid w:val="007A0F06"/>
    <w:rsid w:val="007B190F"/>
    <w:rsid w:val="007B52FD"/>
    <w:rsid w:val="007B6872"/>
    <w:rsid w:val="007C6A6C"/>
    <w:rsid w:val="007C7BBE"/>
    <w:rsid w:val="007E193E"/>
    <w:rsid w:val="007E616B"/>
    <w:rsid w:val="007F055F"/>
    <w:rsid w:val="007F1B4D"/>
    <w:rsid w:val="00804AF3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66C33"/>
    <w:rsid w:val="00866FDD"/>
    <w:rsid w:val="00871EBD"/>
    <w:rsid w:val="0087521D"/>
    <w:rsid w:val="00881B7E"/>
    <w:rsid w:val="00886D95"/>
    <w:rsid w:val="00890A37"/>
    <w:rsid w:val="00891921"/>
    <w:rsid w:val="008A214A"/>
    <w:rsid w:val="008A656C"/>
    <w:rsid w:val="008B51FA"/>
    <w:rsid w:val="008C644A"/>
    <w:rsid w:val="008C74E8"/>
    <w:rsid w:val="008D222F"/>
    <w:rsid w:val="008E4DFD"/>
    <w:rsid w:val="00904CAD"/>
    <w:rsid w:val="00906B50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0A1A"/>
    <w:rsid w:val="009711BE"/>
    <w:rsid w:val="009752DA"/>
    <w:rsid w:val="009761E6"/>
    <w:rsid w:val="009832FE"/>
    <w:rsid w:val="00991E06"/>
    <w:rsid w:val="0099494C"/>
    <w:rsid w:val="009960D4"/>
    <w:rsid w:val="009B5BD5"/>
    <w:rsid w:val="009C34C9"/>
    <w:rsid w:val="009D0138"/>
    <w:rsid w:val="009D3CEC"/>
    <w:rsid w:val="009D44B2"/>
    <w:rsid w:val="009E03FC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45308"/>
    <w:rsid w:val="00A516D4"/>
    <w:rsid w:val="00A54A1E"/>
    <w:rsid w:val="00A553D6"/>
    <w:rsid w:val="00A66DD6"/>
    <w:rsid w:val="00A678DC"/>
    <w:rsid w:val="00A757F9"/>
    <w:rsid w:val="00A81E0D"/>
    <w:rsid w:val="00A82760"/>
    <w:rsid w:val="00A846ED"/>
    <w:rsid w:val="00A84D95"/>
    <w:rsid w:val="00A97700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0581"/>
    <w:rsid w:val="00B04FF4"/>
    <w:rsid w:val="00B17978"/>
    <w:rsid w:val="00B17C7F"/>
    <w:rsid w:val="00B22092"/>
    <w:rsid w:val="00B30DC1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46FE4"/>
    <w:rsid w:val="00B50AF4"/>
    <w:rsid w:val="00B51771"/>
    <w:rsid w:val="00B51B90"/>
    <w:rsid w:val="00B6164F"/>
    <w:rsid w:val="00B65116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0A5E"/>
    <w:rsid w:val="00BD20AE"/>
    <w:rsid w:val="00BD5CBE"/>
    <w:rsid w:val="00BE0027"/>
    <w:rsid w:val="00BE073A"/>
    <w:rsid w:val="00BE7F00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D74"/>
    <w:rsid w:val="00C52E50"/>
    <w:rsid w:val="00C53FB1"/>
    <w:rsid w:val="00C5592A"/>
    <w:rsid w:val="00C7236E"/>
    <w:rsid w:val="00C77671"/>
    <w:rsid w:val="00C77770"/>
    <w:rsid w:val="00C805F9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D3FD3"/>
    <w:rsid w:val="00CE055F"/>
    <w:rsid w:val="00CE08AC"/>
    <w:rsid w:val="00CE331A"/>
    <w:rsid w:val="00CE67CB"/>
    <w:rsid w:val="00CF098B"/>
    <w:rsid w:val="00CF4174"/>
    <w:rsid w:val="00CF45B5"/>
    <w:rsid w:val="00CF478F"/>
    <w:rsid w:val="00CF4E3B"/>
    <w:rsid w:val="00D065C9"/>
    <w:rsid w:val="00D15E62"/>
    <w:rsid w:val="00D16BA0"/>
    <w:rsid w:val="00D211B9"/>
    <w:rsid w:val="00D26682"/>
    <w:rsid w:val="00D2669D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0F4D"/>
    <w:rsid w:val="00DB15C4"/>
    <w:rsid w:val="00DB340D"/>
    <w:rsid w:val="00DC36CC"/>
    <w:rsid w:val="00DC4543"/>
    <w:rsid w:val="00DC4B97"/>
    <w:rsid w:val="00DD015F"/>
    <w:rsid w:val="00DD098D"/>
    <w:rsid w:val="00DD119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1704"/>
    <w:rsid w:val="00E2284E"/>
    <w:rsid w:val="00E245CB"/>
    <w:rsid w:val="00E404B4"/>
    <w:rsid w:val="00E42A39"/>
    <w:rsid w:val="00E434AF"/>
    <w:rsid w:val="00E47004"/>
    <w:rsid w:val="00E508AB"/>
    <w:rsid w:val="00E52233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4F4"/>
    <w:rsid w:val="00EC25BA"/>
    <w:rsid w:val="00EC42B1"/>
    <w:rsid w:val="00EC6173"/>
    <w:rsid w:val="00EC73BF"/>
    <w:rsid w:val="00EC797F"/>
    <w:rsid w:val="00ED34F5"/>
    <w:rsid w:val="00ED418C"/>
    <w:rsid w:val="00EE0B15"/>
    <w:rsid w:val="00EE3010"/>
    <w:rsid w:val="00EF1A27"/>
    <w:rsid w:val="00EF289C"/>
    <w:rsid w:val="00EF28FF"/>
    <w:rsid w:val="00F060DE"/>
    <w:rsid w:val="00F11E6C"/>
    <w:rsid w:val="00F1328B"/>
    <w:rsid w:val="00F2074A"/>
    <w:rsid w:val="00F246B5"/>
    <w:rsid w:val="00F254A9"/>
    <w:rsid w:val="00F36287"/>
    <w:rsid w:val="00F36546"/>
    <w:rsid w:val="00F367E5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065A"/>
    <w:rsid w:val="00F83B8B"/>
    <w:rsid w:val="00F845EF"/>
    <w:rsid w:val="00F91E1E"/>
    <w:rsid w:val="00FA3245"/>
    <w:rsid w:val="00FA63F1"/>
    <w:rsid w:val="00FB1C8A"/>
    <w:rsid w:val="00FB3CCA"/>
    <w:rsid w:val="00FC3842"/>
    <w:rsid w:val="00FC3E68"/>
    <w:rsid w:val="00FD000F"/>
    <w:rsid w:val="00FD0CA8"/>
    <w:rsid w:val="00FD3EFE"/>
    <w:rsid w:val="00FD7A6B"/>
    <w:rsid w:val="00FE1662"/>
    <w:rsid w:val="00FE3F40"/>
    <w:rsid w:val="00FE3F7F"/>
    <w:rsid w:val="00FE58AE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F71B30-6AA1-42B2-B27A-8B4B38E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character" w:customStyle="1" w:styleId="normas-indices-artigo">
    <w:name w:val="normas-indices-artigo"/>
    <w:basedOn w:val="Fontepargpadro"/>
    <w:rsid w:val="00CD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96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3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7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9513C-F48A-49F2-BCDE-C1D8BF3F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2530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2019-11-26T20:18:00Z</cp:lastPrinted>
  <dcterms:created xsi:type="dcterms:W3CDTF">2019-12-05T20:12:00Z</dcterms:created>
  <dcterms:modified xsi:type="dcterms:W3CDTF">2019-12-05T20:12:00Z</dcterms:modified>
</cp:coreProperties>
</file>