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ordinária de </w:t>
      </w:r>
      <w:r w:rsidR="00E22D0D">
        <w:rPr>
          <w:rFonts w:ascii="Arial" w:eastAsia="Times New Roman" w:hAnsi="Arial" w:cs="Arial"/>
          <w:szCs w:val="24"/>
          <w:lang w:eastAsia="pt-BR"/>
        </w:rPr>
        <w:t>1</w:t>
      </w:r>
      <w:r w:rsidR="009E1E9C">
        <w:rPr>
          <w:rFonts w:ascii="Arial" w:eastAsia="Times New Roman" w:hAnsi="Arial" w:cs="Arial"/>
          <w:szCs w:val="24"/>
          <w:lang w:eastAsia="pt-BR"/>
        </w:rPr>
        <w:t>9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de </w:t>
      </w:r>
      <w:r w:rsidR="009E1E9C">
        <w:rPr>
          <w:rFonts w:ascii="Arial" w:eastAsia="Times New Roman" w:hAnsi="Arial" w:cs="Arial"/>
          <w:szCs w:val="24"/>
          <w:lang w:eastAsia="pt-BR"/>
        </w:rPr>
        <w:t>novem</w:t>
      </w:r>
      <w:r w:rsidR="00E22D0D">
        <w:rPr>
          <w:rFonts w:ascii="Arial" w:eastAsia="Times New Roman" w:hAnsi="Arial" w:cs="Arial"/>
          <w:szCs w:val="24"/>
          <w:lang w:eastAsia="pt-BR"/>
        </w:rPr>
        <w:t>br</w:t>
      </w:r>
      <w:r w:rsidRPr="009C5A22">
        <w:rPr>
          <w:rFonts w:ascii="Arial" w:eastAsia="Times New Roman" w:hAnsi="Arial" w:cs="Arial"/>
          <w:szCs w:val="24"/>
          <w:lang w:eastAsia="pt-BR"/>
        </w:rPr>
        <w:t>o de 201</w:t>
      </w:r>
      <w:r w:rsidR="00E15754">
        <w:rPr>
          <w:rFonts w:ascii="Arial" w:eastAsia="Times New Roman" w:hAnsi="Arial" w:cs="Arial"/>
          <w:szCs w:val="24"/>
          <w:lang w:eastAsia="pt-BR"/>
        </w:rPr>
        <w:t>9</w:t>
      </w:r>
      <w:r w:rsidRPr="009C5A22">
        <w:rPr>
          <w:rFonts w:ascii="Arial" w:eastAsia="Times New Roman" w:hAnsi="Arial" w:cs="Arial"/>
          <w:szCs w:val="24"/>
          <w:lang w:eastAsia="pt-BR"/>
        </w:rPr>
        <w:t>, aprovando</w:t>
      </w:r>
      <w:r w:rsidR="009E1E9C">
        <w:rPr>
          <w:rFonts w:ascii="Arial" w:eastAsia="Times New Roman" w:hAnsi="Arial" w:cs="Arial"/>
          <w:szCs w:val="24"/>
          <w:lang w:eastAsia="pt-BR"/>
        </w:rPr>
        <w:t>, em segunda discussão e votação,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o Projeto de Lei </w:t>
      </w:r>
      <w:r w:rsidR="009E1E9C">
        <w:rPr>
          <w:rFonts w:ascii="Arial" w:eastAsia="Times New Roman" w:hAnsi="Arial" w:cs="Arial"/>
          <w:szCs w:val="24"/>
          <w:lang w:eastAsia="pt-BR"/>
        </w:rPr>
        <w:t xml:space="preserve">Complementar </w:t>
      </w:r>
      <w:r w:rsidRPr="009C5A22">
        <w:rPr>
          <w:rFonts w:ascii="Arial" w:eastAsia="Times New Roman" w:hAnsi="Arial" w:cs="Arial"/>
          <w:szCs w:val="24"/>
          <w:lang w:eastAsia="pt-BR"/>
        </w:rPr>
        <w:t>nº 0</w:t>
      </w:r>
      <w:r w:rsidR="009E1E9C">
        <w:rPr>
          <w:rFonts w:ascii="Arial" w:eastAsia="Times New Roman" w:hAnsi="Arial" w:cs="Arial"/>
          <w:szCs w:val="24"/>
          <w:lang w:eastAsia="pt-BR"/>
        </w:rPr>
        <w:t>20</w:t>
      </w:r>
      <w:r w:rsidRPr="009C5A22">
        <w:rPr>
          <w:rFonts w:ascii="Arial" w:eastAsia="Times New Roman" w:hAnsi="Arial" w:cs="Arial"/>
          <w:szCs w:val="24"/>
          <w:lang w:eastAsia="pt-BR"/>
        </w:rPr>
        <w:t>/201</w:t>
      </w:r>
      <w:r w:rsidR="009E1E9C">
        <w:rPr>
          <w:rFonts w:ascii="Arial" w:eastAsia="Times New Roman" w:hAnsi="Arial" w:cs="Arial"/>
          <w:szCs w:val="24"/>
          <w:lang w:eastAsia="pt-BR"/>
        </w:rPr>
        <w:t>9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e a correspondente emenda, apresenta a inclusa</w:t>
      </w: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NOVA REDAÇÃO AO PROJETO DE LEI </w:t>
      </w:r>
      <w:r w:rsidR="009E1E9C">
        <w:rPr>
          <w:rFonts w:eastAsia="Times New Roman" w:cs="Times New Roman"/>
          <w:b/>
          <w:bCs/>
          <w:sz w:val="32"/>
          <w:szCs w:val="32"/>
          <w:lang w:eastAsia="pt-BR"/>
        </w:rPr>
        <w:t xml:space="preserve">COMPLEMENTAR 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Nº 0</w:t>
      </w:r>
      <w:r w:rsidR="009E1E9C">
        <w:rPr>
          <w:rFonts w:eastAsia="Times New Roman" w:cs="Times New Roman"/>
          <w:b/>
          <w:bCs/>
          <w:sz w:val="32"/>
          <w:szCs w:val="32"/>
          <w:lang w:eastAsia="pt-BR"/>
        </w:rPr>
        <w:t>20/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201</w:t>
      </w:r>
      <w:r w:rsidR="009E1E9C">
        <w:rPr>
          <w:rFonts w:eastAsia="Times New Roman" w:cs="Times New Roman"/>
          <w:b/>
          <w:bCs/>
          <w:sz w:val="32"/>
          <w:szCs w:val="32"/>
          <w:lang w:eastAsia="pt-BR"/>
        </w:rPr>
        <w:t>9</w:t>
      </w: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297555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297555">
        <w:rPr>
          <w:rFonts w:ascii="Arial" w:eastAsia="Times New Roman" w:hAnsi="Arial" w:cs="Arial"/>
          <w:sz w:val="22"/>
          <w:lang w:eastAsia="pt-BR"/>
        </w:rPr>
        <w:t>Altera a Lei Complementar nº 911, de 26 de agosto de 2019, e dá outra providência.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ab/>
      </w:r>
      <w:r w:rsidRPr="00297555">
        <w:rPr>
          <w:rFonts w:ascii="Arial" w:eastAsia="Times New Roman" w:hAnsi="Arial" w:cs="Arial"/>
          <w:szCs w:val="24"/>
          <w:lang w:eastAsia="pt-BR"/>
        </w:rPr>
        <w:tab/>
        <w:t>Art. 1</w:t>
      </w:r>
      <w:proofErr w:type="gramStart"/>
      <w:r w:rsidRPr="00297555">
        <w:rPr>
          <w:rFonts w:ascii="Arial" w:eastAsia="Times New Roman" w:hAnsi="Arial" w:cs="Arial"/>
          <w:szCs w:val="24"/>
          <w:lang w:eastAsia="pt-BR"/>
        </w:rPr>
        <w:t>º  A</w:t>
      </w:r>
      <w:proofErr w:type="gramEnd"/>
      <w:r w:rsidRPr="00297555">
        <w:rPr>
          <w:rFonts w:ascii="Arial" w:eastAsia="Times New Roman" w:hAnsi="Arial" w:cs="Arial"/>
          <w:szCs w:val="24"/>
          <w:lang w:eastAsia="pt-BR"/>
        </w:rPr>
        <w:t xml:space="preserve"> Lei Complementar nº 911, de 26 de agosto de 2019, passa a vigorar com as seguintes alterações: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“Art. 4</w:t>
      </w:r>
      <w:proofErr w:type="gramStart"/>
      <w:r w:rsidRPr="00297555">
        <w:rPr>
          <w:rFonts w:ascii="Arial" w:eastAsia="Times New Roman" w:hAnsi="Arial" w:cs="Arial"/>
          <w:szCs w:val="24"/>
          <w:lang w:eastAsia="pt-BR"/>
        </w:rPr>
        <w:t>º  O</w:t>
      </w:r>
      <w:proofErr w:type="gramEnd"/>
      <w:r w:rsidRPr="00297555">
        <w:rPr>
          <w:rFonts w:ascii="Arial" w:eastAsia="Times New Roman" w:hAnsi="Arial" w:cs="Arial"/>
          <w:szCs w:val="24"/>
          <w:lang w:eastAsia="pt-BR"/>
        </w:rPr>
        <w:t xml:space="preserve"> Município fica autorizado, nos termos da alínea "f" do inciso I do art. 17 da Lei Federal n° 8.666, de 21 de junho de 1993, a proceder à Concessão de Direito Real de Uso (CDRU) dos lotes e glebas descritos no Anexo </w:t>
      </w:r>
      <w:proofErr w:type="spellStart"/>
      <w:r w:rsidRPr="00297555">
        <w:rPr>
          <w:rFonts w:ascii="Arial" w:eastAsia="Times New Roman" w:hAnsi="Arial" w:cs="Arial"/>
          <w:szCs w:val="24"/>
          <w:lang w:eastAsia="pt-BR"/>
        </w:rPr>
        <w:t>Único-A</w:t>
      </w:r>
      <w:proofErr w:type="spellEnd"/>
      <w:r w:rsidRPr="00297555">
        <w:rPr>
          <w:rFonts w:ascii="Arial" w:eastAsia="Times New Roman" w:hAnsi="Arial" w:cs="Arial"/>
          <w:szCs w:val="24"/>
          <w:lang w:eastAsia="pt-BR"/>
        </w:rPr>
        <w:t xml:space="preserve"> desta lei complementar às famílias beneficiárias inscritas no cadastro habitacional, selecionadas de acordo com critérios e regras estabelecidos por esta lei complementar.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Art. 5</w:t>
      </w:r>
      <w:proofErr w:type="gramStart"/>
      <w:r w:rsidRPr="00297555">
        <w:rPr>
          <w:rFonts w:ascii="Arial" w:eastAsia="Times New Roman" w:hAnsi="Arial" w:cs="Arial"/>
          <w:szCs w:val="24"/>
          <w:lang w:eastAsia="pt-BR"/>
        </w:rPr>
        <w:t>º  Os</w:t>
      </w:r>
      <w:proofErr w:type="gramEnd"/>
      <w:r w:rsidRPr="00297555">
        <w:rPr>
          <w:rFonts w:ascii="Arial" w:eastAsia="Times New Roman" w:hAnsi="Arial" w:cs="Arial"/>
          <w:szCs w:val="24"/>
          <w:lang w:eastAsia="pt-BR"/>
        </w:rPr>
        <w:t xml:space="preserve"> lotes e as glebas constantes no Anexo </w:t>
      </w:r>
      <w:proofErr w:type="spellStart"/>
      <w:r w:rsidRPr="00297555">
        <w:rPr>
          <w:rFonts w:ascii="Arial" w:eastAsia="Times New Roman" w:hAnsi="Arial" w:cs="Arial"/>
          <w:szCs w:val="24"/>
          <w:lang w:eastAsia="pt-BR"/>
        </w:rPr>
        <w:t>Único-A</w:t>
      </w:r>
      <w:proofErr w:type="spellEnd"/>
      <w:r w:rsidRPr="00297555">
        <w:rPr>
          <w:rFonts w:ascii="Arial" w:eastAsia="Times New Roman" w:hAnsi="Arial" w:cs="Arial"/>
          <w:szCs w:val="24"/>
          <w:lang w:eastAsia="pt-BR"/>
        </w:rPr>
        <w:t xml:space="preserve"> desta Lei complementar deverão ser parcelados, aprovados e registrados, sendo disponibilizados ao Programa apenas a partir da abertura das respectivas matrículas.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........................................................................................................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Art. 6</w:t>
      </w:r>
      <w:proofErr w:type="gramStart"/>
      <w:r w:rsidRPr="00297555">
        <w:rPr>
          <w:rFonts w:ascii="Arial" w:eastAsia="Times New Roman" w:hAnsi="Arial" w:cs="Arial"/>
          <w:szCs w:val="24"/>
          <w:lang w:eastAsia="pt-BR"/>
        </w:rPr>
        <w:t>º  ................................................................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............................</w:t>
      </w:r>
      <w:proofErr w:type="gramEnd"/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I – comprovar 2 anos de residência, no mínimo, no município de Araraquara, atendendo às condições requeridas nas instruções normativas do programa;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........................................................................................................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Parágrafo único.  As informações constantes do Cadastro Habitacional e do Cadastro Único devem ser compatíveis, sob pena de gerar a desclassificação do candidato.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........................................................................................................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Art. 8</w:t>
      </w:r>
      <w:proofErr w:type="gramStart"/>
      <w:r w:rsidRPr="00297555">
        <w:rPr>
          <w:rFonts w:ascii="Arial" w:eastAsia="Times New Roman" w:hAnsi="Arial" w:cs="Arial"/>
          <w:szCs w:val="24"/>
          <w:lang w:eastAsia="pt-BR"/>
        </w:rPr>
        <w:t>º  ................................................................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...........................</w:t>
      </w:r>
      <w:proofErr w:type="gramEnd"/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Parágrafo único.  Cada representante deverá ser indicado juntamente com um suplente oriundo do mesmo órgão.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Art. 9</w:t>
      </w:r>
      <w:proofErr w:type="gramStart"/>
      <w:r w:rsidRPr="00297555">
        <w:rPr>
          <w:rFonts w:ascii="Arial" w:eastAsia="Times New Roman" w:hAnsi="Arial" w:cs="Arial"/>
          <w:szCs w:val="24"/>
          <w:lang w:eastAsia="pt-BR"/>
        </w:rPr>
        <w:t>º  ................................................................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............................</w:t>
      </w:r>
      <w:proofErr w:type="gramEnd"/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lastRenderedPageBreak/>
        <w:t>IV – existência de pessoa com mais de 60 (sessenta) anos no núcleo familiar: 2 (dois) pontos;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V – existência de pessoa com deficiência no núcleo familiar: 2 (dois) pontos;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VI – existência de pessoa com doença grave no núcleo familiar: 2 (dois) pontos;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VII – maior número de dependentes com até 18 (dezoito) anos incompletos: sendo 1 (um) ponto por dependente, devendo o dependente em idade escolar estar obrigatoriamente matriculado em instituição de ensino, ou ter ensino médio completo;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VIII – moradia atual em condições de risco ambiental, físico ou geotécnico, atestado pela defesa civil: 3 (três) pontos;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IX – não possuir rede protetiva familiar: 1 (um) ponto;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X – ser usuário da rede protetiva pública ou privada: 2 (dois) pontos;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XI – titular ou cônjuge de família com mais de 40 (quarenta) anos: 2 (dois) pontos;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........................................................................................................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XIV – morar em condições de aluguel: 2 (dois) pontos.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........................................................................................................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§ 3</w:t>
      </w:r>
      <w:proofErr w:type="gramStart"/>
      <w:r w:rsidRPr="00297555">
        <w:rPr>
          <w:rFonts w:ascii="Arial" w:eastAsia="Times New Roman" w:hAnsi="Arial" w:cs="Arial"/>
          <w:szCs w:val="24"/>
          <w:lang w:eastAsia="pt-BR"/>
        </w:rPr>
        <w:t>º  O</w:t>
      </w:r>
      <w:proofErr w:type="gramEnd"/>
      <w:r w:rsidRPr="00297555">
        <w:rPr>
          <w:rFonts w:ascii="Arial" w:eastAsia="Times New Roman" w:hAnsi="Arial" w:cs="Arial"/>
          <w:szCs w:val="24"/>
          <w:lang w:eastAsia="pt-BR"/>
        </w:rPr>
        <w:t xml:space="preserve"> Poder Executivo Municipal garantirá a participação no Programa Habitacional Organização de Construção da Autogestão (OCA), com prioridade às famílias removidas de áreas de risco, de proteção ambiental e de ocupação, por meio de ação conjunta entre a Secretaria Municipal de Desenvolvimento Urbano, Secretaria Municipal de Desenvolvimento e Assistência Social, Departamento Autônomo de Água e Esgoto – DAAE, Secretaria Municipal de Trabalho e Desenvolvimento Econômico e Defesa Civil.” (NR) 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ab/>
      </w:r>
      <w:r w:rsidRPr="00297555">
        <w:rPr>
          <w:rFonts w:ascii="Arial" w:eastAsia="Times New Roman" w:hAnsi="Arial" w:cs="Arial"/>
          <w:szCs w:val="24"/>
          <w:lang w:eastAsia="pt-BR"/>
        </w:rPr>
        <w:tab/>
        <w:t>Art. 2</w:t>
      </w:r>
      <w:proofErr w:type="gramStart"/>
      <w:r w:rsidRPr="00297555">
        <w:rPr>
          <w:rFonts w:ascii="Arial" w:eastAsia="Times New Roman" w:hAnsi="Arial" w:cs="Arial"/>
          <w:szCs w:val="24"/>
          <w:lang w:eastAsia="pt-BR"/>
        </w:rPr>
        <w:t>º  Fica</w:t>
      </w:r>
      <w:proofErr w:type="gramEnd"/>
      <w:r w:rsidRPr="00297555">
        <w:rPr>
          <w:rFonts w:ascii="Arial" w:eastAsia="Times New Roman" w:hAnsi="Arial" w:cs="Arial"/>
          <w:szCs w:val="24"/>
          <w:lang w:eastAsia="pt-BR"/>
        </w:rPr>
        <w:t xml:space="preserve"> acrescido à Lei Complementar nº 911, de 2019, o Anexo Único – A, com a seguinte redação: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 xml:space="preserve">“ANEXO ÚNICO – A 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>IMÓVEIS PARA CONCESSÃO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2435"/>
        <w:gridCol w:w="1203"/>
        <w:gridCol w:w="1559"/>
      </w:tblGrid>
      <w:tr w:rsidR="00297555" w:rsidRPr="00297555" w:rsidTr="00A610B5">
        <w:trPr>
          <w:jc w:val="center"/>
        </w:trPr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</w:p>
        </w:tc>
        <w:tc>
          <w:tcPr>
            <w:tcW w:w="2435" w:type="dxa"/>
            <w:tcBorders>
              <w:left w:val="single" w:sz="4" w:space="0" w:color="auto"/>
            </w:tcBorders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Localização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Matrícula 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Área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I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Av. Pedro Grecco – Parque Das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Hortencias</w:t>
            </w:r>
            <w:proofErr w:type="spellEnd"/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61.089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264,04 m²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II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R. Júlio Malara – Jardim Nova Araraquara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33.951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367,78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III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Av. Marginal 2 - Jardim Santa Clara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59.060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250,87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IV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R. Engenheiro José Carlos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Blundi</w:t>
            </w:r>
            <w:proofErr w:type="spellEnd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 - Parque das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Hortências</w:t>
            </w:r>
            <w:proofErr w:type="spellEnd"/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111.049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3.238,99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lastRenderedPageBreak/>
              <w:t>V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Av. Raphael Medina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121.258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5.408,23m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VI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Av. Oswaldo Lopes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121.259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5.434,80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VII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R. José Alves da Silva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Goes</w:t>
            </w:r>
            <w:proofErr w:type="spellEnd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 - Vila Biagioni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75.115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383,85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VIII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Av.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Valkirio</w:t>
            </w:r>
            <w:proofErr w:type="spellEnd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Galeazzi</w:t>
            </w:r>
            <w:proofErr w:type="spellEnd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 - Jardim Roberto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Selmi</w:t>
            </w:r>
            <w:proofErr w:type="spellEnd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Dey</w:t>
            </w:r>
            <w:proofErr w:type="spellEnd"/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118.882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30.523,12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IX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Jurandir Rios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Garçoni</w:t>
            </w:r>
            <w:proofErr w:type="spellEnd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 - Parque das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Hortências</w:t>
            </w:r>
            <w:proofErr w:type="spellEnd"/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61.709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225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X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Maria Luiza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Baschix</w:t>
            </w:r>
            <w:proofErr w:type="spellEnd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 - Vila Biagioni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75.116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255,80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XI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R. Dr. Paulo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Iannotti</w:t>
            </w:r>
            <w:proofErr w:type="spellEnd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 - Jardim Adalberto Frederico de Oliveira Roxo II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116.534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180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XII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Av.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Arib</w:t>
            </w:r>
            <w:proofErr w:type="spellEnd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 Nasser – Parque das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Hortências</w:t>
            </w:r>
            <w:proofErr w:type="spellEnd"/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61.686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320,12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XIII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R. 11 – Jardim Adalberto Frederico de Oliveira Roxo II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76.751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180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XIV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Av. Renato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Santini</w:t>
            </w:r>
            <w:proofErr w:type="spellEnd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 - Parque das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Hortências</w:t>
            </w:r>
            <w:proofErr w:type="spellEnd"/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61.495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225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XV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Av. Remo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Frontarolli</w:t>
            </w:r>
            <w:proofErr w:type="spellEnd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 - Parque das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Hortências</w:t>
            </w:r>
            <w:proofErr w:type="spellEnd"/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61.503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225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XVI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Av. Remo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Frontarolli</w:t>
            </w:r>
            <w:proofErr w:type="spellEnd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 - Parque das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Hortências</w:t>
            </w:r>
            <w:proofErr w:type="spellEnd"/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61.512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225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XVII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Avenida Remo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Frontarolli</w:t>
            </w:r>
            <w:proofErr w:type="spellEnd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 - Parque das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Hortências</w:t>
            </w:r>
            <w:proofErr w:type="spellEnd"/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61.498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225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XVIII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R.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Ermelinda</w:t>
            </w:r>
            <w:proofErr w:type="spellEnd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Pacini</w:t>
            </w:r>
            <w:proofErr w:type="spellEnd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Sgobbi</w:t>
            </w:r>
            <w:proofErr w:type="spellEnd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 - Jardim Adalberto Frederico de Oliveira Roxo II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116.517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180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XIX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R. Silvio de Jorge e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Angelo</w:t>
            </w:r>
            <w:proofErr w:type="spellEnd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 Salata;</w:t>
            </w:r>
          </w:p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Av. Bandeirantes e Prudente de Morais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118.264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1.896,84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XX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R. Silvio de Jorge e </w:t>
            </w:r>
            <w:proofErr w:type="spellStart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Angelo</w:t>
            </w:r>
            <w:proofErr w:type="spellEnd"/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 Salata;</w:t>
            </w:r>
          </w:p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Av. Bandeirantes e Prudente de Morais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118.263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3.000,71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lastRenderedPageBreak/>
              <w:t>XXI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R. Júlio Malara - Estância Primavera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73.429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712,60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XXII – 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R. Júlio Malara - Estância Primavera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73.430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680,52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XXII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R. Júlio Malara - Estância Primavera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73.431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717,72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XXIII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R. Júlio Malara - Estância Primavera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73.432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755,25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XXIV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R. Júlio Malara - Estância Primavera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73.433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790,37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XXV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R. Júlio Malara - Estância Primavera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73.434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816,55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XXVI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R. Júlio Malara - Estância Primavera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73.435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836,73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XXVII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R. Júlio Malara - Estância Primavera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73.436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852,10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XXVIII – 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R. Júlio Malara - Estância Primavera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73.437</w:t>
            </w:r>
          </w:p>
        </w:tc>
        <w:tc>
          <w:tcPr>
            <w:tcW w:w="155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866,77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 xml:space="preserve">XXIX – 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R. Júlio Malara - Estância Primavera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73.438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876.52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  <w:tr w:rsidR="00297555" w:rsidRPr="00297555" w:rsidTr="00A610B5">
        <w:trPr>
          <w:jc w:val="center"/>
        </w:trPr>
        <w:tc>
          <w:tcPr>
            <w:tcW w:w="922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XXX –</w:t>
            </w:r>
          </w:p>
        </w:tc>
        <w:tc>
          <w:tcPr>
            <w:tcW w:w="2435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R. Júlio Malara - Estância Primavera</w:t>
            </w:r>
          </w:p>
        </w:tc>
        <w:tc>
          <w:tcPr>
            <w:tcW w:w="1179" w:type="dxa"/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73.439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7555" w:rsidRPr="00297555" w:rsidRDefault="00297555" w:rsidP="0029755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297555">
              <w:rPr>
                <w:rFonts w:ascii="Arial" w:eastAsia="Times New Roman" w:hAnsi="Arial" w:cs="Arial"/>
                <w:szCs w:val="24"/>
                <w:lang w:eastAsia="pt-BR"/>
              </w:rPr>
              <w:t>861,84 m</w:t>
            </w:r>
            <w:r w:rsidRPr="00297555">
              <w:rPr>
                <w:rFonts w:ascii="Arial" w:eastAsia="Times New Roman" w:hAnsi="Arial" w:cs="Arial"/>
                <w:szCs w:val="24"/>
                <w:vertAlign w:val="superscript"/>
                <w:lang w:eastAsia="pt-BR"/>
              </w:rPr>
              <w:t>2</w:t>
            </w:r>
          </w:p>
        </w:tc>
      </w:tr>
    </w:tbl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proofErr w:type="gramStart"/>
      <w:r w:rsidRPr="00297555">
        <w:rPr>
          <w:rFonts w:ascii="Arial" w:eastAsia="Times New Roman" w:hAnsi="Arial" w:cs="Arial"/>
          <w:szCs w:val="24"/>
          <w:lang w:eastAsia="pt-BR"/>
        </w:rPr>
        <w:t>”(</w:t>
      </w:r>
      <w:proofErr w:type="gramEnd"/>
      <w:r w:rsidRPr="00297555">
        <w:rPr>
          <w:rFonts w:ascii="Arial" w:eastAsia="Times New Roman" w:hAnsi="Arial" w:cs="Arial"/>
          <w:szCs w:val="24"/>
          <w:lang w:eastAsia="pt-BR"/>
        </w:rPr>
        <w:t>NR)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ab/>
      </w:r>
      <w:r w:rsidRPr="00297555">
        <w:rPr>
          <w:rFonts w:ascii="Arial" w:eastAsia="Times New Roman" w:hAnsi="Arial" w:cs="Arial"/>
          <w:szCs w:val="24"/>
          <w:lang w:eastAsia="pt-BR"/>
        </w:rPr>
        <w:tab/>
        <w:t>Art. 3</w:t>
      </w:r>
      <w:proofErr w:type="gramStart"/>
      <w:r w:rsidRPr="00297555">
        <w:rPr>
          <w:rFonts w:ascii="Arial" w:eastAsia="Times New Roman" w:hAnsi="Arial" w:cs="Arial"/>
          <w:szCs w:val="24"/>
          <w:lang w:eastAsia="pt-BR"/>
        </w:rPr>
        <w:t>º  Ficam</w:t>
      </w:r>
      <w:proofErr w:type="gramEnd"/>
      <w:r w:rsidRPr="00297555">
        <w:rPr>
          <w:rFonts w:ascii="Arial" w:eastAsia="Times New Roman" w:hAnsi="Arial" w:cs="Arial"/>
          <w:szCs w:val="24"/>
          <w:lang w:eastAsia="pt-BR"/>
        </w:rPr>
        <w:t xml:space="preserve"> revogados da Lei Complementar nº 911, de 2019: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ab/>
      </w:r>
      <w:r w:rsidRPr="00297555">
        <w:rPr>
          <w:rFonts w:ascii="Arial" w:eastAsia="Times New Roman" w:hAnsi="Arial" w:cs="Arial"/>
          <w:szCs w:val="24"/>
          <w:lang w:eastAsia="pt-BR"/>
        </w:rPr>
        <w:tab/>
        <w:t>I – o inciso III do “caput” do art. 6º; e</w:t>
      </w: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ab/>
      </w:r>
      <w:r w:rsidRPr="00297555">
        <w:rPr>
          <w:rFonts w:ascii="Arial" w:eastAsia="Times New Roman" w:hAnsi="Arial" w:cs="Arial"/>
          <w:szCs w:val="24"/>
          <w:lang w:eastAsia="pt-BR"/>
        </w:rPr>
        <w:tab/>
        <w:t>II – o Anexo Único.</w:t>
      </w:r>
      <w:bookmarkStart w:id="0" w:name="_GoBack"/>
      <w:bookmarkEnd w:id="0"/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297555" w:rsidRPr="00297555" w:rsidRDefault="00297555" w:rsidP="0029755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297555">
        <w:rPr>
          <w:rFonts w:ascii="Arial" w:eastAsia="Times New Roman" w:hAnsi="Arial" w:cs="Arial"/>
          <w:szCs w:val="24"/>
          <w:lang w:eastAsia="pt-BR"/>
        </w:rPr>
        <w:tab/>
      </w:r>
      <w:r w:rsidRPr="00297555">
        <w:rPr>
          <w:rFonts w:ascii="Arial" w:eastAsia="Times New Roman" w:hAnsi="Arial" w:cs="Arial"/>
          <w:szCs w:val="24"/>
          <w:lang w:eastAsia="pt-BR"/>
        </w:rPr>
        <w:tab/>
        <w:t>Art. 4</w:t>
      </w:r>
      <w:proofErr w:type="gramStart"/>
      <w:r w:rsidRPr="00297555">
        <w:rPr>
          <w:rFonts w:ascii="Arial" w:eastAsia="Times New Roman" w:hAnsi="Arial" w:cs="Arial"/>
          <w:szCs w:val="24"/>
          <w:lang w:eastAsia="pt-BR"/>
        </w:rPr>
        <w:t>º  Esta</w:t>
      </w:r>
      <w:proofErr w:type="gramEnd"/>
      <w:r w:rsidRPr="00297555">
        <w:rPr>
          <w:rFonts w:ascii="Arial" w:eastAsia="Times New Roman" w:hAnsi="Arial" w:cs="Arial"/>
          <w:szCs w:val="24"/>
          <w:lang w:eastAsia="pt-BR"/>
        </w:rPr>
        <w:t xml:space="preserve"> lei complementar entra em vigor na data de sua publicação.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              ______________________________</w:t>
      </w:r>
    </w:p>
    <w:p w:rsidR="004F251B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b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 xml:space="preserve">José Carlos Porsani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</w:t>
      </w: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sectPr w:rsidR="004F251B" w:rsidRPr="00E1575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97555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E1E9C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754"/>
    <w:rsid w:val="00E15CAA"/>
    <w:rsid w:val="00E22D0D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9655A-1CCF-4B76-A3A9-B2A21279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5540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2018-06-19T17:03:00Z</dcterms:created>
  <dcterms:modified xsi:type="dcterms:W3CDTF">2019-11-19T18:30:00Z</dcterms:modified>
</cp:coreProperties>
</file>