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Esgotos, um crédito adicional especial, no valor de R$ 1.607.740,00 (um milhão, seiscentos e sete mil, setecentos e quarenta reais), para a ampliação da Estação de Tratamento de Esgotos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77" w:rsidRDefault="009E3D77" w:rsidP="00126850">
      <w:pPr>
        <w:spacing w:line="240" w:lineRule="auto"/>
      </w:pPr>
      <w:r>
        <w:separator/>
      </w:r>
    </w:p>
  </w:endnote>
  <w:endnote w:type="continuationSeparator" w:id="0">
    <w:p w:rsidR="009E3D77" w:rsidRDefault="009E3D7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7C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7C5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77" w:rsidRDefault="009E3D77" w:rsidP="00126850">
      <w:pPr>
        <w:spacing w:line="240" w:lineRule="auto"/>
      </w:pPr>
      <w:r>
        <w:separator/>
      </w:r>
    </w:p>
  </w:footnote>
  <w:footnote w:type="continuationSeparator" w:id="0">
    <w:p w:rsidR="009E3D77" w:rsidRDefault="009E3D7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7C5E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3D77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494C-587D-4F84-8343-FA3AE402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2019-11-18T12:01:00Z</dcterms:modified>
</cp:coreProperties>
</file>