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R$ 294.600,00 (duzentos e noventa e quatro mil e seiscentos reais), para retirada de alambrado e construção de muro no Centro de Educação e Recreação Cyro Guedes Ramos, bem como aquisição de mobiliário para novas unidades escolares,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4B" w:rsidRDefault="0036044B" w:rsidP="00126850">
      <w:pPr>
        <w:spacing w:line="240" w:lineRule="auto"/>
      </w:pPr>
      <w:r>
        <w:separator/>
      </w:r>
    </w:p>
  </w:endnote>
  <w:endnote w:type="continuationSeparator" w:id="0">
    <w:p w:rsidR="0036044B" w:rsidRDefault="0036044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E0D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E0D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4B" w:rsidRDefault="0036044B" w:rsidP="00126850">
      <w:pPr>
        <w:spacing w:line="240" w:lineRule="auto"/>
      </w:pPr>
      <w:r>
        <w:separator/>
      </w:r>
    </w:p>
  </w:footnote>
  <w:footnote w:type="continuationSeparator" w:id="0">
    <w:p w:rsidR="0036044B" w:rsidRDefault="0036044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44B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0D9F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E03E-A99A-4556-8890-D5D8F81A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2019-11-18T12:04:00Z</dcterms:modified>
</cp:coreProperties>
</file>