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20754F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98E0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37F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E050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B3473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5D43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49E2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46C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F1F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3AB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5EE0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9449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28A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126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3FD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C56B37">
        <w:rPr>
          <w:rFonts w:ascii="Calibri" w:eastAsia="Arial Unicode MS" w:hAnsi="Calibri" w:cs="Calibri"/>
          <w:b/>
          <w:sz w:val="24"/>
          <w:szCs w:val="24"/>
        </w:rPr>
        <w:t>37</w:t>
      </w:r>
      <w:r w:rsidR="00843334">
        <w:rPr>
          <w:rFonts w:ascii="Calibri" w:eastAsia="Arial Unicode MS" w:hAnsi="Calibri" w:cs="Calibri"/>
          <w:b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352BDC">
        <w:rPr>
          <w:rFonts w:ascii="Calibri" w:eastAsia="Arial Unicode MS" w:hAnsi="Calibri" w:cs="Calibri"/>
          <w:sz w:val="24"/>
          <w:szCs w:val="24"/>
        </w:rPr>
        <w:t xml:space="preserve">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F60424">
        <w:rPr>
          <w:rFonts w:ascii="Calibri" w:eastAsia="Arial Unicode MS" w:hAnsi="Calibri" w:cs="Calibri"/>
          <w:sz w:val="24"/>
          <w:szCs w:val="24"/>
        </w:rPr>
        <w:t xml:space="preserve">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52BDC">
        <w:rPr>
          <w:rFonts w:ascii="Calibri" w:eastAsia="Arial Unicode MS" w:hAnsi="Calibri" w:cs="Calibri"/>
          <w:sz w:val="24"/>
          <w:szCs w:val="24"/>
        </w:rPr>
        <w:t>14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2BDC">
        <w:rPr>
          <w:rFonts w:ascii="Calibri" w:eastAsia="Arial Unicode MS" w:hAnsi="Calibri" w:cs="Calibri"/>
          <w:sz w:val="24"/>
          <w:szCs w:val="24"/>
        </w:rPr>
        <w:t>novem</w:t>
      </w:r>
      <w:r w:rsidR="00F60424">
        <w:rPr>
          <w:rFonts w:ascii="Calibri" w:eastAsia="Arial Unicode MS" w:hAnsi="Calibri" w:cs="Calibri"/>
          <w:sz w:val="24"/>
          <w:szCs w:val="24"/>
        </w:rPr>
        <w:t>bro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Pr="00837FF4" w:rsidRDefault="004A674A" w:rsidP="00857790">
      <w:pPr>
        <w:jc w:val="both"/>
        <w:rPr>
          <w:rFonts w:ascii="Calibri" w:hAnsi="Calibri" w:cs="Calibri"/>
          <w:sz w:val="1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837FF4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6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5815BA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04407A" w:rsidRPr="0004407A">
        <w:rPr>
          <w:rFonts w:ascii="Calibri" w:hAnsi="Calibri" w:cs="Calibri"/>
          <w:bCs/>
          <w:spacing w:val="2"/>
          <w:sz w:val="24"/>
          <w:szCs w:val="24"/>
        </w:rPr>
        <w:t>Especial</w:t>
      </w:r>
      <w:r w:rsidR="00342F25" w:rsidRPr="0004407A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5815BA" w:rsidRPr="00842071">
        <w:rPr>
          <w:rFonts w:ascii="Calibri" w:hAnsi="Calibri" w:cs="Calibri"/>
          <w:sz w:val="24"/>
          <w:szCs w:val="24"/>
        </w:rPr>
        <w:t xml:space="preserve">no valor de </w:t>
      </w:r>
      <w:r w:rsidR="00F342DD" w:rsidRPr="00F342DD">
        <w:rPr>
          <w:rFonts w:ascii="Calibri" w:hAnsi="Calibri" w:cs="Calibri"/>
          <w:bCs/>
          <w:sz w:val="24"/>
          <w:szCs w:val="24"/>
        </w:rPr>
        <w:t>R$ 1.607.740,00 (um milhão, seiscentos e sete mil, setecentos e quarenta reais)</w:t>
      </w:r>
      <w:r w:rsidR="00036C95" w:rsidRPr="005815BA">
        <w:rPr>
          <w:rFonts w:ascii="Calibri" w:hAnsi="Calibri" w:cs="Calibri"/>
          <w:bCs/>
          <w:spacing w:val="2"/>
          <w:sz w:val="24"/>
          <w:szCs w:val="24"/>
        </w:rPr>
        <w:t>, e dá outras providências.</w:t>
      </w:r>
    </w:p>
    <w:p w:rsidR="005815BA" w:rsidRDefault="008A3333" w:rsidP="005815BA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036C95" w:rsidRPr="005815BA">
        <w:rPr>
          <w:rFonts w:ascii="Calibri" w:hAnsi="Calibri"/>
          <w:sz w:val="24"/>
          <w:szCs w:val="24"/>
        </w:rPr>
        <w:t xml:space="preserve"> abertura do crédito ora proposta </w:t>
      </w:r>
      <w:r>
        <w:rPr>
          <w:rFonts w:ascii="Calibri" w:hAnsi="Calibri"/>
          <w:sz w:val="24"/>
          <w:szCs w:val="24"/>
        </w:rPr>
        <w:t>objetiva a e</w:t>
      </w:r>
      <w:r w:rsidRPr="008A3333">
        <w:rPr>
          <w:rFonts w:ascii="Calibri" w:hAnsi="Calibri"/>
          <w:sz w:val="24"/>
          <w:szCs w:val="24"/>
        </w:rPr>
        <w:t xml:space="preserve">laboração de Projetos Básicos e Executivo para </w:t>
      </w:r>
      <w:r>
        <w:rPr>
          <w:rFonts w:ascii="Calibri" w:hAnsi="Calibri"/>
          <w:sz w:val="24"/>
          <w:szCs w:val="24"/>
        </w:rPr>
        <w:t>a</w:t>
      </w:r>
      <w:r w:rsidRPr="008A3333">
        <w:rPr>
          <w:rFonts w:ascii="Calibri" w:hAnsi="Calibri"/>
          <w:sz w:val="24"/>
          <w:szCs w:val="24"/>
        </w:rPr>
        <w:t xml:space="preserve">mpliação da </w:t>
      </w:r>
      <w:r>
        <w:rPr>
          <w:rFonts w:ascii="Calibri" w:hAnsi="Calibri"/>
          <w:sz w:val="24"/>
          <w:szCs w:val="24"/>
        </w:rPr>
        <w:t>Estaç</w:t>
      </w:r>
      <w:r w:rsidR="00E50D4A">
        <w:rPr>
          <w:rFonts w:ascii="Calibri" w:hAnsi="Calibri"/>
          <w:sz w:val="24"/>
          <w:szCs w:val="24"/>
        </w:rPr>
        <w:t>ão de Tratamento de E</w:t>
      </w:r>
      <w:r>
        <w:rPr>
          <w:rFonts w:ascii="Calibri" w:hAnsi="Calibri"/>
          <w:sz w:val="24"/>
          <w:szCs w:val="24"/>
        </w:rPr>
        <w:t xml:space="preserve">sgotos de Araraquara – </w:t>
      </w:r>
      <w:r w:rsidRPr="008A3333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TE</w:t>
      </w:r>
      <w:r w:rsidRPr="008A3333">
        <w:rPr>
          <w:rFonts w:ascii="Calibri" w:hAnsi="Calibri"/>
          <w:sz w:val="24"/>
          <w:szCs w:val="24"/>
        </w:rPr>
        <w:t xml:space="preserve">, objeto do Convênio </w:t>
      </w:r>
      <w:r w:rsidR="008D604F">
        <w:rPr>
          <w:rFonts w:ascii="Calibri" w:hAnsi="Calibri"/>
          <w:sz w:val="24"/>
          <w:szCs w:val="24"/>
        </w:rPr>
        <w:t>“</w:t>
      </w:r>
      <w:proofErr w:type="spellStart"/>
      <w:r w:rsidRPr="008A3333">
        <w:rPr>
          <w:rFonts w:ascii="Calibri" w:hAnsi="Calibri"/>
          <w:sz w:val="24"/>
          <w:szCs w:val="24"/>
        </w:rPr>
        <w:t>Fehidro</w:t>
      </w:r>
      <w:proofErr w:type="spellEnd"/>
      <w:r w:rsidR="008D604F">
        <w:rPr>
          <w:rFonts w:ascii="Calibri" w:hAnsi="Calibri"/>
          <w:sz w:val="24"/>
          <w:szCs w:val="24"/>
        </w:rPr>
        <w:t>”</w:t>
      </w:r>
      <w:r w:rsidRPr="008A3333">
        <w:rPr>
          <w:rFonts w:ascii="Calibri" w:hAnsi="Calibri"/>
          <w:sz w:val="24"/>
          <w:szCs w:val="24"/>
        </w:rPr>
        <w:t xml:space="preserve"> nº 248/2019</w:t>
      </w:r>
      <w:r w:rsidR="008D604F">
        <w:rPr>
          <w:rFonts w:ascii="Calibri" w:hAnsi="Calibri"/>
          <w:sz w:val="24"/>
          <w:szCs w:val="24"/>
        </w:rPr>
        <w:t xml:space="preserve"> de 30 de setembro de </w:t>
      </w:r>
      <w:r w:rsidRPr="008A3333">
        <w:rPr>
          <w:rFonts w:ascii="Calibri" w:hAnsi="Calibri"/>
          <w:sz w:val="24"/>
          <w:szCs w:val="24"/>
        </w:rPr>
        <w:t>2019</w:t>
      </w:r>
      <w:r w:rsidR="008D604F">
        <w:rPr>
          <w:rFonts w:ascii="Calibri" w:hAnsi="Calibri"/>
          <w:sz w:val="24"/>
          <w:szCs w:val="24"/>
        </w:rPr>
        <w:t xml:space="preserve">. </w:t>
      </w:r>
    </w:p>
    <w:p w:rsidR="00E924AE" w:rsidRDefault="00E924AE" w:rsidP="00E924AE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Ressalta-se que o</w:t>
      </w:r>
      <w:r w:rsidRPr="00E924AE">
        <w:rPr>
          <w:rFonts w:ascii="Calibri" w:hAnsi="Calibri"/>
          <w:sz w:val="24"/>
          <w:szCs w:val="24"/>
        </w:rPr>
        <w:t>s recursos necessários para abertura do cr</w:t>
      </w:r>
      <w:r>
        <w:rPr>
          <w:rFonts w:ascii="Calibri" w:hAnsi="Calibri"/>
          <w:sz w:val="24"/>
          <w:szCs w:val="24"/>
        </w:rPr>
        <w:t>édito são</w:t>
      </w:r>
      <w:r w:rsidRPr="00E924AE">
        <w:rPr>
          <w:rFonts w:ascii="Calibri" w:hAnsi="Calibri"/>
          <w:sz w:val="24"/>
          <w:szCs w:val="24"/>
        </w:rPr>
        <w:t xml:space="preserve"> provenientes</w:t>
      </w:r>
      <w:r>
        <w:rPr>
          <w:rFonts w:ascii="Calibri" w:hAnsi="Calibri"/>
          <w:sz w:val="24"/>
          <w:szCs w:val="24"/>
        </w:rPr>
        <w:t>:</w:t>
      </w:r>
    </w:p>
    <w:p w:rsidR="00E924AE" w:rsidRPr="00E924AE" w:rsidRDefault="00E924AE" w:rsidP="00E924AE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E924AE">
        <w:rPr>
          <w:rFonts w:ascii="Calibri" w:hAnsi="Calibri"/>
          <w:sz w:val="24"/>
          <w:szCs w:val="24"/>
        </w:rPr>
        <w:t>do</w:t>
      </w:r>
      <w:proofErr w:type="gramEnd"/>
      <w:r w:rsidRPr="00E924AE">
        <w:rPr>
          <w:rFonts w:ascii="Calibri" w:hAnsi="Calibri"/>
          <w:sz w:val="24"/>
          <w:szCs w:val="24"/>
        </w:rPr>
        <w:t xml:space="preserve"> ex</w:t>
      </w:r>
      <w:r w:rsidR="007D70C5">
        <w:rPr>
          <w:rFonts w:ascii="Calibri" w:hAnsi="Calibri"/>
          <w:sz w:val="24"/>
          <w:szCs w:val="24"/>
        </w:rPr>
        <w:t>cesso de arrecadação decorrente</w:t>
      </w:r>
      <w:r w:rsidRPr="00E924AE">
        <w:rPr>
          <w:rFonts w:ascii="Calibri" w:hAnsi="Calibri"/>
          <w:sz w:val="24"/>
          <w:szCs w:val="24"/>
        </w:rPr>
        <w:t xml:space="preserve"> do Convênio </w:t>
      </w:r>
      <w:proofErr w:type="spellStart"/>
      <w:r w:rsidRPr="00E924AE">
        <w:rPr>
          <w:rFonts w:ascii="Calibri" w:hAnsi="Calibri"/>
          <w:sz w:val="24"/>
          <w:szCs w:val="24"/>
        </w:rPr>
        <w:t>Fehidro</w:t>
      </w:r>
      <w:proofErr w:type="spellEnd"/>
      <w:r w:rsidRPr="00E924AE">
        <w:rPr>
          <w:rFonts w:ascii="Calibri" w:hAnsi="Calibri"/>
          <w:sz w:val="24"/>
          <w:szCs w:val="24"/>
        </w:rPr>
        <w:t xml:space="preserve"> nº 248/2019 de 30 de setembro de 2019, no valor de R$ 803.870,00 (oitocentos e três mil, oitocentos e setenta reais); e </w:t>
      </w:r>
    </w:p>
    <w:p w:rsidR="00E924AE" w:rsidRPr="00E924AE" w:rsidRDefault="004F6209" w:rsidP="00E924AE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de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 w:rsidRPr="004F6209">
        <w:rPr>
          <w:rFonts w:ascii="Calibri" w:hAnsi="Calibri"/>
          <w:sz w:val="24"/>
          <w:szCs w:val="24"/>
        </w:rPr>
        <w:t>anulação parcial da dotação orçamentária vigente</w:t>
      </w:r>
      <w:r w:rsidR="00E924AE" w:rsidRPr="00E924AE">
        <w:rPr>
          <w:rFonts w:ascii="Calibri" w:hAnsi="Calibri"/>
          <w:sz w:val="24"/>
          <w:szCs w:val="24"/>
        </w:rPr>
        <w:t xml:space="preserve"> </w:t>
      </w:r>
      <w:r w:rsidR="00E924AE" w:rsidRPr="004F6209">
        <w:rPr>
          <w:rFonts w:ascii="Calibri" w:hAnsi="Calibri"/>
          <w:sz w:val="24"/>
          <w:szCs w:val="24"/>
        </w:rPr>
        <w:t>no valor de R$ 803.870,00 (oitocentos e três mil, oitocentos e setenta reais)</w:t>
      </w:r>
      <w:r>
        <w:rPr>
          <w:rFonts w:ascii="Calibri" w:hAnsi="Calibri"/>
          <w:sz w:val="24"/>
          <w:szCs w:val="24"/>
        </w:rPr>
        <w:t>.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60505" w:rsidRDefault="00275F8F" w:rsidP="00460505">
      <w:pPr>
        <w:spacing w:before="120" w:after="120"/>
        <w:ind w:firstLine="709"/>
        <w:contextualSpacing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460505">
        <w:rPr>
          <w:rFonts w:ascii="Calibri" w:hAnsi="Calibri" w:cs="Calibri"/>
          <w:sz w:val="24"/>
          <w:szCs w:val="24"/>
        </w:rPr>
        <w:t xml:space="preserve">             </w:t>
      </w:r>
    </w:p>
    <w:p w:rsidR="00857790" w:rsidRPr="00BE4DA8" w:rsidRDefault="00857790" w:rsidP="0046050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46050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F1D93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16"/>
          <w:szCs w:val="24"/>
        </w:rPr>
      </w:pPr>
    </w:p>
    <w:p w:rsidR="00E87DD2" w:rsidRPr="0076125C" w:rsidRDefault="006C2CFE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6C2CFE">
        <w:rPr>
          <w:rFonts w:ascii="Calibri" w:hAnsi="Calibri" w:cs="Calibri"/>
          <w:sz w:val="24"/>
          <w:szCs w:val="24"/>
        </w:rPr>
        <w:t>Dispõe sobre a abertura de Crédito Adicional Especial no Departamento Autônomo de Água e Esgoto</w:t>
      </w:r>
      <w:r w:rsidR="00E368FB">
        <w:rPr>
          <w:rFonts w:ascii="Calibri" w:hAnsi="Calibri" w:cs="Calibri"/>
          <w:sz w:val="24"/>
          <w:szCs w:val="24"/>
        </w:rPr>
        <w:t>s de Araraquara</w:t>
      </w:r>
      <w:r w:rsidRPr="006C2CFE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956846" w:rsidRPr="007F1D93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16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1C3A7F" w:rsidRPr="001C3A7F">
        <w:rPr>
          <w:rFonts w:ascii="Calibri" w:hAnsi="Calibri" w:cs="Calibri"/>
          <w:bCs/>
          <w:sz w:val="24"/>
          <w:szCs w:val="24"/>
        </w:rPr>
        <w:t>Fica o Departamento Autônomo de Água e Esgoto autorizado a abrir um Crédito Adicional Especial no valor de</w:t>
      </w:r>
      <w:r w:rsidR="001C3A7F">
        <w:rPr>
          <w:rFonts w:ascii="Calibri" w:hAnsi="Calibri" w:cs="Calibri"/>
          <w:bCs/>
          <w:sz w:val="24"/>
          <w:szCs w:val="24"/>
        </w:rPr>
        <w:t xml:space="preserve"> </w:t>
      </w:r>
      <w:r w:rsidR="001C3A7F" w:rsidRPr="001C3A7F">
        <w:rPr>
          <w:rFonts w:ascii="Calibri" w:hAnsi="Calibri" w:cs="Calibri"/>
          <w:bCs/>
          <w:sz w:val="24"/>
          <w:szCs w:val="24"/>
        </w:rPr>
        <w:t>R$ 1.607.740,00 (</w:t>
      </w:r>
      <w:r w:rsidR="001C3A7F">
        <w:rPr>
          <w:rFonts w:ascii="Calibri" w:hAnsi="Calibri" w:cs="Calibri"/>
          <w:bCs/>
          <w:sz w:val="24"/>
          <w:szCs w:val="24"/>
        </w:rPr>
        <w:t>um milhão, seiscentos e sete mil, setecentos e q</w:t>
      </w:r>
      <w:r w:rsidR="001C3A7F" w:rsidRPr="001C3A7F">
        <w:rPr>
          <w:rFonts w:ascii="Calibri" w:hAnsi="Calibri" w:cs="Calibri"/>
          <w:bCs/>
          <w:sz w:val="24"/>
          <w:szCs w:val="24"/>
        </w:rPr>
        <w:t xml:space="preserve">uarenta </w:t>
      </w:r>
      <w:r w:rsidR="001C3A7F">
        <w:rPr>
          <w:rFonts w:ascii="Calibri" w:hAnsi="Calibri" w:cs="Calibri"/>
          <w:bCs/>
          <w:sz w:val="24"/>
          <w:szCs w:val="24"/>
        </w:rPr>
        <w:t>r</w:t>
      </w:r>
      <w:r w:rsidR="001C3A7F" w:rsidRPr="001C3A7F">
        <w:rPr>
          <w:rFonts w:ascii="Calibri" w:hAnsi="Calibri" w:cs="Calibri"/>
          <w:bCs/>
          <w:sz w:val="24"/>
          <w:szCs w:val="24"/>
        </w:rPr>
        <w:t xml:space="preserve">eais), </w:t>
      </w:r>
      <w:r w:rsidR="001C3A7F">
        <w:rPr>
          <w:rFonts w:ascii="Calibri" w:hAnsi="Calibri" w:cs="Calibri"/>
          <w:bCs/>
          <w:sz w:val="24"/>
          <w:szCs w:val="24"/>
        </w:rPr>
        <w:t xml:space="preserve">objetivando a ampliação da Estação de Tratamento de Esgotos de Araraquara – ETE, </w:t>
      </w:r>
      <w:r w:rsidR="001C3A7F" w:rsidRPr="001C3A7F">
        <w:rPr>
          <w:rFonts w:ascii="Calibri" w:hAnsi="Calibri" w:cs="Calibri"/>
          <w:bCs/>
          <w:sz w:val="24"/>
          <w:szCs w:val="24"/>
        </w:rPr>
        <w:t>conforme demonstrativo abaixo:</w:t>
      </w:r>
    </w:p>
    <w:tbl>
      <w:tblPr>
        <w:tblW w:w="89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839"/>
        <w:gridCol w:w="113"/>
        <w:gridCol w:w="4506"/>
        <w:gridCol w:w="491"/>
        <w:gridCol w:w="1478"/>
      </w:tblGrid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03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03.23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FUNCIONAL PROGRAMÁTICA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17.512.0008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17.512.0008.1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Projeto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17.512.0008.1.132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Projeto Básicos e Executivo para Ampliação da ETE - Araraquara - Convênio FEHIDRO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803.870,00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CATEGORIA ECONÔMICA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4.4.90.51.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Obras e Instalações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803.870,00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02 – Transferências Estaduais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03.27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03.27.01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FUNCIONAL PROGRAMÁTICA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17.512.0008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17.512.0008.1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Projeto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2F1CE1" w:rsidRPr="002F1CE1" w:rsidTr="007F1D93">
        <w:trPr>
          <w:cantSplit/>
          <w:trHeight w:val="19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17.512.0008.1.132</w:t>
            </w:r>
          </w:p>
        </w:tc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Projeto Básicos e Executivo para Ampliação da ETE - Araraquara - Convênio FEHIDRO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803.870,00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b/>
                <w:sz w:val="24"/>
                <w:szCs w:val="24"/>
              </w:rPr>
              <w:t>CATEGORIA ECONÔMICA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4.4.90.51.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Obras e Instalações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803.870,00</w:t>
            </w:r>
          </w:p>
        </w:tc>
      </w:tr>
      <w:tr w:rsidR="002F1CE1" w:rsidRPr="002F1CE1" w:rsidTr="007F1D93">
        <w:trPr>
          <w:cantSplit/>
          <w:trHeight w:val="19"/>
        </w:trPr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1" w:rsidRPr="002F1CE1" w:rsidRDefault="002F1CE1" w:rsidP="00922CD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2F1CE1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A732EA" w:rsidRDefault="00A732EA" w:rsidP="00A732EA">
      <w:pPr>
        <w:spacing w:before="120" w:after="120" w:line="360" w:lineRule="auto"/>
        <w:ind w:firstLine="2829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F1D93" w:rsidRDefault="00B50AF4" w:rsidP="00A732EA">
      <w:pPr>
        <w:spacing w:before="120" w:after="120" w:line="360" w:lineRule="auto"/>
        <w:ind w:firstLine="2829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AD4172">
        <w:rPr>
          <w:rFonts w:ascii="Calibri" w:hAnsi="Calibri" w:cs="Calibri"/>
          <w:sz w:val="24"/>
          <w:szCs w:val="24"/>
        </w:rPr>
        <w:t>.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</w:t>
      </w:r>
      <w:r w:rsidR="007F1D93">
        <w:rPr>
          <w:rFonts w:ascii="Calibri" w:hAnsi="Calibri" w:cs="Calibri"/>
          <w:sz w:val="24"/>
          <w:szCs w:val="24"/>
        </w:rPr>
        <w:t>:</w:t>
      </w:r>
    </w:p>
    <w:p w:rsidR="007F1D93" w:rsidRDefault="007F1D93" w:rsidP="00A732EA">
      <w:pPr>
        <w:spacing w:before="120" w:after="120" w:line="360" w:lineRule="auto"/>
        <w:ind w:firstLine="2829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r w:rsidRPr="007F1D93">
        <w:rPr>
          <w:rFonts w:asciiTheme="minorHAnsi" w:hAnsiTheme="minorHAnsi" w:cs="Calibri"/>
          <w:sz w:val="24"/>
          <w:szCs w:val="24"/>
        </w:rPr>
        <w:t xml:space="preserve">recursos provenientes do excesso de arrecadação decorrentes do </w:t>
      </w:r>
      <w:r w:rsidRPr="007F1D93">
        <w:rPr>
          <w:rFonts w:asciiTheme="minorHAnsi" w:hAnsiTheme="minorHAnsi" w:cs="Arial"/>
          <w:sz w:val="24"/>
          <w:szCs w:val="24"/>
        </w:rPr>
        <w:t xml:space="preserve">Convênio </w:t>
      </w:r>
      <w:proofErr w:type="spellStart"/>
      <w:r w:rsidRPr="007F1D93">
        <w:rPr>
          <w:rFonts w:asciiTheme="minorHAnsi" w:hAnsiTheme="minorHAnsi" w:cs="Arial"/>
          <w:sz w:val="24"/>
          <w:szCs w:val="24"/>
        </w:rPr>
        <w:t>Fehidro</w:t>
      </w:r>
      <w:proofErr w:type="spellEnd"/>
      <w:r w:rsidRPr="007F1D93">
        <w:rPr>
          <w:rFonts w:asciiTheme="minorHAnsi" w:hAnsiTheme="minorHAnsi" w:cs="Arial"/>
          <w:sz w:val="24"/>
          <w:szCs w:val="24"/>
        </w:rPr>
        <w:t xml:space="preserve"> nº 248/2019</w:t>
      </w:r>
      <w:r>
        <w:rPr>
          <w:rFonts w:asciiTheme="minorHAnsi" w:hAnsiTheme="minorHAnsi" w:cs="Arial"/>
          <w:sz w:val="24"/>
          <w:szCs w:val="24"/>
        </w:rPr>
        <w:t xml:space="preserve"> de 30 de setembro de </w:t>
      </w:r>
      <w:r w:rsidRPr="007F1D93">
        <w:rPr>
          <w:rFonts w:asciiTheme="minorHAnsi" w:hAnsiTheme="minorHAnsi" w:cs="Arial"/>
          <w:sz w:val="24"/>
          <w:szCs w:val="24"/>
        </w:rPr>
        <w:t>2019</w:t>
      </w:r>
      <w:r>
        <w:rPr>
          <w:rFonts w:asciiTheme="minorHAnsi" w:hAnsiTheme="minorHAnsi" w:cs="Arial"/>
          <w:sz w:val="24"/>
          <w:szCs w:val="24"/>
        </w:rPr>
        <w:t>,</w:t>
      </w:r>
      <w:r w:rsidRPr="007F1D93">
        <w:rPr>
          <w:rFonts w:asciiTheme="minorHAnsi" w:hAnsiTheme="minorHAnsi" w:cs="Calibri"/>
          <w:sz w:val="24"/>
          <w:szCs w:val="24"/>
        </w:rPr>
        <w:t xml:space="preserve"> no valor de R$ 803.870,00 (</w:t>
      </w:r>
      <w:r>
        <w:rPr>
          <w:rFonts w:asciiTheme="minorHAnsi" w:hAnsiTheme="minorHAnsi" w:cs="Calibri"/>
          <w:sz w:val="24"/>
          <w:szCs w:val="24"/>
        </w:rPr>
        <w:t>oitocentos e três m</w:t>
      </w:r>
      <w:r w:rsidRPr="007F1D93">
        <w:rPr>
          <w:rFonts w:asciiTheme="minorHAnsi" w:hAnsiTheme="minorHAnsi" w:cs="Calibri"/>
          <w:sz w:val="24"/>
          <w:szCs w:val="24"/>
        </w:rPr>
        <w:t xml:space="preserve">il, </w:t>
      </w:r>
      <w:r>
        <w:rPr>
          <w:rFonts w:asciiTheme="minorHAnsi" w:hAnsiTheme="minorHAnsi" w:cs="Calibri"/>
          <w:sz w:val="24"/>
          <w:szCs w:val="24"/>
        </w:rPr>
        <w:t>o</w:t>
      </w:r>
      <w:r w:rsidRPr="007F1D93">
        <w:rPr>
          <w:rFonts w:asciiTheme="minorHAnsi" w:hAnsiTheme="minorHAnsi" w:cs="Calibri"/>
          <w:sz w:val="24"/>
          <w:szCs w:val="24"/>
        </w:rPr>
        <w:t>itocentos</w:t>
      </w:r>
      <w:r>
        <w:rPr>
          <w:rFonts w:asciiTheme="minorHAnsi" w:hAnsiTheme="minorHAnsi" w:cs="Calibri"/>
          <w:sz w:val="24"/>
          <w:szCs w:val="24"/>
        </w:rPr>
        <w:t xml:space="preserve"> e s</w:t>
      </w:r>
      <w:r w:rsidRPr="007F1D93">
        <w:rPr>
          <w:rFonts w:asciiTheme="minorHAnsi" w:hAnsiTheme="minorHAnsi" w:cs="Calibri"/>
          <w:sz w:val="24"/>
          <w:szCs w:val="24"/>
        </w:rPr>
        <w:t xml:space="preserve">etenta </w:t>
      </w:r>
      <w:r>
        <w:rPr>
          <w:rFonts w:asciiTheme="minorHAnsi" w:hAnsiTheme="minorHAnsi" w:cs="Calibri"/>
          <w:sz w:val="24"/>
          <w:szCs w:val="24"/>
        </w:rPr>
        <w:t>r</w:t>
      </w:r>
      <w:r w:rsidRPr="007F1D93">
        <w:rPr>
          <w:rFonts w:asciiTheme="minorHAnsi" w:hAnsiTheme="minorHAnsi" w:cs="Calibri"/>
          <w:sz w:val="24"/>
          <w:szCs w:val="24"/>
        </w:rPr>
        <w:t>eais); e</w:t>
      </w:r>
    </w:p>
    <w:p w:rsidR="00342F25" w:rsidRDefault="007F1D93" w:rsidP="00A732EA">
      <w:pPr>
        <w:spacing w:before="120" w:after="120" w:line="360" w:lineRule="auto"/>
        <w:ind w:firstLine="2829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</w:t>
      </w:r>
      <w:r w:rsidR="003329DA" w:rsidRPr="0076125C">
        <w:rPr>
          <w:rFonts w:ascii="Calibri" w:hAnsi="Calibri" w:cs="Calibri"/>
          <w:sz w:val="24"/>
          <w:szCs w:val="24"/>
        </w:rPr>
        <w:t xml:space="preserve">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834"/>
        <w:gridCol w:w="112"/>
        <w:gridCol w:w="4476"/>
        <w:gridCol w:w="488"/>
        <w:gridCol w:w="1468"/>
      </w:tblGrid>
      <w:tr w:rsidR="00A732EA" w:rsidRPr="00A732EA" w:rsidTr="00A732EA">
        <w:trPr>
          <w:cantSplit/>
          <w:trHeight w:val="2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03.27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03.27.01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FUNDO MUNICIPAL DE SANEAMENTO BÁSICO E INFRAESTRUTURA URBANA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sz w:val="24"/>
                <w:szCs w:val="24"/>
              </w:rPr>
              <w:t>FUNCIONAL PROGRAMÁTICA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17.512.0007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17.512.0007.2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17.512.0007.2.011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Melhorias e Ampliações do Sistema de Água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97.640,00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sz w:val="24"/>
                <w:szCs w:val="24"/>
              </w:rPr>
              <w:t>CATEGORIA ECONÔMICA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4.4.90.51.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Obras e Instalações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97.640,00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sz w:val="24"/>
                <w:szCs w:val="24"/>
              </w:rPr>
              <w:t>FUNCIONAL PROGRAMÁTICA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Saneamento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17.512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Saneamento Básico Urbano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17.512.0008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17.512.0008.1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Projeto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17.512.0008.1.007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Dragagem de Lodo da ETE Araraquara - Convênio FEHIDRO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514.230,00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sz w:val="24"/>
                <w:szCs w:val="24"/>
              </w:rPr>
              <w:t>CATEGORIA ECONÔMICA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4.4.90.51.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Obras e Instalações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514.230,00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sz w:val="24"/>
                <w:szCs w:val="24"/>
              </w:rPr>
              <w:t>FUNCIONAL PROGRAMÁTICA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28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28.846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Outros Encargos Especiais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28.846.0000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Encargos Especiais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28.846.0000.0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Operação Especial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732EA" w:rsidRPr="00A732EA" w:rsidTr="00A732EA">
        <w:trPr>
          <w:cantSplit/>
          <w:trHeight w:val="2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28.846.0000.0.008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Dívida Contratual Interna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192.000,00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sz w:val="24"/>
                <w:szCs w:val="24"/>
              </w:rPr>
              <w:t>CATEGORIA ECONÔMICA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3.2.90.21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Juros sobre a Dívida por Contrato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25.000,00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sz w:val="24"/>
                <w:szCs w:val="24"/>
              </w:rPr>
              <w:t>CATEGORIA ECONÔMICA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3.2.90.22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Encargos da Dívida Contratada com Instituições Financeiras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49.000,00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b/>
                <w:sz w:val="24"/>
                <w:szCs w:val="24"/>
              </w:rPr>
              <w:t>CATEGORIA ECONÔMICA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4.6.90.71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Principal da Dívida Contratual Resgatada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R$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118.000,00</w:t>
            </w:r>
          </w:p>
        </w:tc>
      </w:tr>
      <w:tr w:rsidR="00A732EA" w:rsidRPr="00A732EA" w:rsidTr="00A732EA">
        <w:trPr>
          <w:cantSplit/>
          <w:trHeight w:val="20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EA" w:rsidRPr="00A732EA" w:rsidRDefault="00A732EA" w:rsidP="00A732EA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732EA">
              <w:rPr>
                <w:rFonts w:asciiTheme="minorHAnsi" w:hAnsiTheme="minorHAns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34A99" w:rsidRDefault="00134A99" w:rsidP="00134A99">
      <w:pPr>
        <w:spacing w:before="120" w:after="120" w:line="360" w:lineRule="auto"/>
        <w:ind w:firstLine="2829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036C95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</w:t>
      </w:r>
      <w:r w:rsidR="007A22AB">
        <w:rPr>
          <w:rFonts w:ascii="Calibri" w:hAnsi="Calibri"/>
          <w:sz w:val="24"/>
          <w:szCs w:val="24"/>
        </w:rPr>
        <w:t>14</w:t>
      </w:r>
      <w:r w:rsidR="00B40D1F">
        <w:rPr>
          <w:rFonts w:ascii="Calibri" w:hAnsi="Calibri"/>
          <w:sz w:val="24"/>
          <w:szCs w:val="24"/>
        </w:rPr>
        <w:t xml:space="preserve"> (</w:t>
      </w:r>
      <w:r w:rsidR="007A22AB">
        <w:rPr>
          <w:rFonts w:ascii="Calibri" w:hAnsi="Calibri"/>
          <w:sz w:val="24"/>
          <w:szCs w:val="24"/>
        </w:rPr>
        <w:t>quatorze</w:t>
      </w:r>
      <w:r w:rsidR="00B40D1F">
        <w:rPr>
          <w:rFonts w:ascii="Calibri" w:hAnsi="Calibri"/>
          <w:sz w:val="24"/>
          <w:szCs w:val="24"/>
        </w:rPr>
        <w:t>) dia</w:t>
      </w:r>
      <w:r w:rsidR="00036C95">
        <w:rPr>
          <w:rFonts w:ascii="Calibri" w:hAnsi="Calibri"/>
          <w:sz w:val="24"/>
          <w:szCs w:val="24"/>
        </w:rPr>
        <w:t>s</w:t>
      </w:r>
      <w:r w:rsidR="00B40D1F">
        <w:rPr>
          <w:rFonts w:ascii="Calibri" w:hAnsi="Calibri"/>
          <w:sz w:val="24"/>
          <w:szCs w:val="24"/>
        </w:rPr>
        <w:t xml:space="preserve">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7A22AB">
        <w:rPr>
          <w:rFonts w:ascii="Calibri" w:hAnsi="Calibri"/>
          <w:sz w:val="24"/>
          <w:szCs w:val="24"/>
        </w:rPr>
        <w:t>novembro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95" w:rsidRDefault="00376395" w:rsidP="008166A0">
      <w:r>
        <w:separator/>
      </w:r>
    </w:p>
  </w:endnote>
  <w:endnote w:type="continuationSeparator" w:id="0">
    <w:p w:rsidR="00376395" w:rsidRDefault="0037639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F33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F3340" w:rsidRPr="00E42A39">
      <w:rPr>
        <w:rFonts w:ascii="Calibri" w:hAnsi="Calibri"/>
        <w:b/>
        <w:bCs/>
        <w:sz w:val="24"/>
        <w:szCs w:val="24"/>
      </w:rPr>
      <w:fldChar w:fldCharType="separate"/>
    </w:r>
    <w:r w:rsidR="008E3E53">
      <w:rPr>
        <w:rFonts w:ascii="Calibri" w:hAnsi="Calibri"/>
        <w:b/>
        <w:bCs/>
        <w:noProof/>
      </w:rPr>
      <w:t>2</w:t>
    </w:r>
    <w:r w:rsidR="004F334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F334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F3340" w:rsidRPr="00E42A39">
      <w:rPr>
        <w:rFonts w:ascii="Calibri" w:hAnsi="Calibri"/>
        <w:b/>
        <w:bCs/>
        <w:sz w:val="24"/>
        <w:szCs w:val="24"/>
      </w:rPr>
      <w:fldChar w:fldCharType="separate"/>
    </w:r>
    <w:r w:rsidR="008E3E53">
      <w:rPr>
        <w:rFonts w:ascii="Calibri" w:hAnsi="Calibri"/>
        <w:b/>
        <w:bCs/>
        <w:noProof/>
      </w:rPr>
      <w:t>4</w:t>
    </w:r>
    <w:r w:rsidR="004F3340"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95" w:rsidRDefault="00376395" w:rsidP="008166A0">
      <w:r>
        <w:separator/>
      </w:r>
    </w:p>
  </w:footnote>
  <w:footnote w:type="continuationSeparator" w:id="0">
    <w:p w:rsidR="00376395" w:rsidRDefault="0037639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B6A03"/>
    <w:multiLevelType w:val="hybridMultilevel"/>
    <w:tmpl w:val="9DECE10E"/>
    <w:lvl w:ilvl="0" w:tplc="6B32FD00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36C95"/>
    <w:rsid w:val="00043D87"/>
    <w:rsid w:val="0004407A"/>
    <w:rsid w:val="00050A83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4A99"/>
    <w:rsid w:val="00135EAD"/>
    <w:rsid w:val="0014117A"/>
    <w:rsid w:val="00144D51"/>
    <w:rsid w:val="0016200C"/>
    <w:rsid w:val="00165F4A"/>
    <w:rsid w:val="00171ABC"/>
    <w:rsid w:val="00176265"/>
    <w:rsid w:val="00177CC9"/>
    <w:rsid w:val="00181DEB"/>
    <w:rsid w:val="00193F72"/>
    <w:rsid w:val="001A2743"/>
    <w:rsid w:val="001B153C"/>
    <w:rsid w:val="001B51E3"/>
    <w:rsid w:val="001C1317"/>
    <w:rsid w:val="001C3A7F"/>
    <w:rsid w:val="001E1A55"/>
    <w:rsid w:val="001E3046"/>
    <w:rsid w:val="001F32BB"/>
    <w:rsid w:val="001F665E"/>
    <w:rsid w:val="0020754F"/>
    <w:rsid w:val="002110AD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2F1CE1"/>
    <w:rsid w:val="003002D7"/>
    <w:rsid w:val="0030245D"/>
    <w:rsid w:val="00307A83"/>
    <w:rsid w:val="0031057C"/>
    <w:rsid w:val="00311AB1"/>
    <w:rsid w:val="00314195"/>
    <w:rsid w:val="00314938"/>
    <w:rsid w:val="003329DA"/>
    <w:rsid w:val="00332C3C"/>
    <w:rsid w:val="00335769"/>
    <w:rsid w:val="00341486"/>
    <w:rsid w:val="00342EBC"/>
    <w:rsid w:val="00342F25"/>
    <w:rsid w:val="00352BDC"/>
    <w:rsid w:val="00356D1C"/>
    <w:rsid w:val="00356E71"/>
    <w:rsid w:val="00357603"/>
    <w:rsid w:val="0036229F"/>
    <w:rsid w:val="00362AC5"/>
    <w:rsid w:val="00362C5D"/>
    <w:rsid w:val="00364B03"/>
    <w:rsid w:val="00366140"/>
    <w:rsid w:val="00376395"/>
    <w:rsid w:val="00376FB8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60505"/>
    <w:rsid w:val="00461825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6D17"/>
    <w:rsid w:val="004D288B"/>
    <w:rsid w:val="004D7E8C"/>
    <w:rsid w:val="004E6AE6"/>
    <w:rsid w:val="004F3340"/>
    <w:rsid w:val="004F6209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5BA"/>
    <w:rsid w:val="0059151E"/>
    <w:rsid w:val="00594E78"/>
    <w:rsid w:val="005A351E"/>
    <w:rsid w:val="005A5EB4"/>
    <w:rsid w:val="005A7093"/>
    <w:rsid w:val="005D0C0B"/>
    <w:rsid w:val="005D36A7"/>
    <w:rsid w:val="005E0CD2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1C21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2CFE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A22AB"/>
    <w:rsid w:val="007C6A6C"/>
    <w:rsid w:val="007C7BBE"/>
    <w:rsid w:val="007D70C5"/>
    <w:rsid w:val="007E193E"/>
    <w:rsid w:val="007E616B"/>
    <w:rsid w:val="007F055F"/>
    <w:rsid w:val="007F1B4D"/>
    <w:rsid w:val="007F1D93"/>
    <w:rsid w:val="00813B6C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37FF4"/>
    <w:rsid w:val="00843334"/>
    <w:rsid w:val="00857790"/>
    <w:rsid w:val="00861561"/>
    <w:rsid w:val="00862FEE"/>
    <w:rsid w:val="00871EBD"/>
    <w:rsid w:val="0087521D"/>
    <w:rsid w:val="00881B7E"/>
    <w:rsid w:val="00886D95"/>
    <w:rsid w:val="00891921"/>
    <w:rsid w:val="008A3333"/>
    <w:rsid w:val="008A656C"/>
    <w:rsid w:val="008B51FA"/>
    <w:rsid w:val="008C644A"/>
    <w:rsid w:val="008D222F"/>
    <w:rsid w:val="008D604F"/>
    <w:rsid w:val="008E3E53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086"/>
    <w:rsid w:val="0099494C"/>
    <w:rsid w:val="009960D4"/>
    <w:rsid w:val="009B20E1"/>
    <w:rsid w:val="009B7B07"/>
    <w:rsid w:val="009C34C9"/>
    <w:rsid w:val="009D0138"/>
    <w:rsid w:val="009D44B2"/>
    <w:rsid w:val="009D77A1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32EA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A7BBB"/>
    <w:rsid w:val="00AB09CA"/>
    <w:rsid w:val="00AB1A6E"/>
    <w:rsid w:val="00AC5267"/>
    <w:rsid w:val="00AC54E2"/>
    <w:rsid w:val="00AD16EA"/>
    <w:rsid w:val="00AD4172"/>
    <w:rsid w:val="00AD6C74"/>
    <w:rsid w:val="00AF1216"/>
    <w:rsid w:val="00AF2591"/>
    <w:rsid w:val="00AF287F"/>
    <w:rsid w:val="00AF3849"/>
    <w:rsid w:val="00AF6C0E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2EF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6B37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1E44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472"/>
    <w:rsid w:val="00E2284E"/>
    <w:rsid w:val="00E245CB"/>
    <w:rsid w:val="00E368FB"/>
    <w:rsid w:val="00E404B4"/>
    <w:rsid w:val="00E42A39"/>
    <w:rsid w:val="00E434AF"/>
    <w:rsid w:val="00E47004"/>
    <w:rsid w:val="00E50D4A"/>
    <w:rsid w:val="00E5135E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24AE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42DD"/>
    <w:rsid w:val="00F36287"/>
    <w:rsid w:val="00F375C3"/>
    <w:rsid w:val="00F42CFB"/>
    <w:rsid w:val="00F42EF1"/>
    <w:rsid w:val="00F43F27"/>
    <w:rsid w:val="00F46950"/>
    <w:rsid w:val="00F545EE"/>
    <w:rsid w:val="00F55D82"/>
    <w:rsid w:val="00F60424"/>
    <w:rsid w:val="00F6680A"/>
    <w:rsid w:val="00F759DE"/>
    <w:rsid w:val="00F845EF"/>
    <w:rsid w:val="00F91E1E"/>
    <w:rsid w:val="00FA3245"/>
    <w:rsid w:val="00FA63F1"/>
    <w:rsid w:val="00FA7708"/>
    <w:rsid w:val="00FB1C8A"/>
    <w:rsid w:val="00FC3842"/>
    <w:rsid w:val="00FC3E68"/>
    <w:rsid w:val="00FC7F09"/>
    <w:rsid w:val="00FD000F"/>
    <w:rsid w:val="00FD0CA8"/>
    <w:rsid w:val="00FD3EFE"/>
    <w:rsid w:val="00FD7A6B"/>
    <w:rsid w:val="00FE3F40"/>
    <w:rsid w:val="00FE3F7F"/>
    <w:rsid w:val="00FE4CCE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C89ECC-A97F-4EF5-93D8-E60655A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CC34D-6065-4A49-B412-63981A7F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2019-10-02T12:44:00Z</cp:lastPrinted>
  <dcterms:created xsi:type="dcterms:W3CDTF">2019-11-14T20:09:00Z</dcterms:created>
  <dcterms:modified xsi:type="dcterms:W3CDTF">2019-11-14T20:09:00Z</dcterms:modified>
</cp:coreProperties>
</file>