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86EC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86ECF">
        <w:rPr>
          <w:rFonts w:ascii="Tahoma" w:hAnsi="Tahoma" w:cs="Tahoma"/>
          <w:b/>
          <w:sz w:val="32"/>
          <w:szCs w:val="32"/>
          <w:u w:val="single"/>
        </w:rPr>
        <w:t>374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364A">
        <w:rPr>
          <w:rFonts w:ascii="Tahoma" w:hAnsi="Tahoma" w:cs="Tahoma"/>
          <w:b/>
          <w:sz w:val="32"/>
          <w:szCs w:val="32"/>
          <w:u w:val="single"/>
        </w:rPr>
        <w:t>383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364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364A">
        <w:rPr>
          <w:rFonts w:ascii="Calibri" w:hAnsi="Calibri" w:cs="Calibri"/>
          <w:sz w:val="22"/>
          <w:szCs w:val="22"/>
        </w:rPr>
        <w:t xml:space="preserve">Dispõe sobre a abertura de </w:t>
      </w:r>
      <w:r w:rsidR="00EC51CF">
        <w:rPr>
          <w:rFonts w:ascii="Calibri" w:hAnsi="Calibri" w:cs="Calibri"/>
          <w:sz w:val="22"/>
          <w:szCs w:val="22"/>
        </w:rPr>
        <w:t>c</w:t>
      </w:r>
      <w:r w:rsidRPr="00E8364A">
        <w:rPr>
          <w:rFonts w:ascii="Calibri" w:hAnsi="Calibri" w:cs="Calibri"/>
          <w:sz w:val="22"/>
          <w:szCs w:val="22"/>
        </w:rPr>
        <w:t xml:space="preserve">rédito </w:t>
      </w:r>
      <w:r w:rsidR="00EC51CF">
        <w:rPr>
          <w:rFonts w:ascii="Calibri" w:hAnsi="Calibri" w:cs="Calibri"/>
          <w:sz w:val="22"/>
          <w:szCs w:val="22"/>
        </w:rPr>
        <w:t>a</w:t>
      </w:r>
      <w:r w:rsidRPr="00E8364A">
        <w:rPr>
          <w:rFonts w:ascii="Calibri" w:hAnsi="Calibri" w:cs="Calibri"/>
          <w:sz w:val="22"/>
          <w:szCs w:val="22"/>
        </w:rPr>
        <w:t xml:space="preserve">dicional </w:t>
      </w:r>
      <w:r w:rsidR="00EC51CF">
        <w:rPr>
          <w:rFonts w:ascii="Calibri" w:hAnsi="Calibri" w:cs="Calibri"/>
          <w:sz w:val="22"/>
          <w:szCs w:val="22"/>
        </w:rPr>
        <w:t>e</w:t>
      </w:r>
      <w:r w:rsidRPr="00E8364A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364A" w:rsidRPr="00E8364A" w:rsidRDefault="003C5D64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364A" w:rsidRPr="00E8364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E8364A" w:rsidRPr="00E8364A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EC51CF">
        <w:rPr>
          <w:rFonts w:ascii="Calibri" w:hAnsi="Calibri" w:cs="Calibri"/>
          <w:sz w:val="24"/>
          <w:szCs w:val="22"/>
        </w:rPr>
        <w:t>c</w:t>
      </w:r>
      <w:r w:rsidR="00E8364A" w:rsidRPr="00E8364A">
        <w:rPr>
          <w:rFonts w:ascii="Calibri" w:hAnsi="Calibri" w:cs="Calibri"/>
          <w:sz w:val="24"/>
          <w:szCs w:val="22"/>
        </w:rPr>
        <w:t xml:space="preserve">rédito </w:t>
      </w:r>
      <w:r w:rsidR="00EC51CF">
        <w:rPr>
          <w:rFonts w:ascii="Calibri" w:hAnsi="Calibri" w:cs="Calibri"/>
          <w:sz w:val="24"/>
          <w:szCs w:val="22"/>
        </w:rPr>
        <w:t>a</w:t>
      </w:r>
      <w:r w:rsidR="00E8364A" w:rsidRPr="00E8364A">
        <w:rPr>
          <w:rFonts w:ascii="Calibri" w:hAnsi="Calibri" w:cs="Calibri"/>
          <w:sz w:val="24"/>
          <w:szCs w:val="22"/>
        </w:rPr>
        <w:t xml:space="preserve">dicional </w:t>
      </w:r>
      <w:r w:rsidR="00EC51CF">
        <w:rPr>
          <w:rFonts w:ascii="Calibri" w:hAnsi="Calibri" w:cs="Calibri"/>
          <w:sz w:val="24"/>
          <w:szCs w:val="22"/>
        </w:rPr>
        <w:t>e</w:t>
      </w:r>
      <w:r w:rsidR="00E8364A" w:rsidRPr="00E8364A">
        <w:rPr>
          <w:rFonts w:ascii="Calibri" w:hAnsi="Calibri" w:cs="Calibri"/>
          <w:sz w:val="24"/>
          <w:szCs w:val="22"/>
        </w:rPr>
        <w:t>special, até o limite de R$ 591.865,55 (quinhentos e noventa e um mil, oitocentos e sessenta e cinco reais e cinquenta e cinco centavos), para atender suplementação de dotações referentes diversos investimentos no município, conforme demonstrativo abaixo:</w:t>
      </w:r>
    </w:p>
    <w:p w:rsidR="00E8364A" w:rsidRDefault="00E8364A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51CF" w:rsidRPr="00EC51CF" w:rsidTr="00EC51CF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716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80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15.451.0065.1.092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37302/18 - CONVÊNIO 866341/18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39.894,18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39.894,18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70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4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15.451.0065.1.093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37306/18 - CONVÊNIO 866345/18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44.720,00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44.720,00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71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37310/18 - CONVÊNIO 866348/18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111.115,93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111.115,93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70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15.451.0065.1.095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37315/18 - CONVÊNIO 866357/18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92.997,35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92.997,35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8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15.451.0065.1.096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RECAPEAMENTO ASFÁLTICO - PROPOSTA 37318/18 - CONVÊNIO 866361/18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57.469,03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57.469,03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6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6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15.451.0067.1.035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68.282,86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68.282,86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3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51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177.386,20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05 - TRANSFERENCIAS E CONVENIOS FEDERAIS - VINCULADOS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8364A" w:rsidRPr="00E8364A" w:rsidRDefault="00E8364A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8364A" w:rsidRPr="00E8364A" w:rsidRDefault="003C5D64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364A" w:rsidRPr="00E8364A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E8364A" w:rsidRPr="00E8364A">
        <w:rPr>
          <w:rFonts w:ascii="Calibri" w:hAnsi="Calibri" w:cs="Calibri"/>
          <w:sz w:val="24"/>
          <w:szCs w:val="22"/>
        </w:rPr>
        <w:t>O crédito autorizado no art. 1º desta lei será coberto com a anulação parcial da dotação orçamentária vigente e abaixo especificada:</w:t>
      </w:r>
    </w:p>
    <w:p w:rsidR="00E8364A" w:rsidRDefault="00E8364A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51CF" w:rsidRPr="00EC51CF" w:rsidTr="00EC51CF">
        <w:trPr>
          <w:trHeight w:val="28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2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7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2.672,06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15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2.672,06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78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15.451.0065.2.165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27.750,00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13.750,00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59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559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16.860,80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16.860,80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55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21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346.196,49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346.196,49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6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27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IMPLANTAÇÃO DE ACADEMIAS AR LIVRE - OP PINHEIRINHO/AMERICA - PROPOSTA 37686/18 - CONV. 874617/18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151.515,15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31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1.515,15 </w:t>
            </w:r>
          </w:p>
        </w:tc>
      </w:tr>
      <w:tr w:rsidR="00EC51CF" w:rsidRPr="00EC51CF" w:rsidTr="00EC51CF">
        <w:trPr>
          <w:trHeight w:val="27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3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51CF" w:rsidRPr="00EC51CF" w:rsidTr="00EC51CF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27.813.0034.1.109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REFORMA DO VESTIÁRIO DO CAMPO DO DISTRITO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25.871,05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EC51CF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51CF" w:rsidRPr="00EC51CF" w:rsidTr="00EC51CF">
        <w:trPr>
          <w:trHeight w:val="27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25.871,05 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EC51CF" w:rsidRDefault="00EC51CF" w:rsidP="00D33CC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51CF" w:rsidRPr="00EC51CF" w:rsidTr="00EC51CF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EC51CF" w:rsidRDefault="00EC51CF" w:rsidP="00D33C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51C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8364A" w:rsidRPr="00E8364A" w:rsidRDefault="00E8364A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8364A" w:rsidRPr="00E8364A" w:rsidRDefault="003C5D64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364A" w:rsidRPr="00E8364A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E8364A" w:rsidRPr="00E8364A">
        <w:rPr>
          <w:rFonts w:ascii="Calibri" w:hAnsi="Calibri" w:cs="Calibri"/>
          <w:sz w:val="24"/>
          <w:szCs w:val="22"/>
        </w:rPr>
        <w:t xml:space="preserve">Fica incluso o presente </w:t>
      </w:r>
      <w:r w:rsidR="00EC51CF">
        <w:rPr>
          <w:rFonts w:ascii="Calibri" w:hAnsi="Calibri" w:cs="Calibri"/>
          <w:sz w:val="24"/>
          <w:szCs w:val="22"/>
        </w:rPr>
        <w:t>c</w:t>
      </w:r>
      <w:r w:rsidR="00E8364A" w:rsidRPr="00E8364A">
        <w:rPr>
          <w:rFonts w:ascii="Calibri" w:hAnsi="Calibri" w:cs="Calibri"/>
          <w:sz w:val="24"/>
          <w:szCs w:val="22"/>
        </w:rPr>
        <w:t xml:space="preserve">rédito </w:t>
      </w:r>
      <w:r w:rsidR="00EC51CF">
        <w:rPr>
          <w:rFonts w:ascii="Calibri" w:hAnsi="Calibri" w:cs="Calibri"/>
          <w:sz w:val="24"/>
          <w:szCs w:val="22"/>
        </w:rPr>
        <w:t>a</w:t>
      </w:r>
      <w:r w:rsidR="00E8364A" w:rsidRPr="00E8364A">
        <w:rPr>
          <w:rFonts w:ascii="Calibri" w:hAnsi="Calibri" w:cs="Calibri"/>
          <w:sz w:val="24"/>
          <w:szCs w:val="22"/>
        </w:rPr>
        <w:t xml:space="preserve">dicional </w:t>
      </w:r>
      <w:r w:rsidR="00EC51CF">
        <w:rPr>
          <w:rFonts w:ascii="Calibri" w:hAnsi="Calibri" w:cs="Calibri"/>
          <w:sz w:val="24"/>
          <w:szCs w:val="22"/>
        </w:rPr>
        <w:t>e</w:t>
      </w:r>
      <w:r w:rsidR="00E8364A" w:rsidRPr="00E8364A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EC51CF">
        <w:rPr>
          <w:rFonts w:ascii="Calibri" w:hAnsi="Calibri" w:cs="Calibri"/>
          <w:sz w:val="24"/>
          <w:szCs w:val="22"/>
        </w:rPr>
        <w:t>,</w:t>
      </w:r>
      <w:r w:rsidR="00E8364A" w:rsidRPr="00E8364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C5D64" w:rsidRDefault="003C5D64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3C5D64" w:rsidP="00E836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364A" w:rsidRPr="00E8364A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E8364A" w:rsidRPr="00E8364A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C5D64" w:rsidRDefault="003C5D64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37A7A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37A7A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86EC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EC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E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5D64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6EC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364A"/>
    <w:rsid w:val="00E87D2D"/>
    <w:rsid w:val="00E9345B"/>
    <w:rsid w:val="00E94AEC"/>
    <w:rsid w:val="00EA73DC"/>
    <w:rsid w:val="00EC2A9D"/>
    <w:rsid w:val="00EC2D90"/>
    <w:rsid w:val="00EC51CF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2019-11-12T14:46:00Z</dcterms:modified>
</cp:coreProperties>
</file>