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527" w:type="dxa"/>
        <w:tblInd w:w="2235" w:type="dxa"/>
        <w:tblLook w:val="01E0" w:firstRow="1" w:lastRow="1" w:firstColumn="1" w:lastColumn="1" w:noHBand="0" w:noVBand="0"/>
      </w:tblPr>
      <w:tblGrid>
        <w:gridCol w:w="2430"/>
        <w:gridCol w:w="1994"/>
        <w:gridCol w:w="1103"/>
      </w:tblGrid>
      <w:tr w:rsidR="00136F9D" w:rsidRPr="00136F9D" w:rsidTr="00A95ADE">
        <w:tc>
          <w:tcPr>
            <w:tcW w:w="2430" w:type="dxa"/>
            <w:shd w:val="clear" w:color="auto" w:fill="auto"/>
          </w:tcPr>
          <w:p w:rsidR="00136F9D" w:rsidRPr="00136F9D" w:rsidRDefault="00136F9D" w:rsidP="00136F9D">
            <w:pPr>
              <w:autoSpaceDE w:val="0"/>
              <w:autoSpaceDN w:val="0"/>
              <w:spacing w:line="240" w:lineRule="auto"/>
              <w:jc w:val="center"/>
              <w:rPr>
                <w:rFonts w:eastAsia="Times New Roman" w:cs="Times New Roman"/>
                <w:sz w:val="32"/>
                <w:szCs w:val="32"/>
                <w:u w:val="words"/>
                <w:lang w:eastAsia="pt-BR"/>
              </w:rPr>
            </w:pPr>
            <w:r w:rsidRPr="00136F9D">
              <w:rPr>
                <w:rFonts w:eastAsia="Times New Roman" w:cs="Times New Roman"/>
                <w:b/>
                <w:bCs/>
                <w:sz w:val="32"/>
                <w:szCs w:val="32"/>
                <w:lang w:eastAsia="pt-BR"/>
              </w:rPr>
              <w:t>PARECER Nº</w:t>
            </w:r>
          </w:p>
        </w:tc>
        <w:tc>
          <w:tcPr>
            <w:tcW w:w="1994" w:type="dxa"/>
            <w:shd w:val="clear" w:color="auto" w:fill="auto"/>
          </w:tcPr>
          <w:p w:rsidR="00136F9D" w:rsidRPr="00136F9D" w:rsidRDefault="00136F9D" w:rsidP="001F66E2">
            <w:pPr>
              <w:autoSpaceDE w:val="0"/>
              <w:autoSpaceDN w:val="0"/>
              <w:spacing w:line="240" w:lineRule="auto"/>
              <w:rPr>
                <w:rFonts w:eastAsia="Times New Roman" w:cs="Times New Roman"/>
                <w:sz w:val="32"/>
                <w:szCs w:val="32"/>
                <w:u w:val="words"/>
                <w:lang w:eastAsia="pt-BR"/>
              </w:rPr>
            </w:pPr>
          </w:p>
        </w:tc>
        <w:tc>
          <w:tcPr>
            <w:tcW w:w="1103" w:type="dxa"/>
            <w:shd w:val="clear" w:color="auto" w:fill="auto"/>
          </w:tcPr>
          <w:p w:rsidR="00136F9D" w:rsidRPr="00136F9D" w:rsidRDefault="00136F9D" w:rsidP="00136F9D">
            <w:pPr>
              <w:tabs>
                <w:tab w:val="left" w:pos="600"/>
              </w:tabs>
              <w:autoSpaceDE w:val="0"/>
              <w:autoSpaceDN w:val="0"/>
              <w:spacing w:line="240" w:lineRule="auto"/>
              <w:jc w:val="center"/>
              <w:rPr>
                <w:rFonts w:eastAsia="Times New Roman" w:cs="Times New Roman"/>
                <w:sz w:val="32"/>
                <w:szCs w:val="32"/>
                <w:u w:val="words"/>
                <w:lang w:eastAsia="pt-BR"/>
              </w:rPr>
            </w:pPr>
            <w:r w:rsidRPr="00136F9D">
              <w:rPr>
                <w:rFonts w:eastAsia="Times New Roman" w:cs="Times New Roman"/>
                <w:b/>
                <w:bCs/>
                <w:sz w:val="32"/>
                <w:szCs w:val="32"/>
                <w:lang w:eastAsia="pt-BR"/>
              </w:rPr>
              <w:t>/2019</w:t>
            </w:r>
          </w:p>
        </w:tc>
      </w:tr>
    </w:tbl>
    <w:p w:rsidR="00136F9D" w:rsidRPr="00136F9D" w:rsidRDefault="00136F9D" w:rsidP="00136F9D">
      <w:pPr>
        <w:autoSpaceDE w:val="0"/>
        <w:autoSpaceDN w:val="0"/>
        <w:spacing w:line="240" w:lineRule="auto"/>
        <w:jc w:val="both"/>
        <w:rPr>
          <w:rFonts w:ascii="Arial" w:eastAsia="Times New Roman" w:hAnsi="Arial" w:cs="Arial"/>
          <w:b/>
          <w:bCs/>
          <w:szCs w:val="24"/>
          <w:lang w:eastAsia="pt-BR"/>
        </w:rPr>
      </w:pPr>
    </w:p>
    <w:p w:rsidR="00136F9D" w:rsidRPr="00136F9D" w:rsidRDefault="00136F9D" w:rsidP="00136F9D">
      <w:pPr>
        <w:keepNext/>
        <w:autoSpaceDE w:val="0"/>
        <w:autoSpaceDN w:val="0"/>
        <w:spacing w:line="240" w:lineRule="auto"/>
        <w:jc w:val="both"/>
        <w:outlineLvl w:val="0"/>
        <w:rPr>
          <w:rFonts w:ascii="Arial" w:eastAsia="Times New Roman" w:hAnsi="Arial" w:cs="Arial"/>
          <w:szCs w:val="24"/>
          <w:lang w:eastAsia="pt-BR"/>
        </w:rPr>
      </w:pPr>
      <w:r w:rsidRPr="00136F9D">
        <w:rPr>
          <w:rFonts w:ascii="Arial" w:eastAsia="Times New Roman" w:hAnsi="Arial" w:cs="Arial"/>
          <w:bCs/>
          <w:szCs w:val="24"/>
          <w:lang w:eastAsia="pt-BR"/>
        </w:rPr>
        <w:t xml:space="preserve">Processo nº </w:t>
      </w:r>
      <w:r>
        <w:rPr>
          <w:rFonts w:ascii="Arial" w:eastAsia="Times New Roman" w:hAnsi="Arial" w:cs="Arial"/>
          <w:bCs/>
          <w:szCs w:val="24"/>
          <w:lang w:eastAsia="pt-BR"/>
        </w:rPr>
        <w:t>486/2019</w:t>
      </w:r>
    </w:p>
    <w:p w:rsidR="00136F9D" w:rsidRPr="00136F9D" w:rsidRDefault="00136F9D" w:rsidP="00136F9D">
      <w:pPr>
        <w:autoSpaceDE w:val="0"/>
        <w:autoSpaceDN w:val="0"/>
        <w:spacing w:line="240" w:lineRule="auto"/>
        <w:jc w:val="both"/>
        <w:rPr>
          <w:rFonts w:ascii="Arial" w:eastAsia="Times New Roman" w:hAnsi="Arial" w:cs="Arial"/>
          <w:bCs/>
          <w:szCs w:val="24"/>
          <w:lang w:eastAsia="pt-BR"/>
        </w:rPr>
      </w:pPr>
    </w:p>
    <w:p w:rsidR="00136F9D" w:rsidRPr="00136F9D" w:rsidRDefault="00136F9D" w:rsidP="00136F9D">
      <w:pPr>
        <w:keepNext/>
        <w:autoSpaceDE w:val="0"/>
        <w:autoSpaceDN w:val="0"/>
        <w:spacing w:line="240" w:lineRule="auto"/>
        <w:jc w:val="both"/>
        <w:outlineLvl w:val="0"/>
        <w:rPr>
          <w:rFonts w:ascii="Arial" w:eastAsia="Times New Roman" w:hAnsi="Arial" w:cs="Arial"/>
          <w:szCs w:val="24"/>
          <w:lang w:eastAsia="pt-BR"/>
        </w:rPr>
      </w:pPr>
      <w:r>
        <w:rPr>
          <w:rFonts w:ascii="Arial" w:eastAsia="Times New Roman" w:hAnsi="Arial" w:cs="Arial"/>
          <w:bCs/>
          <w:szCs w:val="24"/>
          <w:lang w:eastAsia="pt-BR"/>
        </w:rPr>
        <w:t>Projeto de Lei nº 386/2019</w:t>
      </w:r>
    </w:p>
    <w:p w:rsidR="00136F9D" w:rsidRPr="00136F9D" w:rsidRDefault="00136F9D" w:rsidP="00136F9D">
      <w:pPr>
        <w:autoSpaceDE w:val="0"/>
        <w:autoSpaceDN w:val="0"/>
        <w:spacing w:line="240" w:lineRule="auto"/>
        <w:jc w:val="both"/>
        <w:rPr>
          <w:rFonts w:ascii="Arial" w:eastAsia="Times New Roman" w:hAnsi="Arial" w:cs="Arial"/>
          <w:bCs/>
          <w:szCs w:val="24"/>
          <w:lang w:eastAsia="pt-BR"/>
        </w:rPr>
      </w:pPr>
    </w:p>
    <w:p w:rsidR="00136F9D" w:rsidRPr="00136F9D" w:rsidRDefault="00136F9D" w:rsidP="00136F9D">
      <w:pPr>
        <w:autoSpaceDE w:val="0"/>
        <w:autoSpaceDN w:val="0"/>
        <w:spacing w:line="240" w:lineRule="auto"/>
        <w:jc w:val="both"/>
        <w:rPr>
          <w:rFonts w:ascii="Arial" w:eastAsia="Times New Roman" w:hAnsi="Arial" w:cs="Arial"/>
          <w:szCs w:val="24"/>
          <w:lang w:eastAsia="pt-BR"/>
        </w:rPr>
      </w:pPr>
      <w:r w:rsidRPr="00136F9D">
        <w:rPr>
          <w:rFonts w:ascii="Arial" w:eastAsia="Times New Roman" w:hAnsi="Arial" w:cs="Arial"/>
          <w:bCs/>
          <w:szCs w:val="24"/>
          <w:lang w:eastAsia="pt-BR"/>
        </w:rPr>
        <w:t xml:space="preserve">Iniciativa: </w:t>
      </w:r>
      <w:r>
        <w:rPr>
          <w:rFonts w:ascii="Arial" w:eastAsia="Times New Roman" w:hAnsi="Arial" w:cs="Arial"/>
          <w:szCs w:val="24"/>
          <w:lang w:eastAsia="pt-BR"/>
        </w:rPr>
        <w:t>PREFEITURA DO MUNICÍPIO DE ARARAQUARA</w:t>
      </w:r>
    </w:p>
    <w:p w:rsidR="00136F9D" w:rsidRPr="00136F9D" w:rsidRDefault="00136F9D" w:rsidP="00136F9D">
      <w:pPr>
        <w:autoSpaceDE w:val="0"/>
        <w:autoSpaceDN w:val="0"/>
        <w:spacing w:line="240" w:lineRule="auto"/>
        <w:jc w:val="both"/>
        <w:rPr>
          <w:rFonts w:ascii="Arial" w:eastAsia="Times New Roman" w:hAnsi="Arial" w:cs="Arial"/>
          <w:bCs/>
          <w:szCs w:val="24"/>
          <w:lang w:eastAsia="pt-BR"/>
        </w:rPr>
      </w:pPr>
    </w:p>
    <w:p w:rsidR="00136F9D" w:rsidRPr="00136F9D" w:rsidRDefault="00136F9D" w:rsidP="00136F9D">
      <w:pPr>
        <w:autoSpaceDE w:val="0"/>
        <w:autoSpaceDN w:val="0"/>
        <w:spacing w:line="240" w:lineRule="auto"/>
        <w:jc w:val="both"/>
        <w:rPr>
          <w:rFonts w:ascii="Arial" w:eastAsia="Times New Roman" w:hAnsi="Arial" w:cs="Arial"/>
          <w:bCs/>
          <w:szCs w:val="24"/>
          <w:lang w:eastAsia="pt-BR"/>
        </w:rPr>
      </w:pPr>
      <w:r w:rsidRPr="00136F9D">
        <w:rPr>
          <w:rFonts w:ascii="Arial" w:eastAsia="Times New Roman" w:hAnsi="Arial" w:cs="Arial"/>
          <w:bCs/>
          <w:szCs w:val="24"/>
          <w:lang w:eastAsia="pt-BR"/>
        </w:rPr>
        <w:t xml:space="preserve">Assunto: </w:t>
      </w:r>
      <w:r>
        <w:rPr>
          <w:rFonts w:ascii="Arial" w:eastAsia="Times New Roman" w:hAnsi="Arial" w:cs="Arial"/>
          <w:szCs w:val="24"/>
          <w:lang w:eastAsia="pt-BR"/>
        </w:rPr>
        <w:t>Autoriza o Poder Executivo a contratar operação de crédito junto ao Banco do Brasil S.A., até o valor de R$ 5.000.000,00 (cinco milhões de reais), destinados à aquisição de bens e serviços, e dá outras providências.</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Ao apreciar a matéria, a douta Comissão de Justiça, Legislação e Redação concluiu pela sua legalidade.</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Os meios indicados para prover aos novos encargos são perfeitamente hábeis, face ao disposto na Lei Federal nº 4.320, de 17 de março de 1964, que trata das normas gerais de Direito Financeiro.</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No que diz respeito à sua competência, esta Comissão nada tem a objetar.</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1F66E2">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Cabe ao plenário decidir.</w:t>
      </w:r>
      <w:bookmarkStart w:id="0" w:name="_GoBack"/>
      <w:bookmarkEnd w:id="0"/>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É o parecer.</w:t>
      </w:r>
    </w:p>
    <w:p w:rsidR="00136F9D" w:rsidRPr="00136F9D" w:rsidRDefault="00136F9D" w:rsidP="00136F9D">
      <w:pPr>
        <w:autoSpaceDE w:val="0"/>
        <w:autoSpaceDN w:val="0"/>
        <w:spacing w:line="240" w:lineRule="auto"/>
        <w:jc w:val="both"/>
        <w:rPr>
          <w:rFonts w:ascii="Arial" w:eastAsia="Times New Roman" w:hAnsi="Arial" w:cs="Arial"/>
          <w:szCs w:val="24"/>
          <w:lang w:eastAsia="pt-BR"/>
        </w:rPr>
      </w:pPr>
    </w:p>
    <w:p w:rsidR="00136F9D" w:rsidRPr="00136F9D" w:rsidRDefault="008F46CF" w:rsidP="008F46CF">
      <w:pPr>
        <w:autoSpaceDE w:val="0"/>
        <w:autoSpaceDN w:val="0"/>
        <w:spacing w:line="240" w:lineRule="auto"/>
        <w:ind w:left="34" w:firstLine="674"/>
        <w:jc w:val="center"/>
        <w:rPr>
          <w:rFonts w:ascii="Arial" w:eastAsia="Times New Roman" w:hAnsi="Arial" w:cs="Arial"/>
          <w:bCs/>
          <w:szCs w:val="24"/>
          <w:lang w:eastAsia="pt-BR"/>
        </w:rPr>
      </w:pPr>
      <w:r>
        <w:rPr>
          <w:rFonts w:ascii="Arial" w:eastAsia="Times New Roman" w:hAnsi="Arial" w:cs="Arial"/>
          <w:bCs/>
          <w:szCs w:val="24"/>
          <w:lang w:eastAsia="pt-BR"/>
        </w:rPr>
        <w:t xml:space="preserve">  </w:t>
      </w:r>
      <w:r w:rsidR="00136F9D" w:rsidRPr="00136F9D">
        <w:rPr>
          <w:rFonts w:ascii="Arial" w:eastAsia="Times New Roman" w:hAnsi="Arial" w:cs="Arial"/>
          <w:bCs/>
          <w:szCs w:val="24"/>
          <w:lang w:eastAsia="pt-BR"/>
        </w:rPr>
        <w:t>Sala de reuniões das comissões, ______________________</w:t>
      </w: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r w:rsidRPr="00136F9D">
        <w:rPr>
          <w:rFonts w:ascii="Arial" w:eastAsia="Times New Roman" w:hAnsi="Arial" w:cs="Arial"/>
          <w:bCs/>
          <w:szCs w:val="24"/>
          <w:lang w:eastAsia="pt-BR"/>
        </w:rPr>
        <w:t>____________________________</w:t>
      </w:r>
    </w:p>
    <w:p w:rsidR="00136F9D" w:rsidRPr="00136F9D" w:rsidRDefault="00136F9D" w:rsidP="00136F9D">
      <w:pPr>
        <w:autoSpaceDE w:val="0"/>
        <w:autoSpaceDN w:val="0"/>
        <w:spacing w:line="240" w:lineRule="auto"/>
        <w:ind w:left="34"/>
        <w:jc w:val="center"/>
        <w:rPr>
          <w:rFonts w:ascii="Arial" w:eastAsia="Times New Roman" w:hAnsi="Arial" w:cs="Arial"/>
          <w:b/>
          <w:bCs/>
          <w:szCs w:val="24"/>
          <w:lang w:eastAsia="pt-BR"/>
        </w:rPr>
      </w:pPr>
      <w:r w:rsidRPr="00136F9D">
        <w:rPr>
          <w:rFonts w:ascii="Arial" w:eastAsia="Times New Roman" w:hAnsi="Arial" w:cs="Arial"/>
          <w:b/>
          <w:bCs/>
          <w:szCs w:val="24"/>
          <w:lang w:eastAsia="pt-BR"/>
        </w:rPr>
        <w:t>Zé Luiz (Zé Macaco)</w:t>
      </w: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r w:rsidRPr="00136F9D">
        <w:rPr>
          <w:rFonts w:ascii="Arial" w:eastAsia="Times New Roman" w:hAnsi="Arial" w:cs="Arial"/>
          <w:b/>
          <w:bCs/>
          <w:szCs w:val="24"/>
          <w:lang w:eastAsia="pt-BR"/>
        </w:rPr>
        <w:t>Presidente da CTFO</w:t>
      </w: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r w:rsidRPr="00136F9D">
        <w:rPr>
          <w:rFonts w:ascii="Arial" w:eastAsia="Times New Roman" w:hAnsi="Arial" w:cs="Arial"/>
          <w:bCs/>
          <w:szCs w:val="24"/>
          <w:lang w:eastAsia="pt-BR"/>
        </w:rPr>
        <w:t>____________________________              ____________________________</w:t>
      </w:r>
    </w:p>
    <w:p w:rsidR="009C5FA0" w:rsidRPr="00136F9D" w:rsidRDefault="00136F9D" w:rsidP="00C838B5">
      <w:pPr>
        <w:autoSpaceDE w:val="0"/>
        <w:autoSpaceDN w:val="0"/>
        <w:spacing w:line="240" w:lineRule="auto"/>
        <w:ind w:left="34"/>
        <w:jc w:val="both"/>
        <w:rPr>
          <w:rStyle w:val="Estilo1"/>
          <w:rFonts w:ascii="Times New Roman" w:hAnsi="Times New Roman"/>
          <w:b w:val="0"/>
          <w:szCs w:val="22"/>
        </w:rPr>
      </w:pPr>
      <w:r>
        <w:rPr>
          <w:rFonts w:ascii="Arial" w:eastAsia="Times New Roman" w:hAnsi="Arial" w:cs="Arial"/>
          <w:b/>
          <w:bCs/>
          <w:szCs w:val="24"/>
          <w:lang w:eastAsia="pt-BR"/>
        </w:rPr>
        <w:t xml:space="preserve">                 </w:t>
      </w:r>
      <w:r w:rsidRPr="00136F9D">
        <w:rPr>
          <w:rFonts w:ascii="Arial" w:eastAsia="Times New Roman" w:hAnsi="Arial" w:cs="Arial"/>
          <w:b/>
          <w:bCs/>
          <w:szCs w:val="24"/>
          <w:lang w:eastAsia="pt-BR"/>
        </w:rPr>
        <w:t>Elias Chediek</w:t>
      </w:r>
      <w:r w:rsidRPr="00136F9D">
        <w:rPr>
          <w:rFonts w:ascii="Arial" w:eastAsia="Times New Roman" w:hAnsi="Arial" w:cs="Arial"/>
          <w:b/>
          <w:bCs/>
          <w:szCs w:val="24"/>
          <w:lang w:eastAsia="pt-BR"/>
        </w:rPr>
        <w:tab/>
        <w:t xml:space="preserve">                       </w:t>
      </w:r>
      <w:r>
        <w:rPr>
          <w:rFonts w:ascii="Arial" w:eastAsia="Times New Roman" w:hAnsi="Arial" w:cs="Arial"/>
          <w:b/>
          <w:bCs/>
          <w:szCs w:val="24"/>
          <w:lang w:eastAsia="pt-BR"/>
        </w:rPr>
        <w:t xml:space="preserve">                     </w:t>
      </w:r>
      <w:r w:rsidRPr="00136F9D">
        <w:rPr>
          <w:rFonts w:ascii="Arial" w:eastAsia="Times New Roman" w:hAnsi="Arial" w:cs="Arial"/>
          <w:b/>
          <w:bCs/>
          <w:szCs w:val="24"/>
          <w:lang w:eastAsia="pt-BR"/>
        </w:rPr>
        <w:t>Juliana Damus</w:t>
      </w:r>
    </w:p>
    <w:sectPr w:rsidR="009C5FA0" w:rsidRPr="00136F9D" w:rsidSect="00A939CC">
      <w:headerReference w:type="default" r:id="rId8"/>
      <w:footerReference w:type="default" r:id="rId9"/>
      <w:pgSz w:w="11906" w:h="16838"/>
      <w:pgMar w:top="1701" w:right="1701" w:bottom="1134" w:left="1701" w:header="567" w:footer="356" w:gutter="0"/>
      <w:pgNumType w:chapStyle="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B7228" w:rsidRDefault="009B7228" w:rsidP="00126850">
      <w:pPr>
        <w:spacing w:line="240" w:lineRule="auto"/>
      </w:pPr>
      <w:r>
        <w:separator/>
      </w:r>
    </w:p>
  </w:endnote>
  <w:endnote w:type="continuationSeparator" w:id="0">
    <w:p w:rsidR="009B7228" w:rsidRDefault="009B7228" w:rsidP="001268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59734412"/>
      <w:docPartObj>
        <w:docPartGallery w:val="Page Numbers (Bottom of Page)"/>
        <w:docPartUnique/>
      </w:docPartObj>
    </w:sdtPr>
    <w:sdtEndPr/>
    <w:sdtContent>
      <w:sdt>
        <w:sdtPr>
          <w:id w:val="1459989175"/>
          <w:docPartObj>
            <w:docPartGallery w:val="Page Numbers (Top of Page)"/>
            <w:docPartUnique/>
          </w:docPartObj>
        </w:sdtPr>
        <w:sdtEndPr/>
        <w:sdtContent>
          <w:p w:rsidR="00A939CC" w:rsidRPr="00136F9D" w:rsidRDefault="00A939CC" w:rsidP="00A939CC">
            <w:pPr>
              <w:pStyle w:val="Cabealho"/>
              <w:jc w:val="center"/>
              <w:rPr>
                <w:rFonts w:asciiTheme="majorHAnsi" w:hAnsiTheme="majorHAnsi"/>
                <w:b/>
                <w:szCs w:val="24"/>
              </w:rPr>
            </w:pPr>
            <w:r w:rsidRPr="00136F9D">
              <w:rPr>
                <w:rFonts w:asciiTheme="majorHAnsi" w:hAnsiTheme="majorHAnsi"/>
                <w:b/>
                <w:szCs w:val="24"/>
              </w:rPr>
              <w:t>_________________________________________________________________________________</w:t>
            </w:r>
          </w:p>
          <w:p w:rsidR="00A939CC" w:rsidRPr="00136F9D" w:rsidRDefault="00A939CC" w:rsidP="00A939CC">
            <w:pPr>
              <w:pStyle w:val="Rodap"/>
              <w:jc w:val="center"/>
              <w:rPr>
                <w:rFonts w:asciiTheme="majorHAnsi" w:hAnsiTheme="majorHAnsi"/>
                <w:sz w:val="20"/>
                <w:szCs w:val="20"/>
              </w:rPr>
            </w:pPr>
            <w:r w:rsidRPr="00136F9D">
              <w:rPr>
                <w:rFonts w:asciiTheme="majorHAnsi" w:hAnsiTheme="majorHAnsi"/>
                <w:sz w:val="20"/>
                <w:szCs w:val="20"/>
              </w:rPr>
              <w:t>Rua São Bento, 887, Centro, Araraquara - SP, CEP 14801-300</w:t>
            </w:r>
          </w:p>
          <w:p w:rsidR="00A939CC" w:rsidRPr="00136F9D" w:rsidRDefault="00A939CC" w:rsidP="00A939CC">
            <w:pPr>
              <w:pStyle w:val="Rodap"/>
              <w:jc w:val="center"/>
              <w:rPr>
                <w:rFonts w:asciiTheme="majorHAnsi" w:hAnsiTheme="majorHAnsi"/>
                <w:sz w:val="20"/>
                <w:szCs w:val="20"/>
              </w:rPr>
            </w:pPr>
            <w:r w:rsidRPr="00136F9D">
              <w:rPr>
                <w:rFonts w:asciiTheme="majorHAnsi" w:hAnsiTheme="majorHAnsi"/>
                <w:sz w:val="20"/>
                <w:szCs w:val="20"/>
              </w:rPr>
              <w:t>www.camara-arq.sp.gov.br</w:t>
            </w:r>
          </w:p>
          <w:p w:rsidR="00A939CC" w:rsidRDefault="00A939CC">
            <w:pPr>
              <w:pStyle w:val="Rodap"/>
              <w:jc w:val="right"/>
            </w:pPr>
            <w:r w:rsidRPr="00136F9D">
              <w:rPr>
                <w:rFonts w:asciiTheme="majorHAnsi" w:hAnsiTheme="majorHAnsi"/>
              </w:rPr>
              <w:t xml:space="preserve">Página </w:t>
            </w:r>
            <w:r w:rsidRPr="00136F9D">
              <w:rPr>
                <w:rFonts w:asciiTheme="majorHAnsi" w:hAnsiTheme="majorHAnsi"/>
                <w:b/>
                <w:bCs/>
                <w:szCs w:val="24"/>
              </w:rPr>
              <w:fldChar w:fldCharType="begin"/>
            </w:r>
            <w:r w:rsidRPr="00136F9D">
              <w:rPr>
                <w:rFonts w:asciiTheme="majorHAnsi" w:hAnsiTheme="majorHAnsi"/>
                <w:b/>
                <w:bCs/>
              </w:rPr>
              <w:instrText>PAGE</w:instrText>
            </w:r>
            <w:r w:rsidRPr="00136F9D">
              <w:rPr>
                <w:rFonts w:asciiTheme="majorHAnsi" w:hAnsiTheme="majorHAnsi"/>
                <w:b/>
                <w:bCs/>
                <w:szCs w:val="24"/>
              </w:rPr>
              <w:fldChar w:fldCharType="separate"/>
            </w:r>
            <w:r w:rsidR="001F66E2">
              <w:rPr>
                <w:rFonts w:asciiTheme="majorHAnsi" w:hAnsiTheme="majorHAnsi"/>
                <w:b/>
                <w:bCs/>
                <w:noProof/>
              </w:rPr>
              <w:t>1</w:t>
            </w:r>
            <w:r w:rsidRPr="00136F9D">
              <w:rPr>
                <w:rFonts w:asciiTheme="majorHAnsi" w:hAnsiTheme="majorHAnsi"/>
                <w:b/>
                <w:bCs/>
                <w:szCs w:val="24"/>
              </w:rPr>
              <w:fldChar w:fldCharType="end"/>
            </w:r>
            <w:r w:rsidRPr="00136F9D">
              <w:rPr>
                <w:rFonts w:asciiTheme="majorHAnsi" w:hAnsiTheme="majorHAnsi"/>
              </w:rPr>
              <w:t xml:space="preserve"> de </w:t>
            </w:r>
            <w:r w:rsidRPr="00136F9D">
              <w:rPr>
                <w:rFonts w:asciiTheme="majorHAnsi" w:hAnsiTheme="majorHAnsi"/>
                <w:b/>
                <w:bCs/>
                <w:szCs w:val="24"/>
              </w:rPr>
              <w:fldChar w:fldCharType="begin"/>
            </w:r>
            <w:r w:rsidRPr="00136F9D">
              <w:rPr>
                <w:rFonts w:asciiTheme="majorHAnsi" w:hAnsiTheme="majorHAnsi"/>
                <w:b/>
                <w:bCs/>
              </w:rPr>
              <w:instrText>NUMPAGES</w:instrText>
            </w:r>
            <w:r w:rsidRPr="00136F9D">
              <w:rPr>
                <w:rFonts w:asciiTheme="majorHAnsi" w:hAnsiTheme="majorHAnsi"/>
                <w:b/>
                <w:bCs/>
                <w:szCs w:val="24"/>
              </w:rPr>
              <w:fldChar w:fldCharType="separate"/>
            </w:r>
            <w:r w:rsidR="001F66E2">
              <w:rPr>
                <w:rFonts w:asciiTheme="majorHAnsi" w:hAnsiTheme="majorHAnsi"/>
                <w:b/>
                <w:bCs/>
                <w:noProof/>
              </w:rPr>
              <w:t>1</w:t>
            </w:r>
            <w:r w:rsidRPr="00136F9D">
              <w:rPr>
                <w:rFonts w:asciiTheme="majorHAnsi" w:hAnsiTheme="majorHAnsi"/>
                <w:b/>
                <w:bCs/>
                <w:szCs w:val="24"/>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B7228" w:rsidRDefault="009B7228" w:rsidP="00126850">
      <w:pPr>
        <w:spacing w:line="240" w:lineRule="auto"/>
      </w:pPr>
      <w:r>
        <w:separator/>
      </w:r>
    </w:p>
  </w:footnote>
  <w:footnote w:type="continuationSeparator" w:id="0">
    <w:p w:rsidR="009B7228" w:rsidRDefault="009B7228" w:rsidP="00126850">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5765" w:rsidRPr="00A939CC" w:rsidRDefault="00751C03" w:rsidP="00751C03">
    <w:pPr>
      <w:spacing w:after="120" w:line="240" w:lineRule="auto"/>
      <w:jc w:val="center"/>
      <w:rPr>
        <w:rFonts w:ascii="Cambria" w:hAnsi="Cambria"/>
        <w:smallCaps/>
        <w:color w:val="0070C0"/>
        <w:sz w:val="50"/>
      </w:rPr>
    </w:pPr>
    <w:r w:rsidRPr="00A939CC">
      <w:rPr>
        <w:noProof/>
        <w:color w:val="0070C0"/>
        <w:lang w:eastAsia="pt-BR"/>
      </w:rPr>
      <w:drawing>
        <wp:anchor distT="0" distB="0" distL="114300" distR="114300" simplePos="0" relativeHeight="251661312" behindDoc="0" locked="0" layoutInCell="1" allowOverlap="1">
          <wp:simplePos x="0" y="0"/>
          <wp:positionH relativeFrom="margin">
            <wp:align>left</wp:align>
          </wp:positionH>
          <wp:positionV relativeFrom="paragraph">
            <wp:posOffset>-155575</wp:posOffset>
          </wp:positionV>
          <wp:extent cx="798195" cy="878205"/>
          <wp:effectExtent l="0" t="0" r="1905" b="0"/>
          <wp:wrapSquare wrapText="bothSides"/>
          <wp:docPr id="3" name="Imagem 3" descr="brasão - sem assinatur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brasão - sem assinatur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8195" cy="878205"/>
                  </a:xfrm>
                  <a:prstGeom prst="rect">
                    <a:avLst/>
                  </a:prstGeom>
                  <a:noFill/>
                  <a:ln>
                    <a:noFill/>
                  </a:ln>
                </pic:spPr>
              </pic:pic>
            </a:graphicData>
          </a:graphic>
          <wp14:sizeRelH relativeFrom="page">
            <wp14:pctWidth>0</wp14:pctWidth>
          </wp14:sizeRelH>
          <wp14:sizeRelV relativeFrom="page">
            <wp14:pctHeight>0</wp14:pctHeight>
          </wp14:sizeRelV>
        </wp:anchor>
      </w:drawing>
    </w:r>
    <w:r w:rsidR="002F5765" w:rsidRPr="00A939CC">
      <w:rPr>
        <w:rFonts w:ascii="Cambria" w:hAnsi="Cambria"/>
        <w:smallCaps/>
        <w:color w:val="0070C0"/>
        <w:sz w:val="50"/>
      </w:rPr>
      <w:t>Câmara Municipal de Araraquara</w:t>
    </w:r>
  </w:p>
  <w:p w:rsidR="002F5765" w:rsidRPr="001E186C" w:rsidRDefault="00A939CC" w:rsidP="00751C03">
    <w:pPr>
      <w:spacing w:line="240" w:lineRule="auto"/>
      <w:jc w:val="center"/>
      <w:rPr>
        <w:rFonts w:ascii="Arial" w:hAnsi="Arial"/>
        <w:sz w:val="28"/>
        <w:szCs w:val="32"/>
      </w:rPr>
    </w:pPr>
    <w:r>
      <w:rPr>
        <w:rFonts w:ascii="Arial" w:hAnsi="Arial"/>
        <w:sz w:val="28"/>
        <w:szCs w:val="32"/>
      </w:rPr>
      <w:t xml:space="preserve">Comissão de </w:t>
    </w:r>
    <w:r w:rsidR="00F52668">
      <w:rPr>
        <w:rFonts w:ascii="Arial" w:hAnsi="Arial"/>
        <w:sz w:val="28"/>
        <w:szCs w:val="32"/>
      </w:rPr>
      <w:t>Tributação, Finanças e Orçamento</w:t>
    </w:r>
  </w:p>
  <w:p w:rsidR="002F5765" w:rsidRPr="00136F9D" w:rsidRDefault="002F5765">
    <w:pPr>
      <w:pStyle w:val="Cabealho"/>
      <w:rPr>
        <w:rFonts w:ascii="Calibri Light" w:hAnsi="Calibri Ligh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3750FB"/>
    <w:multiLevelType w:val="hybridMultilevel"/>
    <w:tmpl w:val="FAB8F3C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660805D8"/>
    <w:multiLevelType w:val="hybridMultilevel"/>
    <w:tmpl w:val="41EA025E"/>
    <w:lvl w:ilvl="0" w:tplc="6610FEC4">
      <w:start w:val="1"/>
      <w:numFmt w:val="lowerLetter"/>
      <w:lvlText w:val="%1)"/>
      <w:lvlJc w:val="left"/>
      <w:pPr>
        <w:ind w:left="410" w:hanging="360"/>
      </w:pPr>
      <w:rPr>
        <w:rFonts w:hint="default"/>
      </w:rPr>
    </w:lvl>
    <w:lvl w:ilvl="1" w:tplc="04160019" w:tentative="1">
      <w:start w:val="1"/>
      <w:numFmt w:val="lowerLetter"/>
      <w:lvlText w:val="%2."/>
      <w:lvlJc w:val="left"/>
      <w:pPr>
        <w:ind w:left="1130" w:hanging="360"/>
      </w:pPr>
    </w:lvl>
    <w:lvl w:ilvl="2" w:tplc="0416001B" w:tentative="1">
      <w:start w:val="1"/>
      <w:numFmt w:val="lowerRoman"/>
      <w:lvlText w:val="%3."/>
      <w:lvlJc w:val="right"/>
      <w:pPr>
        <w:ind w:left="1850" w:hanging="180"/>
      </w:pPr>
    </w:lvl>
    <w:lvl w:ilvl="3" w:tplc="0416000F" w:tentative="1">
      <w:start w:val="1"/>
      <w:numFmt w:val="decimal"/>
      <w:lvlText w:val="%4."/>
      <w:lvlJc w:val="left"/>
      <w:pPr>
        <w:ind w:left="2570" w:hanging="360"/>
      </w:pPr>
    </w:lvl>
    <w:lvl w:ilvl="4" w:tplc="04160019" w:tentative="1">
      <w:start w:val="1"/>
      <w:numFmt w:val="lowerLetter"/>
      <w:lvlText w:val="%5."/>
      <w:lvlJc w:val="left"/>
      <w:pPr>
        <w:ind w:left="3290" w:hanging="360"/>
      </w:pPr>
    </w:lvl>
    <w:lvl w:ilvl="5" w:tplc="0416001B" w:tentative="1">
      <w:start w:val="1"/>
      <w:numFmt w:val="lowerRoman"/>
      <w:lvlText w:val="%6."/>
      <w:lvlJc w:val="right"/>
      <w:pPr>
        <w:ind w:left="4010" w:hanging="180"/>
      </w:pPr>
    </w:lvl>
    <w:lvl w:ilvl="6" w:tplc="0416000F" w:tentative="1">
      <w:start w:val="1"/>
      <w:numFmt w:val="decimal"/>
      <w:lvlText w:val="%7."/>
      <w:lvlJc w:val="left"/>
      <w:pPr>
        <w:ind w:left="4730" w:hanging="360"/>
      </w:pPr>
    </w:lvl>
    <w:lvl w:ilvl="7" w:tplc="04160019" w:tentative="1">
      <w:start w:val="1"/>
      <w:numFmt w:val="lowerLetter"/>
      <w:lvlText w:val="%8."/>
      <w:lvlJc w:val="left"/>
      <w:pPr>
        <w:ind w:left="5450" w:hanging="360"/>
      </w:pPr>
    </w:lvl>
    <w:lvl w:ilvl="8" w:tplc="0416001B" w:tentative="1">
      <w:start w:val="1"/>
      <w:numFmt w:val="lowerRoman"/>
      <w:lvlText w:val="%9."/>
      <w:lvlJc w:val="right"/>
      <w:pPr>
        <w:ind w:left="6170" w:hanging="180"/>
      </w:pPr>
    </w:lvl>
  </w:abstractNum>
  <w:abstractNum w:abstractNumId="2" w15:restartNumberingAfterBreak="0">
    <w:nsid w:val="6E451FD0"/>
    <w:multiLevelType w:val="hybridMultilevel"/>
    <w:tmpl w:val="3E84BF56"/>
    <w:lvl w:ilvl="0" w:tplc="0416000F">
      <w:start w:val="1"/>
      <w:numFmt w:val="decimal"/>
      <w:lvlText w:val="%1."/>
      <w:lvlJc w:val="left"/>
      <w:pPr>
        <w:ind w:left="770" w:hanging="360"/>
      </w:pPr>
    </w:lvl>
    <w:lvl w:ilvl="1" w:tplc="04160019" w:tentative="1">
      <w:start w:val="1"/>
      <w:numFmt w:val="lowerLetter"/>
      <w:lvlText w:val="%2."/>
      <w:lvlJc w:val="left"/>
      <w:pPr>
        <w:ind w:left="1490" w:hanging="360"/>
      </w:pPr>
    </w:lvl>
    <w:lvl w:ilvl="2" w:tplc="0416001B" w:tentative="1">
      <w:start w:val="1"/>
      <w:numFmt w:val="lowerRoman"/>
      <w:lvlText w:val="%3."/>
      <w:lvlJc w:val="right"/>
      <w:pPr>
        <w:ind w:left="2210" w:hanging="180"/>
      </w:pPr>
    </w:lvl>
    <w:lvl w:ilvl="3" w:tplc="0416000F" w:tentative="1">
      <w:start w:val="1"/>
      <w:numFmt w:val="decimal"/>
      <w:lvlText w:val="%4."/>
      <w:lvlJc w:val="left"/>
      <w:pPr>
        <w:ind w:left="2930" w:hanging="360"/>
      </w:pPr>
    </w:lvl>
    <w:lvl w:ilvl="4" w:tplc="04160019" w:tentative="1">
      <w:start w:val="1"/>
      <w:numFmt w:val="lowerLetter"/>
      <w:lvlText w:val="%5."/>
      <w:lvlJc w:val="left"/>
      <w:pPr>
        <w:ind w:left="3650" w:hanging="360"/>
      </w:pPr>
    </w:lvl>
    <w:lvl w:ilvl="5" w:tplc="0416001B" w:tentative="1">
      <w:start w:val="1"/>
      <w:numFmt w:val="lowerRoman"/>
      <w:lvlText w:val="%6."/>
      <w:lvlJc w:val="right"/>
      <w:pPr>
        <w:ind w:left="4370" w:hanging="180"/>
      </w:pPr>
    </w:lvl>
    <w:lvl w:ilvl="6" w:tplc="0416000F" w:tentative="1">
      <w:start w:val="1"/>
      <w:numFmt w:val="decimal"/>
      <w:lvlText w:val="%7."/>
      <w:lvlJc w:val="left"/>
      <w:pPr>
        <w:ind w:left="5090" w:hanging="360"/>
      </w:pPr>
    </w:lvl>
    <w:lvl w:ilvl="7" w:tplc="04160019" w:tentative="1">
      <w:start w:val="1"/>
      <w:numFmt w:val="lowerLetter"/>
      <w:lvlText w:val="%8."/>
      <w:lvlJc w:val="left"/>
      <w:pPr>
        <w:ind w:left="5810" w:hanging="360"/>
      </w:pPr>
    </w:lvl>
    <w:lvl w:ilvl="8" w:tplc="0416001B" w:tentative="1">
      <w:start w:val="1"/>
      <w:numFmt w:val="lowerRoman"/>
      <w:lvlText w:val="%9."/>
      <w:lvlJc w:val="right"/>
      <w:pPr>
        <w:ind w:left="653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252D"/>
    <w:rsid w:val="0000107A"/>
    <w:rsid w:val="000022A6"/>
    <w:rsid w:val="000031AE"/>
    <w:rsid w:val="000175A6"/>
    <w:rsid w:val="000233B5"/>
    <w:rsid w:val="00024445"/>
    <w:rsid w:val="00031A6A"/>
    <w:rsid w:val="00037AD0"/>
    <w:rsid w:val="000430CE"/>
    <w:rsid w:val="000463D4"/>
    <w:rsid w:val="000477D9"/>
    <w:rsid w:val="00055EFF"/>
    <w:rsid w:val="000745D9"/>
    <w:rsid w:val="000805FE"/>
    <w:rsid w:val="00085AB3"/>
    <w:rsid w:val="0009552F"/>
    <w:rsid w:val="000A3863"/>
    <w:rsid w:val="000B0F87"/>
    <w:rsid w:val="000B3DCA"/>
    <w:rsid w:val="000B604E"/>
    <w:rsid w:val="000B74D3"/>
    <w:rsid w:val="000C5E7B"/>
    <w:rsid w:val="000D29BF"/>
    <w:rsid w:val="000D3138"/>
    <w:rsid w:val="000D6E02"/>
    <w:rsid w:val="000E4448"/>
    <w:rsid w:val="000F3FE4"/>
    <w:rsid w:val="00103D27"/>
    <w:rsid w:val="00110688"/>
    <w:rsid w:val="001108EC"/>
    <w:rsid w:val="00112AE8"/>
    <w:rsid w:val="0012203E"/>
    <w:rsid w:val="00125F89"/>
    <w:rsid w:val="00126850"/>
    <w:rsid w:val="0013543B"/>
    <w:rsid w:val="001362F6"/>
    <w:rsid w:val="00136F9D"/>
    <w:rsid w:val="00142621"/>
    <w:rsid w:val="001432A3"/>
    <w:rsid w:val="001545AF"/>
    <w:rsid w:val="00166BC6"/>
    <w:rsid w:val="0017202C"/>
    <w:rsid w:val="00172DCA"/>
    <w:rsid w:val="00173F4C"/>
    <w:rsid w:val="00176546"/>
    <w:rsid w:val="001766DC"/>
    <w:rsid w:val="00185DF4"/>
    <w:rsid w:val="001915A0"/>
    <w:rsid w:val="001941A7"/>
    <w:rsid w:val="001A462F"/>
    <w:rsid w:val="001B1AA9"/>
    <w:rsid w:val="001C00A7"/>
    <w:rsid w:val="001D70B1"/>
    <w:rsid w:val="001E186C"/>
    <w:rsid w:val="001E7134"/>
    <w:rsid w:val="001F66E2"/>
    <w:rsid w:val="001F77BF"/>
    <w:rsid w:val="00204F41"/>
    <w:rsid w:val="002100B5"/>
    <w:rsid w:val="0021066F"/>
    <w:rsid w:val="00216529"/>
    <w:rsid w:val="00226348"/>
    <w:rsid w:val="0022698D"/>
    <w:rsid w:val="0023204E"/>
    <w:rsid w:val="002324EF"/>
    <w:rsid w:val="002347BC"/>
    <w:rsid w:val="00236FBB"/>
    <w:rsid w:val="0026535A"/>
    <w:rsid w:val="00272320"/>
    <w:rsid w:val="00274DAC"/>
    <w:rsid w:val="0028013F"/>
    <w:rsid w:val="00281A7C"/>
    <w:rsid w:val="002821BE"/>
    <w:rsid w:val="00294D7F"/>
    <w:rsid w:val="00296F4F"/>
    <w:rsid w:val="002A2CB1"/>
    <w:rsid w:val="002A51FB"/>
    <w:rsid w:val="002B0F5D"/>
    <w:rsid w:val="002B7337"/>
    <w:rsid w:val="002C324C"/>
    <w:rsid w:val="002C51EC"/>
    <w:rsid w:val="002C70A2"/>
    <w:rsid w:val="002D6FE2"/>
    <w:rsid w:val="002E2968"/>
    <w:rsid w:val="002E4C11"/>
    <w:rsid w:val="002E555F"/>
    <w:rsid w:val="002F2944"/>
    <w:rsid w:val="002F5765"/>
    <w:rsid w:val="002F5A90"/>
    <w:rsid w:val="003029A5"/>
    <w:rsid w:val="0030770A"/>
    <w:rsid w:val="00324875"/>
    <w:rsid w:val="003345C9"/>
    <w:rsid w:val="00344FD9"/>
    <w:rsid w:val="003535BF"/>
    <w:rsid w:val="003651BB"/>
    <w:rsid w:val="00375815"/>
    <w:rsid w:val="003765B5"/>
    <w:rsid w:val="00381BD9"/>
    <w:rsid w:val="003A6E53"/>
    <w:rsid w:val="003D339F"/>
    <w:rsid w:val="003E2A88"/>
    <w:rsid w:val="003E53DF"/>
    <w:rsid w:val="003F57F3"/>
    <w:rsid w:val="00403D90"/>
    <w:rsid w:val="00405402"/>
    <w:rsid w:val="004061D9"/>
    <w:rsid w:val="004107A7"/>
    <w:rsid w:val="00437607"/>
    <w:rsid w:val="00452481"/>
    <w:rsid w:val="00457314"/>
    <w:rsid w:val="00467A4B"/>
    <w:rsid w:val="0048193E"/>
    <w:rsid w:val="00487FA6"/>
    <w:rsid w:val="004B76A2"/>
    <w:rsid w:val="004C0464"/>
    <w:rsid w:val="004C08AB"/>
    <w:rsid w:val="004C21E4"/>
    <w:rsid w:val="004C2283"/>
    <w:rsid w:val="004C2425"/>
    <w:rsid w:val="004D7A1D"/>
    <w:rsid w:val="004E0809"/>
    <w:rsid w:val="004E1D74"/>
    <w:rsid w:val="004E4DB7"/>
    <w:rsid w:val="004F0A44"/>
    <w:rsid w:val="004F251B"/>
    <w:rsid w:val="004F3BA9"/>
    <w:rsid w:val="0050453B"/>
    <w:rsid w:val="0050743E"/>
    <w:rsid w:val="00520A83"/>
    <w:rsid w:val="00530438"/>
    <w:rsid w:val="005345CD"/>
    <w:rsid w:val="00543C84"/>
    <w:rsid w:val="005479AE"/>
    <w:rsid w:val="00552214"/>
    <w:rsid w:val="005574D6"/>
    <w:rsid w:val="00560F38"/>
    <w:rsid w:val="00563D96"/>
    <w:rsid w:val="005664DE"/>
    <w:rsid w:val="005676EF"/>
    <w:rsid w:val="00581D7A"/>
    <w:rsid w:val="00593A59"/>
    <w:rsid w:val="00593AB9"/>
    <w:rsid w:val="00597EFC"/>
    <w:rsid w:val="005A1737"/>
    <w:rsid w:val="005A48D1"/>
    <w:rsid w:val="005A55EA"/>
    <w:rsid w:val="005A5C82"/>
    <w:rsid w:val="005C0AD2"/>
    <w:rsid w:val="005C6FFB"/>
    <w:rsid w:val="005C7890"/>
    <w:rsid w:val="005D4CB8"/>
    <w:rsid w:val="005E41CD"/>
    <w:rsid w:val="005E56F1"/>
    <w:rsid w:val="005E5D0B"/>
    <w:rsid w:val="005E689B"/>
    <w:rsid w:val="005E6CA5"/>
    <w:rsid w:val="005F47F9"/>
    <w:rsid w:val="005F4B2B"/>
    <w:rsid w:val="005F4BA3"/>
    <w:rsid w:val="005F6B3E"/>
    <w:rsid w:val="006112CC"/>
    <w:rsid w:val="00624A5E"/>
    <w:rsid w:val="00625E87"/>
    <w:rsid w:val="006302CD"/>
    <w:rsid w:val="006338C7"/>
    <w:rsid w:val="00634197"/>
    <w:rsid w:val="0063523E"/>
    <w:rsid w:val="00635F14"/>
    <w:rsid w:val="00642028"/>
    <w:rsid w:val="00646022"/>
    <w:rsid w:val="006578A9"/>
    <w:rsid w:val="0066306B"/>
    <w:rsid w:val="00663FFB"/>
    <w:rsid w:val="006768B7"/>
    <w:rsid w:val="00690A1F"/>
    <w:rsid w:val="006A2506"/>
    <w:rsid w:val="006B2547"/>
    <w:rsid w:val="006B6B54"/>
    <w:rsid w:val="006D1A6E"/>
    <w:rsid w:val="006D3056"/>
    <w:rsid w:val="006D397C"/>
    <w:rsid w:val="006D7CD7"/>
    <w:rsid w:val="006E0481"/>
    <w:rsid w:val="006E796D"/>
    <w:rsid w:val="006F61D2"/>
    <w:rsid w:val="006F75E9"/>
    <w:rsid w:val="00705666"/>
    <w:rsid w:val="00707BD9"/>
    <w:rsid w:val="00714AE4"/>
    <w:rsid w:val="0072570A"/>
    <w:rsid w:val="007418D3"/>
    <w:rsid w:val="00751C03"/>
    <w:rsid w:val="00756229"/>
    <w:rsid w:val="00760CB5"/>
    <w:rsid w:val="007622D2"/>
    <w:rsid w:val="00781B87"/>
    <w:rsid w:val="00785355"/>
    <w:rsid w:val="00796FD3"/>
    <w:rsid w:val="007B4EDA"/>
    <w:rsid w:val="007D3E59"/>
    <w:rsid w:val="007D7A18"/>
    <w:rsid w:val="0080024E"/>
    <w:rsid w:val="00801A34"/>
    <w:rsid w:val="00807F5B"/>
    <w:rsid w:val="00814615"/>
    <w:rsid w:val="00814DC5"/>
    <w:rsid w:val="0082212A"/>
    <w:rsid w:val="00852AF6"/>
    <w:rsid w:val="00857BAF"/>
    <w:rsid w:val="00870902"/>
    <w:rsid w:val="00871077"/>
    <w:rsid w:val="008757C1"/>
    <w:rsid w:val="00877BAE"/>
    <w:rsid w:val="00887917"/>
    <w:rsid w:val="0089403A"/>
    <w:rsid w:val="008A3CA1"/>
    <w:rsid w:val="008B56CB"/>
    <w:rsid w:val="008B7176"/>
    <w:rsid w:val="008C5E36"/>
    <w:rsid w:val="008D0FE4"/>
    <w:rsid w:val="008E32AE"/>
    <w:rsid w:val="008F46CF"/>
    <w:rsid w:val="00901D0B"/>
    <w:rsid w:val="00903CF9"/>
    <w:rsid w:val="00907FF0"/>
    <w:rsid w:val="00910FA0"/>
    <w:rsid w:val="00913F52"/>
    <w:rsid w:val="0091434E"/>
    <w:rsid w:val="0092056F"/>
    <w:rsid w:val="009223C5"/>
    <w:rsid w:val="009310B6"/>
    <w:rsid w:val="009341F0"/>
    <w:rsid w:val="00935B48"/>
    <w:rsid w:val="009435AA"/>
    <w:rsid w:val="0095295F"/>
    <w:rsid w:val="00952E6F"/>
    <w:rsid w:val="00955D7C"/>
    <w:rsid w:val="00961ED4"/>
    <w:rsid w:val="009657F7"/>
    <w:rsid w:val="00975847"/>
    <w:rsid w:val="00982852"/>
    <w:rsid w:val="009828FF"/>
    <w:rsid w:val="00983AD4"/>
    <w:rsid w:val="00987183"/>
    <w:rsid w:val="009903A3"/>
    <w:rsid w:val="00990AC7"/>
    <w:rsid w:val="00991221"/>
    <w:rsid w:val="00991F61"/>
    <w:rsid w:val="00994C6A"/>
    <w:rsid w:val="009A48EC"/>
    <w:rsid w:val="009A6ED0"/>
    <w:rsid w:val="009B7228"/>
    <w:rsid w:val="009C0DAD"/>
    <w:rsid w:val="009C4410"/>
    <w:rsid w:val="009C5FA0"/>
    <w:rsid w:val="009C77A1"/>
    <w:rsid w:val="009D2F70"/>
    <w:rsid w:val="009F0025"/>
    <w:rsid w:val="009F28CB"/>
    <w:rsid w:val="00A00E7C"/>
    <w:rsid w:val="00A01D42"/>
    <w:rsid w:val="00A0766E"/>
    <w:rsid w:val="00A16AEE"/>
    <w:rsid w:val="00A342B1"/>
    <w:rsid w:val="00A351A9"/>
    <w:rsid w:val="00A540E4"/>
    <w:rsid w:val="00A6784E"/>
    <w:rsid w:val="00A75CB6"/>
    <w:rsid w:val="00A75EC2"/>
    <w:rsid w:val="00A828F4"/>
    <w:rsid w:val="00A86C7B"/>
    <w:rsid w:val="00A939CC"/>
    <w:rsid w:val="00AA066E"/>
    <w:rsid w:val="00AA6B90"/>
    <w:rsid w:val="00AB1F68"/>
    <w:rsid w:val="00AB6B10"/>
    <w:rsid w:val="00AC217A"/>
    <w:rsid w:val="00AC4FB5"/>
    <w:rsid w:val="00AD4C29"/>
    <w:rsid w:val="00AE2A44"/>
    <w:rsid w:val="00AE79DA"/>
    <w:rsid w:val="00AF2DAA"/>
    <w:rsid w:val="00AF3D97"/>
    <w:rsid w:val="00AF560F"/>
    <w:rsid w:val="00AF6785"/>
    <w:rsid w:val="00B03915"/>
    <w:rsid w:val="00B11BE8"/>
    <w:rsid w:val="00B17E12"/>
    <w:rsid w:val="00B207CD"/>
    <w:rsid w:val="00B231F9"/>
    <w:rsid w:val="00B31E98"/>
    <w:rsid w:val="00B52D35"/>
    <w:rsid w:val="00B56353"/>
    <w:rsid w:val="00B57AFA"/>
    <w:rsid w:val="00B645B2"/>
    <w:rsid w:val="00B70FB6"/>
    <w:rsid w:val="00B80D48"/>
    <w:rsid w:val="00B87B27"/>
    <w:rsid w:val="00B92F72"/>
    <w:rsid w:val="00B9574E"/>
    <w:rsid w:val="00BB599F"/>
    <w:rsid w:val="00BC0DE9"/>
    <w:rsid w:val="00BD7ABC"/>
    <w:rsid w:val="00C01FE7"/>
    <w:rsid w:val="00C1199D"/>
    <w:rsid w:val="00C20CBF"/>
    <w:rsid w:val="00C2184B"/>
    <w:rsid w:val="00C670FA"/>
    <w:rsid w:val="00C67C79"/>
    <w:rsid w:val="00C71281"/>
    <w:rsid w:val="00C73F1C"/>
    <w:rsid w:val="00C74A18"/>
    <w:rsid w:val="00C753FA"/>
    <w:rsid w:val="00C766C1"/>
    <w:rsid w:val="00C77659"/>
    <w:rsid w:val="00C838B5"/>
    <w:rsid w:val="00C93D51"/>
    <w:rsid w:val="00CA3C0A"/>
    <w:rsid w:val="00CA6B5D"/>
    <w:rsid w:val="00CC4497"/>
    <w:rsid w:val="00CC4561"/>
    <w:rsid w:val="00CE2063"/>
    <w:rsid w:val="00CE362A"/>
    <w:rsid w:val="00CE4FE7"/>
    <w:rsid w:val="00CE67AD"/>
    <w:rsid w:val="00D01AF8"/>
    <w:rsid w:val="00D01AFB"/>
    <w:rsid w:val="00D11A28"/>
    <w:rsid w:val="00D11F9C"/>
    <w:rsid w:val="00D201B4"/>
    <w:rsid w:val="00D3315E"/>
    <w:rsid w:val="00D404CB"/>
    <w:rsid w:val="00D46F4C"/>
    <w:rsid w:val="00D637E5"/>
    <w:rsid w:val="00D73F1A"/>
    <w:rsid w:val="00D77189"/>
    <w:rsid w:val="00D914CF"/>
    <w:rsid w:val="00D94230"/>
    <w:rsid w:val="00DB085F"/>
    <w:rsid w:val="00DB3ADC"/>
    <w:rsid w:val="00DB50EC"/>
    <w:rsid w:val="00DD0E2F"/>
    <w:rsid w:val="00DD2377"/>
    <w:rsid w:val="00DD6CA2"/>
    <w:rsid w:val="00DD70EB"/>
    <w:rsid w:val="00DF1CCD"/>
    <w:rsid w:val="00E00389"/>
    <w:rsid w:val="00E00945"/>
    <w:rsid w:val="00E07B28"/>
    <w:rsid w:val="00E15CAA"/>
    <w:rsid w:val="00E30C44"/>
    <w:rsid w:val="00E32038"/>
    <w:rsid w:val="00E36C3D"/>
    <w:rsid w:val="00E40ADB"/>
    <w:rsid w:val="00E420A2"/>
    <w:rsid w:val="00E524C3"/>
    <w:rsid w:val="00E525B4"/>
    <w:rsid w:val="00E55328"/>
    <w:rsid w:val="00E64A3E"/>
    <w:rsid w:val="00E7174C"/>
    <w:rsid w:val="00E744E6"/>
    <w:rsid w:val="00E879BE"/>
    <w:rsid w:val="00E90A5C"/>
    <w:rsid w:val="00E91CB6"/>
    <w:rsid w:val="00E96629"/>
    <w:rsid w:val="00EA252D"/>
    <w:rsid w:val="00EB0DBA"/>
    <w:rsid w:val="00EB405C"/>
    <w:rsid w:val="00ED2CBE"/>
    <w:rsid w:val="00ED45DD"/>
    <w:rsid w:val="00ED5E38"/>
    <w:rsid w:val="00EE00AF"/>
    <w:rsid w:val="00EE1BB2"/>
    <w:rsid w:val="00EE2728"/>
    <w:rsid w:val="00EF2B79"/>
    <w:rsid w:val="00EF68B7"/>
    <w:rsid w:val="00F04CA2"/>
    <w:rsid w:val="00F269F6"/>
    <w:rsid w:val="00F26D6E"/>
    <w:rsid w:val="00F2707E"/>
    <w:rsid w:val="00F52668"/>
    <w:rsid w:val="00F53ED0"/>
    <w:rsid w:val="00F53F67"/>
    <w:rsid w:val="00F56763"/>
    <w:rsid w:val="00F70343"/>
    <w:rsid w:val="00F7081F"/>
    <w:rsid w:val="00F7218A"/>
    <w:rsid w:val="00F75089"/>
    <w:rsid w:val="00F80A59"/>
    <w:rsid w:val="00F86861"/>
    <w:rsid w:val="00F873AA"/>
    <w:rsid w:val="00F9102D"/>
    <w:rsid w:val="00F94CCF"/>
    <w:rsid w:val="00FA644F"/>
    <w:rsid w:val="00FB05AF"/>
    <w:rsid w:val="00FB0977"/>
    <w:rsid w:val="00FC4AFA"/>
    <w:rsid w:val="00FC5C51"/>
    <w:rsid w:val="00FD469B"/>
    <w:rsid w:val="00FE11D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3680ED4-5B03-4E66-9AC1-5E0BEC5FF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pt-BR" w:eastAsia="en-US" w:bidi="ar-SA"/>
      </w:rPr>
    </w:rPrDefault>
    <w:pPrDefault>
      <w:pPr>
        <w:spacing w:line="36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066F"/>
  </w:style>
  <w:style w:type="paragraph" w:styleId="Ttulo1">
    <w:name w:val="heading 1"/>
    <w:basedOn w:val="Normal"/>
    <w:next w:val="Normal"/>
    <w:link w:val="Ttulo1Char"/>
    <w:uiPriority w:val="9"/>
    <w:qFormat/>
    <w:rsid w:val="00487FA6"/>
    <w:pPr>
      <w:keepNext/>
      <w:keepLines/>
      <w:spacing w:before="240"/>
      <w:outlineLvl w:val="0"/>
    </w:pPr>
    <w:rPr>
      <w:rFonts w:asciiTheme="majorHAnsi" w:eastAsiaTheme="majorEastAsia" w:hAnsiTheme="majorHAnsi" w:cstheme="majorBidi"/>
      <w:color w:val="4F81BD" w:themeColor="accent1"/>
      <w:sz w:val="40"/>
      <w:szCs w:val="32"/>
    </w:rPr>
  </w:style>
  <w:style w:type="paragraph" w:styleId="Ttulo2">
    <w:name w:val="heading 2"/>
    <w:basedOn w:val="Normal"/>
    <w:next w:val="Normal"/>
    <w:link w:val="Ttulo2Char"/>
    <w:uiPriority w:val="9"/>
    <w:unhideWhenUsed/>
    <w:qFormat/>
    <w:rsid w:val="000233B5"/>
    <w:pPr>
      <w:keepNext/>
      <w:keepLines/>
      <w:spacing w:before="40"/>
      <w:outlineLvl w:val="1"/>
    </w:pPr>
    <w:rPr>
      <w:rFonts w:asciiTheme="majorHAnsi" w:eastAsiaTheme="majorEastAsia" w:hAnsiTheme="majorHAnsi" w:cstheme="majorBidi"/>
      <w:color w:val="365F91" w:themeColor="accent1" w:themeShade="BF"/>
      <w:sz w:val="28"/>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Refdecomentrio">
    <w:name w:val="annotation reference"/>
    <w:basedOn w:val="Fontepargpadro"/>
    <w:uiPriority w:val="99"/>
    <w:semiHidden/>
    <w:unhideWhenUsed/>
    <w:rsid w:val="00A00E7C"/>
    <w:rPr>
      <w:sz w:val="16"/>
      <w:szCs w:val="16"/>
    </w:rPr>
  </w:style>
  <w:style w:type="paragraph" w:styleId="Textodecomentrio">
    <w:name w:val="annotation text"/>
    <w:basedOn w:val="Normal"/>
    <w:link w:val="TextodecomentrioChar"/>
    <w:uiPriority w:val="99"/>
    <w:semiHidden/>
    <w:unhideWhenUsed/>
    <w:rsid w:val="00A00E7C"/>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A00E7C"/>
    <w:rPr>
      <w:sz w:val="20"/>
      <w:szCs w:val="20"/>
    </w:rPr>
  </w:style>
  <w:style w:type="paragraph" w:styleId="Assuntodocomentrio">
    <w:name w:val="annotation subject"/>
    <w:basedOn w:val="Textodecomentrio"/>
    <w:next w:val="Textodecomentrio"/>
    <w:link w:val="AssuntodocomentrioChar"/>
    <w:uiPriority w:val="99"/>
    <w:semiHidden/>
    <w:unhideWhenUsed/>
    <w:rsid w:val="00A00E7C"/>
    <w:rPr>
      <w:b/>
      <w:bCs/>
    </w:rPr>
  </w:style>
  <w:style w:type="character" w:customStyle="1" w:styleId="AssuntodocomentrioChar">
    <w:name w:val="Assunto do comentário Char"/>
    <w:basedOn w:val="TextodecomentrioChar"/>
    <w:link w:val="Assuntodocomentrio"/>
    <w:uiPriority w:val="99"/>
    <w:semiHidden/>
    <w:rsid w:val="00A00E7C"/>
    <w:rPr>
      <w:b/>
      <w:bCs/>
      <w:sz w:val="20"/>
      <w:szCs w:val="20"/>
    </w:rPr>
  </w:style>
  <w:style w:type="paragraph" w:styleId="Textodebalo">
    <w:name w:val="Balloon Text"/>
    <w:basedOn w:val="Normal"/>
    <w:link w:val="TextodebaloChar"/>
    <w:uiPriority w:val="99"/>
    <w:semiHidden/>
    <w:unhideWhenUsed/>
    <w:rsid w:val="00A00E7C"/>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A00E7C"/>
    <w:rPr>
      <w:rFonts w:ascii="Tahoma" w:hAnsi="Tahoma" w:cs="Tahoma"/>
      <w:sz w:val="16"/>
      <w:szCs w:val="16"/>
    </w:rPr>
  </w:style>
  <w:style w:type="table" w:styleId="Tabelacomgrade">
    <w:name w:val="Table Grid"/>
    <w:basedOn w:val="Tabelanormal"/>
    <w:uiPriority w:val="59"/>
    <w:rsid w:val="002D6FE2"/>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714AE4"/>
    <w:pPr>
      <w:ind w:left="720"/>
      <w:contextualSpacing/>
    </w:pPr>
  </w:style>
  <w:style w:type="character" w:customStyle="1" w:styleId="Ttulo1Char">
    <w:name w:val="Título 1 Char"/>
    <w:basedOn w:val="Fontepargpadro"/>
    <w:link w:val="Ttulo1"/>
    <w:uiPriority w:val="9"/>
    <w:rsid w:val="00487FA6"/>
    <w:rPr>
      <w:rFonts w:asciiTheme="majorHAnsi" w:eastAsiaTheme="majorEastAsia" w:hAnsiTheme="majorHAnsi" w:cstheme="majorBidi"/>
      <w:color w:val="4F81BD" w:themeColor="accent1"/>
      <w:sz w:val="40"/>
      <w:szCs w:val="32"/>
    </w:rPr>
  </w:style>
  <w:style w:type="character" w:customStyle="1" w:styleId="Ttulo2Char">
    <w:name w:val="Título 2 Char"/>
    <w:basedOn w:val="Fontepargpadro"/>
    <w:link w:val="Ttulo2"/>
    <w:uiPriority w:val="9"/>
    <w:rsid w:val="000233B5"/>
    <w:rPr>
      <w:rFonts w:asciiTheme="majorHAnsi" w:eastAsiaTheme="majorEastAsia" w:hAnsiTheme="majorHAnsi" w:cstheme="majorBidi"/>
      <w:color w:val="365F91" w:themeColor="accent1" w:themeShade="BF"/>
      <w:sz w:val="28"/>
      <w:szCs w:val="26"/>
    </w:rPr>
  </w:style>
  <w:style w:type="paragraph" w:styleId="Cabealho">
    <w:name w:val="header"/>
    <w:basedOn w:val="Normal"/>
    <w:link w:val="CabealhoChar"/>
    <w:uiPriority w:val="99"/>
    <w:unhideWhenUsed/>
    <w:rsid w:val="00126850"/>
    <w:pPr>
      <w:tabs>
        <w:tab w:val="center" w:pos="4252"/>
        <w:tab w:val="right" w:pos="8504"/>
      </w:tabs>
      <w:spacing w:line="240" w:lineRule="auto"/>
    </w:pPr>
  </w:style>
  <w:style w:type="character" w:customStyle="1" w:styleId="CabealhoChar">
    <w:name w:val="Cabeçalho Char"/>
    <w:basedOn w:val="Fontepargpadro"/>
    <w:link w:val="Cabealho"/>
    <w:uiPriority w:val="99"/>
    <w:rsid w:val="00126850"/>
  </w:style>
  <w:style w:type="paragraph" w:styleId="Rodap">
    <w:name w:val="footer"/>
    <w:basedOn w:val="Normal"/>
    <w:link w:val="RodapChar"/>
    <w:uiPriority w:val="99"/>
    <w:unhideWhenUsed/>
    <w:rsid w:val="00126850"/>
    <w:pPr>
      <w:tabs>
        <w:tab w:val="center" w:pos="4252"/>
        <w:tab w:val="right" w:pos="8504"/>
      </w:tabs>
      <w:spacing w:line="240" w:lineRule="auto"/>
    </w:pPr>
  </w:style>
  <w:style w:type="character" w:customStyle="1" w:styleId="RodapChar">
    <w:name w:val="Rodapé Char"/>
    <w:basedOn w:val="Fontepargpadro"/>
    <w:link w:val="Rodap"/>
    <w:uiPriority w:val="99"/>
    <w:rsid w:val="00126850"/>
  </w:style>
  <w:style w:type="paragraph" w:styleId="CabealhodoSumrio">
    <w:name w:val="TOC Heading"/>
    <w:basedOn w:val="Ttulo1"/>
    <w:next w:val="Normal"/>
    <w:uiPriority w:val="39"/>
    <w:unhideWhenUsed/>
    <w:qFormat/>
    <w:rsid w:val="0028013F"/>
    <w:pPr>
      <w:spacing w:line="259" w:lineRule="auto"/>
      <w:outlineLvl w:val="9"/>
    </w:pPr>
    <w:rPr>
      <w:b/>
      <w:color w:val="365F91" w:themeColor="accent1" w:themeShade="BF"/>
      <w:lang w:eastAsia="pt-BR"/>
    </w:rPr>
  </w:style>
  <w:style w:type="paragraph" w:styleId="Sumrio1">
    <w:name w:val="toc 1"/>
    <w:basedOn w:val="Normal"/>
    <w:next w:val="Normal"/>
    <w:autoRedefine/>
    <w:uiPriority w:val="39"/>
    <w:unhideWhenUsed/>
    <w:rsid w:val="0028013F"/>
    <w:pPr>
      <w:tabs>
        <w:tab w:val="right" w:leader="dot" w:pos="9061"/>
      </w:tabs>
      <w:spacing w:after="100"/>
    </w:pPr>
    <w:rPr>
      <w:rFonts w:asciiTheme="majorHAnsi" w:hAnsiTheme="majorHAnsi"/>
      <w:noProof/>
      <w:sz w:val="32"/>
      <w:szCs w:val="32"/>
    </w:rPr>
  </w:style>
  <w:style w:type="paragraph" w:styleId="Sumrio2">
    <w:name w:val="toc 2"/>
    <w:basedOn w:val="Normal"/>
    <w:next w:val="Normal"/>
    <w:autoRedefine/>
    <w:uiPriority w:val="39"/>
    <w:unhideWhenUsed/>
    <w:rsid w:val="0028013F"/>
    <w:pPr>
      <w:spacing w:after="100"/>
      <w:ind w:left="240"/>
    </w:pPr>
  </w:style>
  <w:style w:type="character" w:styleId="Hyperlink">
    <w:name w:val="Hyperlink"/>
    <w:basedOn w:val="Fontepargpadro"/>
    <w:uiPriority w:val="99"/>
    <w:unhideWhenUsed/>
    <w:rsid w:val="0028013F"/>
    <w:rPr>
      <w:color w:val="0000FF" w:themeColor="hyperlink"/>
      <w:u w:val="single"/>
    </w:rPr>
  </w:style>
  <w:style w:type="character" w:customStyle="1" w:styleId="Estilo1">
    <w:name w:val="Estilo1"/>
    <w:basedOn w:val="Fontepargpadro"/>
    <w:uiPriority w:val="1"/>
    <w:qFormat/>
    <w:rsid w:val="000233B5"/>
    <w:rPr>
      <w:rFonts w:ascii="Cambria" w:hAnsi="Cambria"/>
      <w:b/>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66149">
      <w:bodyDiv w:val="1"/>
      <w:marLeft w:val="0"/>
      <w:marRight w:val="0"/>
      <w:marTop w:val="0"/>
      <w:marBottom w:val="0"/>
      <w:divBdr>
        <w:top w:val="none" w:sz="0" w:space="0" w:color="auto"/>
        <w:left w:val="none" w:sz="0" w:space="0" w:color="auto"/>
        <w:bottom w:val="none" w:sz="0" w:space="0" w:color="auto"/>
        <w:right w:val="none" w:sz="0" w:space="0" w:color="auto"/>
      </w:divBdr>
    </w:div>
    <w:div w:id="104231868">
      <w:bodyDiv w:val="1"/>
      <w:marLeft w:val="0"/>
      <w:marRight w:val="0"/>
      <w:marTop w:val="0"/>
      <w:marBottom w:val="0"/>
      <w:divBdr>
        <w:top w:val="none" w:sz="0" w:space="0" w:color="auto"/>
        <w:left w:val="none" w:sz="0" w:space="0" w:color="auto"/>
        <w:bottom w:val="none" w:sz="0" w:space="0" w:color="auto"/>
        <w:right w:val="none" w:sz="0" w:space="0" w:color="auto"/>
      </w:divBdr>
    </w:div>
    <w:div w:id="174467898">
      <w:bodyDiv w:val="1"/>
      <w:marLeft w:val="0"/>
      <w:marRight w:val="0"/>
      <w:marTop w:val="0"/>
      <w:marBottom w:val="0"/>
      <w:divBdr>
        <w:top w:val="none" w:sz="0" w:space="0" w:color="auto"/>
        <w:left w:val="none" w:sz="0" w:space="0" w:color="auto"/>
        <w:bottom w:val="none" w:sz="0" w:space="0" w:color="auto"/>
        <w:right w:val="none" w:sz="0" w:space="0" w:color="auto"/>
      </w:divBdr>
    </w:div>
    <w:div w:id="200898174">
      <w:bodyDiv w:val="1"/>
      <w:marLeft w:val="0"/>
      <w:marRight w:val="0"/>
      <w:marTop w:val="0"/>
      <w:marBottom w:val="0"/>
      <w:divBdr>
        <w:top w:val="none" w:sz="0" w:space="0" w:color="auto"/>
        <w:left w:val="none" w:sz="0" w:space="0" w:color="auto"/>
        <w:bottom w:val="none" w:sz="0" w:space="0" w:color="auto"/>
        <w:right w:val="none" w:sz="0" w:space="0" w:color="auto"/>
      </w:divBdr>
    </w:div>
    <w:div w:id="403188365">
      <w:bodyDiv w:val="1"/>
      <w:marLeft w:val="0"/>
      <w:marRight w:val="0"/>
      <w:marTop w:val="0"/>
      <w:marBottom w:val="0"/>
      <w:divBdr>
        <w:top w:val="none" w:sz="0" w:space="0" w:color="auto"/>
        <w:left w:val="none" w:sz="0" w:space="0" w:color="auto"/>
        <w:bottom w:val="none" w:sz="0" w:space="0" w:color="auto"/>
        <w:right w:val="none" w:sz="0" w:space="0" w:color="auto"/>
      </w:divBdr>
    </w:div>
    <w:div w:id="431978333">
      <w:bodyDiv w:val="1"/>
      <w:marLeft w:val="0"/>
      <w:marRight w:val="0"/>
      <w:marTop w:val="0"/>
      <w:marBottom w:val="0"/>
      <w:divBdr>
        <w:top w:val="none" w:sz="0" w:space="0" w:color="auto"/>
        <w:left w:val="none" w:sz="0" w:space="0" w:color="auto"/>
        <w:bottom w:val="none" w:sz="0" w:space="0" w:color="auto"/>
        <w:right w:val="none" w:sz="0" w:space="0" w:color="auto"/>
      </w:divBdr>
    </w:div>
    <w:div w:id="585576469">
      <w:bodyDiv w:val="1"/>
      <w:marLeft w:val="0"/>
      <w:marRight w:val="0"/>
      <w:marTop w:val="0"/>
      <w:marBottom w:val="0"/>
      <w:divBdr>
        <w:top w:val="none" w:sz="0" w:space="0" w:color="auto"/>
        <w:left w:val="none" w:sz="0" w:space="0" w:color="auto"/>
        <w:bottom w:val="none" w:sz="0" w:space="0" w:color="auto"/>
        <w:right w:val="none" w:sz="0" w:space="0" w:color="auto"/>
      </w:divBdr>
    </w:div>
    <w:div w:id="610086556">
      <w:bodyDiv w:val="1"/>
      <w:marLeft w:val="0"/>
      <w:marRight w:val="0"/>
      <w:marTop w:val="0"/>
      <w:marBottom w:val="0"/>
      <w:divBdr>
        <w:top w:val="none" w:sz="0" w:space="0" w:color="auto"/>
        <w:left w:val="none" w:sz="0" w:space="0" w:color="auto"/>
        <w:bottom w:val="none" w:sz="0" w:space="0" w:color="auto"/>
        <w:right w:val="none" w:sz="0" w:space="0" w:color="auto"/>
      </w:divBdr>
    </w:div>
    <w:div w:id="775559082">
      <w:bodyDiv w:val="1"/>
      <w:marLeft w:val="0"/>
      <w:marRight w:val="0"/>
      <w:marTop w:val="0"/>
      <w:marBottom w:val="0"/>
      <w:divBdr>
        <w:top w:val="none" w:sz="0" w:space="0" w:color="auto"/>
        <w:left w:val="none" w:sz="0" w:space="0" w:color="auto"/>
        <w:bottom w:val="none" w:sz="0" w:space="0" w:color="auto"/>
        <w:right w:val="none" w:sz="0" w:space="0" w:color="auto"/>
      </w:divBdr>
    </w:div>
    <w:div w:id="831604970">
      <w:bodyDiv w:val="1"/>
      <w:marLeft w:val="0"/>
      <w:marRight w:val="0"/>
      <w:marTop w:val="0"/>
      <w:marBottom w:val="0"/>
      <w:divBdr>
        <w:top w:val="none" w:sz="0" w:space="0" w:color="auto"/>
        <w:left w:val="none" w:sz="0" w:space="0" w:color="auto"/>
        <w:bottom w:val="none" w:sz="0" w:space="0" w:color="auto"/>
        <w:right w:val="none" w:sz="0" w:space="0" w:color="auto"/>
      </w:divBdr>
    </w:div>
    <w:div w:id="847912853">
      <w:bodyDiv w:val="1"/>
      <w:marLeft w:val="0"/>
      <w:marRight w:val="0"/>
      <w:marTop w:val="0"/>
      <w:marBottom w:val="0"/>
      <w:divBdr>
        <w:top w:val="none" w:sz="0" w:space="0" w:color="auto"/>
        <w:left w:val="none" w:sz="0" w:space="0" w:color="auto"/>
        <w:bottom w:val="none" w:sz="0" w:space="0" w:color="auto"/>
        <w:right w:val="none" w:sz="0" w:space="0" w:color="auto"/>
      </w:divBdr>
    </w:div>
    <w:div w:id="878858945">
      <w:bodyDiv w:val="1"/>
      <w:marLeft w:val="0"/>
      <w:marRight w:val="0"/>
      <w:marTop w:val="0"/>
      <w:marBottom w:val="0"/>
      <w:divBdr>
        <w:top w:val="none" w:sz="0" w:space="0" w:color="auto"/>
        <w:left w:val="none" w:sz="0" w:space="0" w:color="auto"/>
        <w:bottom w:val="none" w:sz="0" w:space="0" w:color="auto"/>
        <w:right w:val="none" w:sz="0" w:space="0" w:color="auto"/>
      </w:divBdr>
    </w:div>
    <w:div w:id="1000081817">
      <w:bodyDiv w:val="1"/>
      <w:marLeft w:val="0"/>
      <w:marRight w:val="0"/>
      <w:marTop w:val="0"/>
      <w:marBottom w:val="0"/>
      <w:divBdr>
        <w:top w:val="none" w:sz="0" w:space="0" w:color="auto"/>
        <w:left w:val="none" w:sz="0" w:space="0" w:color="auto"/>
        <w:bottom w:val="none" w:sz="0" w:space="0" w:color="auto"/>
        <w:right w:val="none" w:sz="0" w:space="0" w:color="auto"/>
      </w:divBdr>
    </w:div>
    <w:div w:id="1013726556">
      <w:bodyDiv w:val="1"/>
      <w:marLeft w:val="0"/>
      <w:marRight w:val="0"/>
      <w:marTop w:val="0"/>
      <w:marBottom w:val="0"/>
      <w:divBdr>
        <w:top w:val="none" w:sz="0" w:space="0" w:color="auto"/>
        <w:left w:val="none" w:sz="0" w:space="0" w:color="auto"/>
        <w:bottom w:val="none" w:sz="0" w:space="0" w:color="auto"/>
        <w:right w:val="none" w:sz="0" w:space="0" w:color="auto"/>
      </w:divBdr>
    </w:div>
    <w:div w:id="1036463045">
      <w:bodyDiv w:val="1"/>
      <w:marLeft w:val="0"/>
      <w:marRight w:val="0"/>
      <w:marTop w:val="0"/>
      <w:marBottom w:val="0"/>
      <w:divBdr>
        <w:top w:val="none" w:sz="0" w:space="0" w:color="auto"/>
        <w:left w:val="none" w:sz="0" w:space="0" w:color="auto"/>
        <w:bottom w:val="none" w:sz="0" w:space="0" w:color="auto"/>
        <w:right w:val="none" w:sz="0" w:space="0" w:color="auto"/>
      </w:divBdr>
    </w:div>
    <w:div w:id="1079795004">
      <w:bodyDiv w:val="1"/>
      <w:marLeft w:val="0"/>
      <w:marRight w:val="0"/>
      <w:marTop w:val="0"/>
      <w:marBottom w:val="0"/>
      <w:divBdr>
        <w:top w:val="none" w:sz="0" w:space="0" w:color="auto"/>
        <w:left w:val="none" w:sz="0" w:space="0" w:color="auto"/>
        <w:bottom w:val="none" w:sz="0" w:space="0" w:color="auto"/>
        <w:right w:val="none" w:sz="0" w:space="0" w:color="auto"/>
      </w:divBdr>
    </w:div>
    <w:div w:id="1109859913">
      <w:bodyDiv w:val="1"/>
      <w:marLeft w:val="0"/>
      <w:marRight w:val="0"/>
      <w:marTop w:val="0"/>
      <w:marBottom w:val="0"/>
      <w:divBdr>
        <w:top w:val="none" w:sz="0" w:space="0" w:color="auto"/>
        <w:left w:val="none" w:sz="0" w:space="0" w:color="auto"/>
        <w:bottom w:val="none" w:sz="0" w:space="0" w:color="auto"/>
        <w:right w:val="none" w:sz="0" w:space="0" w:color="auto"/>
      </w:divBdr>
    </w:div>
    <w:div w:id="1118791396">
      <w:bodyDiv w:val="1"/>
      <w:marLeft w:val="0"/>
      <w:marRight w:val="0"/>
      <w:marTop w:val="0"/>
      <w:marBottom w:val="0"/>
      <w:divBdr>
        <w:top w:val="none" w:sz="0" w:space="0" w:color="auto"/>
        <w:left w:val="none" w:sz="0" w:space="0" w:color="auto"/>
        <w:bottom w:val="none" w:sz="0" w:space="0" w:color="auto"/>
        <w:right w:val="none" w:sz="0" w:space="0" w:color="auto"/>
      </w:divBdr>
    </w:div>
    <w:div w:id="1182167498">
      <w:bodyDiv w:val="1"/>
      <w:marLeft w:val="0"/>
      <w:marRight w:val="0"/>
      <w:marTop w:val="0"/>
      <w:marBottom w:val="0"/>
      <w:divBdr>
        <w:top w:val="none" w:sz="0" w:space="0" w:color="auto"/>
        <w:left w:val="none" w:sz="0" w:space="0" w:color="auto"/>
        <w:bottom w:val="none" w:sz="0" w:space="0" w:color="auto"/>
        <w:right w:val="none" w:sz="0" w:space="0" w:color="auto"/>
      </w:divBdr>
    </w:div>
    <w:div w:id="1215968370">
      <w:bodyDiv w:val="1"/>
      <w:marLeft w:val="0"/>
      <w:marRight w:val="0"/>
      <w:marTop w:val="0"/>
      <w:marBottom w:val="0"/>
      <w:divBdr>
        <w:top w:val="none" w:sz="0" w:space="0" w:color="auto"/>
        <w:left w:val="none" w:sz="0" w:space="0" w:color="auto"/>
        <w:bottom w:val="none" w:sz="0" w:space="0" w:color="auto"/>
        <w:right w:val="none" w:sz="0" w:space="0" w:color="auto"/>
      </w:divBdr>
    </w:div>
    <w:div w:id="1333029154">
      <w:bodyDiv w:val="1"/>
      <w:marLeft w:val="0"/>
      <w:marRight w:val="0"/>
      <w:marTop w:val="0"/>
      <w:marBottom w:val="0"/>
      <w:divBdr>
        <w:top w:val="none" w:sz="0" w:space="0" w:color="auto"/>
        <w:left w:val="none" w:sz="0" w:space="0" w:color="auto"/>
        <w:bottom w:val="none" w:sz="0" w:space="0" w:color="auto"/>
        <w:right w:val="none" w:sz="0" w:space="0" w:color="auto"/>
      </w:divBdr>
    </w:div>
    <w:div w:id="1360468742">
      <w:bodyDiv w:val="1"/>
      <w:marLeft w:val="0"/>
      <w:marRight w:val="0"/>
      <w:marTop w:val="0"/>
      <w:marBottom w:val="0"/>
      <w:divBdr>
        <w:top w:val="none" w:sz="0" w:space="0" w:color="auto"/>
        <w:left w:val="none" w:sz="0" w:space="0" w:color="auto"/>
        <w:bottom w:val="none" w:sz="0" w:space="0" w:color="auto"/>
        <w:right w:val="none" w:sz="0" w:space="0" w:color="auto"/>
      </w:divBdr>
    </w:div>
    <w:div w:id="1476528372">
      <w:bodyDiv w:val="1"/>
      <w:marLeft w:val="0"/>
      <w:marRight w:val="0"/>
      <w:marTop w:val="0"/>
      <w:marBottom w:val="0"/>
      <w:divBdr>
        <w:top w:val="none" w:sz="0" w:space="0" w:color="auto"/>
        <w:left w:val="none" w:sz="0" w:space="0" w:color="auto"/>
        <w:bottom w:val="none" w:sz="0" w:space="0" w:color="auto"/>
        <w:right w:val="none" w:sz="0" w:space="0" w:color="auto"/>
      </w:divBdr>
    </w:div>
    <w:div w:id="1532380776">
      <w:bodyDiv w:val="1"/>
      <w:marLeft w:val="0"/>
      <w:marRight w:val="0"/>
      <w:marTop w:val="0"/>
      <w:marBottom w:val="0"/>
      <w:divBdr>
        <w:top w:val="none" w:sz="0" w:space="0" w:color="auto"/>
        <w:left w:val="none" w:sz="0" w:space="0" w:color="auto"/>
        <w:bottom w:val="none" w:sz="0" w:space="0" w:color="auto"/>
        <w:right w:val="none" w:sz="0" w:space="0" w:color="auto"/>
      </w:divBdr>
    </w:div>
    <w:div w:id="1563446216">
      <w:bodyDiv w:val="1"/>
      <w:marLeft w:val="0"/>
      <w:marRight w:val="0"/>
      <w:marTop w:val="0"/>
      <w:marBottom w:val="0"/>
      <w:divBdr>
        <w:top w:val="none" w:sz="0" w:space="0" w:color="auto"/>
        <w:left w:val="none" w:sz="0" w:space="0" w:color="auto"/>
        <w:bottom w:val="none" w:sz="0" w:space="0" w:color="auto"/>
        <w:right w:val="none" w:sz="0" w:space="0" w:color="auto"/>
      </w:divBdr>
    </w:div>
    <w:div w:id="1570925605">
      <w:bodyDiv w:val="1"/>
      <w:marLeft w:val="0"/>
      <w:marRight w:val="0"/>
      <w:marTop w:val="0"/>
      <w:marBottom w:val="0"/>
      <w:divBdr>
        <w:top w:val="none" w:sz="0" w:space="0" w:color="auto"/>
        <w:left w:val="none" w:sz="0" w:space="0" w:color="auto"/>
        <w:bottom w:val="none" w:sz="0" w:space="0" w:color="auto"/>
        <w:right w:val="none" w:sz="0" w:space="0" w:color="auto"/>
      </w:divBdr>
    </w:div>
    <w:div w:id="1607998547">
      <w:bodyDiv w:val="1"/>
      <w:marLeft w:val="0"/>
      <w:marRight w:val="0"/>
      <w:marTop w:val="0"/>
      <w:marBottom w:val="0"/>
      <w:divBdr>
        <w:top w:val="none" w:sz="0" w:space="0" w:color="auto"/>
        <w:left w:val="none" w:sz="0" w:space="0" w:color="auto"/>
        <w:bottom w:val="none" w:sz="0" w:space="0" w:color="auto"/>
        <w:right w:val="none" w:sz="0" w:space="0" w:color="auto"/>
      </w:divBdr>
    </w:div>
    <w:div w:id="1739205024">
      <w:bodyDiv w:val="1"/>
      <w:marLeft w:val="0"/>
      <w:marRight w:val="0"/>
      <w:marTop w:val="0"/>
      <w:marBottom w:val="0"/>
      <w:divBdr>
        <w:top w:val="none" w:sz="0" w:space="0" w:color="auto"/>
        <w:left w:val="none" w:sz="0" w:space="0" w:color="auto"/>
        <w:bottom w:val="none" w:sz="0" w:space="0" w:color="auto"/>
        <w:right w:val="none" w:sz="0" w:space="0" w:color="auto"/>
      </w:divBdr>
    </w:div>
    <w:div w:id="1781534580">
      <w:bodyDiv w:val="1"/>
      <w:marLeft w:val="0"/>
      <w:marRight w:val="0"/>
      <w:marTop w:val="0"/>
      <w:marBottom w:val="0"/>
      <w:divBdr>
        <w:top w:val="none" w:sz="0" w:space="0" w:color="auto"/>
        <w:left w:val="none" w:sz="0" w:space="0" w:color="auto"/>
        <w:bottom w:val="none" w:sz="0" w:space="0" w:color="auto"/>
        <w:right w:val="none" w:sz="0" w:space="0" w:color="auto"/>
      </w:divBdr>
    </w:div>
    <w:div w:id="1840923227">
      <w:bodyDiv w:val="1"/>
      <w:marLeft w:val="0"/>
      <w:marRight w:val="0"/>
      <w:marTop w:val="0"/>
      <w:marBottom w:val="0"/>
      <w:divBdr>
        <w:top w:val="none" w:sz="0" w:space="0" w:color="auto"/>
        <w:left w:val="none" w:sz="0" w:space="0" w:color="auto"/>
        <w:bottom w:val="none" w:sz="0" w:space="0" w:color="auto"/>
        <w:right w:val="none" w:sz="0" w:space="0" w:color="auto"/>
      </w:divBdr>
    </w:div>
    <w:div w:id="2083602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F68A4F-AC5A-405B-A013-530F50E09E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165</Words>
  <Characters>896</Characters>
  <Application>Microsoft Office Word</Application>
  <DocSecurity>0</DocSecurity>
  <Lines>7</Lines>
  <Paragraphs>2</Paragraphs>
  <ScaleCrop>false</ScaleCrop>
  <HeadingPairs>
    <vt:vector size="4" baseType="variant">
      <vt:variant>
        <vt:lpstr>Título</vt:lpstr>
      </vt:variant>
      <vt:variant>
        <vt:i4>1</vt:i4>
      </vt:variant>
      <vt:variant>
        <vt:lpstr>Títulos</vt:lpstr>
      </vt:variant>
      <vt:variant>
        <vt:i4>4</vt:i4>
      </vt:variant>
    </vt:vector>
  </HeadingPairs>
  <TitlesOfParts>
    <vt:vector size="5" baseType="lpstr">
      <vt:lpstr/>
      <vt:lpstr>Processo nº $DOCUMENTOTRAMITEPROCESSO$</vt:lpstr>
      <vt:lpstr>$DOCUMENTOTRAMITEDOCUMENTO$</vt:lpstr>
      <vt:lpstr>Processo nº $DOCUMENTOTRAMITEPROCESSO$</vt:lpstr>
      <vt:lpstr>$DOCUMENTOTRAMITEDOCUMENTO$</vt:lpstr>
    </vt:vector>
  </TitlesOfParts>
  <Company/>
  <LinksUpToDate>false</LinksUpToDate>
  <CharactersWithSpaces>1059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DLOM</dc:creator>
  <cp:lastModifiedBy>Caio Felipe Barbosa Rocha</cp:lastModifiedBy>
  <cp:revision>6</cp:revision>
  <cp:lastPrinted>2019-11-12T20:51:00Z</cp:lastPrinted>
  <dcterms:created xsi:type="dcterms:W3CDTF">2019-01-29T17:16:00Z</dcterms:created>
  <dcterms:modified xsi:type="dcterms:W3CDTF">2019-11-12T20:51:00Z</dcterms:modified>
</cp:coreProperties>
</file>