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5C53AB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ED65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2C0C0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1AFC6C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70FCF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F89F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9F63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AC9D9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B9DF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DD773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BF149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058469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75E53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836BF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9DB42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016BCE">
        <w:rPr>
          <w:rFonts w:ascii="Calibri" w:eastAsia="Arial Unicode MS" w:hAnsi="Calibri" w:cs="Calibri"/>
          <w:b/>
          <w:sz w:val="24"/>
          <w:szCs w:val="24"/>
        </w:rPr>
        <w:t>361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B40D1F">
        <w:rPr>
          <w:rFonts w:ascii="Calibri" w:eastAsia="Arial Unicode MS" w:hAnsi="Calibri" w:cs="Calibri"/>
          <w:sz w:val="24"/>
          <w:szCs w:val="24"/>
        </w:rPr>
        <w:t xml:space="preserve">   </w:t>
      </w:r>
      <w:r w:rsidR="00016BCE">
        <w:rPr>
          <w:rFonts w:ascii="Calibri" w:eastAsia="Arial Unicode MS" w:hAnsi="Calibri" w:cs="Calibri"/>
          <w:sz w:val="24"/>
          <w:szCs w:val="24"/>
        </w:rPr>
        <w:t xml:space="preserve">   </w:t>
      </w:r>
      <w:r w:rsidR="00CF098B">
        <w:rPr>
          <w:rFonts w:ascii="Calibri" w:eastAsia="Arial Unicode MS" w:hAnsi="Calibri" w:cs="Calibri"/>
          <w:sz w:val="24"/>
          <w:szCs w:val="24"/>
        </w:rPr>
        <w:t xml:space="preserve">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</w:t>
      </w:r>
      <w:r w:rsidR="00B21D72">
        <w:rPr>
          <w:rFonts w:ascii="Calibri" w:eastAsia="Arial Unicode MS" w:hAnsi="Calibri" w:cs="Calibri"/>
          <w:sz w:val="24"/>
          <w:szCs w:val="24"/>
        </w:rPr>
        <w:t xml:space="preserve">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016BCE">
        <w:rPr>
          <w:rFonts w:ascii="Calibri" w:eastAsia="Arial Unicode MS" w:hAnsi="Calibri" w:cs="Calibri"/>
          <w:sz w:val="24"/>
          <w:szCs w:val="24"/>
        </w:rPr>
        <w:t>07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16BCE">
        <w:rPr>
          <w:rFonts w:ascii="Calibri" w:eastAsia="Arial Unicode MS" w:hAnsi="Calibri" w:cs="Calibri"/>
          <w:sz w:val="24"/>
          <w:szCs w:val="24"/>
        </w:rPr>
        <w:t>novem</w:t>
      </w:r>
      <w:r w:rsidR="00B21D72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A674A" w:rsidRPr="00B4299E" w:rsidRDefault="004A674A" w:rsidP="00857790">
      <w:pPr>
        <w:jc w:val="both"/>
        <w:rPr>
          <w:rFonts w:ascii="Calibri" w:hAnsi="Calibri" w:cs="Calibri"/>
          <w:sz w:val="16"/>
          <w:szCs w:val="16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AA2979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4A674A" w:rsidRPr="00B4299E" w:rsidRDefault="004A674A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6"/>
          <w:szCs w:val="16"/>
        </w:rPr>
      </w:pPr>
    </w:p>
    <w:p w:rsidR="00857790" w:rsidRDefault="00857790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4C59BB" w:rsidRDefault="00275F8F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5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 que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 dispõe sobre a abertura</w:t>
      </w:r>
      <w:r w:rsidR="00FF3354">
        <w:rPr>
          <w:rFonts w:ascii="Calibri" w:hAnsi="Calibri" w:cs="Calibri"/>
          <w:color w:val="000000"/>
          <w:spacing w:val="2"/>
          <w:sz w:val="24"/>
          <w:szCs w:val="24"/>
        </w:rPr>
        <w:t xml:space="preserve"> </w:t>
      </w:r>
      <w:r w:rsidRPr="0004407A">
        <w:rPr>
          <w:rFonts w:ascii="Calibri" w:hAnsi="Calibri" w:cs="Calibri"/>
          <w:color w:val="000000"/>
          <w:spacing w:val="2"/>
          <w:sz w:val="24"/>
          <w:szCs w:val="24"/>
        </w:rPr>
        <w:t xml:space="preserve">de um Crédito Adicional </w:t>
      </w:r>
      <w:r w:rsidR="00115DBF">
        <w:rPr>
          <w:rFonts w:ascii="Calibri" w:hAnsi="Calibri" w:cs="Calibri"/>
          <w:bCs/>
          <w:spacing w:val="2"/>
          <w:sz w:val="24"/>
          <w:szCs w:val="24"/>
        </w:rPr>
        <w:t>Suplementar</w:t>
      </w:r>
      <w:r w:rsidR="003C207C">
        <w:rPr>
          <w:rFonts w:ascii="Calibri" w:hAnsi="Calibri" w:cs="Calibri"/>
          <w:bCs/>
          <w:spacing w:val="2"/>
          <w:sz w:val="24"/>
          <w:szCs w:val="24"/>
        </w:rPr>
        <w:t>,</w:t>
      </w:r>
      <w:r w:rsidR="003C207C" w:rsidRPr="003C207C">
        <w:t xml:space="preserve"> </w:t>
      </w:r>
      <w:r w:rsidR="00692FD5" w:rsidRPr="00692FD5">
        <w:rPr>
          <w:rFonts w:ascii="Calibri" w:hAnsi="Calibri" w:cs="Calibri"/>
          <w:sz w:val="24"/>
          <w:szCs w:val="25"/>
        </w:rPr>
        <w:t xml:space="preserve">até o limite de </w:t>
      </w:r>
      <w:r w:rsidR="00692FD5" w:rsidRPr="00692FD5">
        <w:rPr>
          <w:rFonts w:ascii="Calibri" w:hAnsi="Calibri" w:cs="Calibri"/>
          <w:bCs/>
          <w:sz w:val="24"/>
          <w:szCs w:val="25"/>
        </w:rPr>
        <w:t>R$ 254.771,43 (duz</w:t>
      </w:r>
      <w:r w:rsidR="00F42701">
        <w:rPr>
          <w:rFonts w:ascii="Calibri" w:hAnsi="Calibri" w:cs="Calibri"/>
          <w:bCs/>
          <w:sz w:val="24"/>
          <w:szCs w:val="25"/>
        </w:rPr>
        <w:t>entos e cinquenta e quatro mil,</w:t>
      </w:r>
      <w:r w:rsidR="00692FD5" w:rsidRPr="00692FD5">
        <w:rPr>
          <w:rFonts w:ascii="Calibri" w:hAnsi="Calibri" w:cs="Calibri"/>
          <w:bCs/>
          <w:sz w:val="24"/>
          <w:szCs w:val="25"/>
        </w:rPr>
        <w:t xml:space="preserve"> setecentos e setenta e um reais e quarenta e três centavos</w:t>
      </w:r>
      <w:r w:rsidR="00F42701">
        <w:rPr>
          <w:rFonts w:ascii="Calibri" w:hAnsi="Calibri" w:cs="Calibri"/>
          <w:sz w:val="24"/>
          <w:szCs w:val="25"/>
        </w:rPr>
        <w:t>), e dá outras providências.</w:t>
      </w:r>
    </w:p>
    <w:p w:rsidR="00D54679" w:rsidRDefault="00F42701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5"/>
        </w:rPr>
      </w:pPr>
      <w:r>
        <w:rPr>
          <w:rFonts w:ascii="Calibri" w:hAnsi="Calibri" w:cs="Calibri"/>
          <w:sz w:val="24"/>
          <w:szCs w:val="25"/>
        </w:rPr>
        <w:t>O crédito em questão é de extre</w:t>
      </w:r>
      <w:r w:rsidR="00212140">
        <w:rPr>
          <w:rFonts w:ascii="Calibri" w:hAnsi="Calibri" w:cs="Calibri"/>
          <w:sz w:val="24"/>
          <w:szCs w:val="25"/>
        </w:rPr>
        <w:t>ma importância, posto que se destina</w:t>
      </w:r>
      <w:r w:rsidR="00D54679">
        <w:rPr>
          <w:rFonts w:ascii="Calibri" w:hAnsi="Calibri" w:cs="Calibri"/>
          <w:sz w:val="24"/>
          <w:szCs w:val="25"/>
        </w:rPr>
        <w:t>:</w:t>
      </w:r>
    </w:p>
    <w:p w:rsidR="00F42701" w:rsidRPr="00D54679" w:rsidRDefault="00212140" w:rsidP="00D54679">
      <w:pPr>
        <w:pStyle w:val="PargrafodaLista"/>
        <w:numPr>
          <w:ilvl w:val="0"/>
          <w:numId w:val="13"/>
        </w:numPr>
        <w:spacing w:before="120" w:after="120" w:line="276" w:lineRule="auto"/>
        <w:jc w:val="both"/>
        <w:rPr>
          <w:rFonts w:ascii="Calibri" w:hAnsi="Calibri" w:cs="Calibri"/>
          <w:sz w:val="24"/>
          <w:szCs w:val="25"/>
        </w:rPr>
      </w:pPr>
      <w:proofErr w:type="gramStart"/>
      <w:r w:rsidRPr="00D54679">
        <w:rPr>
          <w:rFonts w:ascii="Calibri" w:hAnsi="Calibri" w:cs="Calibri"/>
          <w:sz w:val="24"/>
          <w:szCs w:val="25"/>
        </w:rPr>
        <w:t>ao</w:t>
      </w:r>
      <w:proofErr w:type="gramEnd"/>
      <w:r w:rsidRPr="00D54679">
        <w:rPr>
          <w:rFonts w:ascii="Calibri" w:hAnsi="Calibri" w:cs="Calibri"/>
          <w:sz w:val="24"/>
          <w:szCs w:val="25"/>
        </w:rPr>
        <w:t xml:space="preserve"> material de consumo utilizado para a reforma do Teatro Municipal, dentre o qual se exemplificam</w:t>
      </w:r>
      <w:r w:rsidR="00C415E4" w:rsidRPr="00D54679">
        <w:rPr>
          <w:rFonts w:ascii="Calibri" w:hAnsi="Calibri" w:cs="Calibri"/>
          <w:sz w:val="24"/>
          <w:szCs w:val="25"/>
        </w:rPr>
        <w:t>, dentre outros</w:t>
      </w:r>
      <w:r w:rsidRPr="00D54679">
        <w:rPr>
          <w:rFonts w:ascii="Calibri" w:hAnsi="Calibri" w:cs="Calibri"/>
          <w:sz w:val="24"/>
          <w:szCs w:val="25"/>
        </w:rPr>
        <w:t>: material elétrico, material de pintura, ferragens,</w:t>
      </w:r>
      <w:r w:rsidR="00D1125D" w:rsidRPr="00D54679">
        <w:rPr>
          <w:rFonts w:ascii="Calibri" w:hAnsi="Calibri" w:cs="Calibri"/>
          <w:sz w:val="24"/>
          <w:szCs w:val="25"/>
        </w:rPr>
        <w:t xml:space="preserve"> e </w:t>
      </w:r>
      <w:r w:rsidRPr="00D54679">
        <w:rPr>
          <w:rFonts w:ascii="Calibri" w:hAnsi="Calibri" w:cs="Calibri"/>
          <w:sz w:val="24"/>
          <w:szCs w:val="25"/>
        </w:rPr>
        <w:t>revestimento móvel para palco</w:t>
      </w:r>
      <w:r w:rsidR="00D54679" w:rsidRPr="00D54679">
        <w:rPr>
          <w:rFonts w:ascii="Calibri" w:hAnsi="Calibri" w:cs="Calibri"/>
          <w:sz w:val="24"/>
          <w:szCs w:val="25"/>
        </w:rPr>
        <w:t>.;</w:t>
      </w:r>
    </w:p>
    <w:p w:rsidR="00D54679" w:rsidRDefault="00D54679" w:rsidP="00D54679">
      <w:pPr>
        <w:pStyle w:val="PargrafodaLista"/>
        <w:numPr>
          <w:ilvl w:val="0"/>
          <w:numId w:val="13"/>
        </w:numPr>
        <w:spacing w:before="120" w:after="120" w:line="276" w:lineRule="auto"/>
        <w:jc w:val="both"/>
        <w:rPr>
          <w:rFonts w:ascii="Calibri" w:hAnsi="Calibri" w:cs="Calibri"/>
          <w:sz w:val="24"/>
          <w:szCs w:val="25"/>
        </w:rPr>
      </w:pPr>
      <w:proofErr w:type="gramStart"/>
      <w:r>
        <w:rPr>
          <w:rFonts w:ascii="Calibri" w:hAnsi="Calibri" w:cs="Calibri"/>
          <w:sz w:val="24"/>
          <w:szCs w:val="25"/>
        </w:rPr>
        <w:t>ao</w:t>
      </w:r>
      <w:proofErr w:type="gramEnd"/>
      <w:r>
        <w:rPr>
          <w:rFonts w:ascii="Calibri" w:hAnsi="Calibri" w:cs="Calibri"/>
          <w:sz w:val="24"/>
          <w:szCs w:val="25"/>
        </w:rPr>
        <w:t xml:space="preserve"> pagamento dos </w:t>
      </w:r>
      <w:r w:rsidRPr="00D54679">
        <w:rPr>
          <w:rFonts w:ascii="Calibri" w:hAnsi="Calibri" w:cs="Calibri"/>
          <w:sz w:val="24"/>
          <w:szCs w:val="25"/>
        </w:rPr>
        <w:t>serviços que compreendem as atividades de reforma do Teatro</w:t>
      </w:r>
      <w:r w:rsidR="003C19AB">
        <w:rPr>
          <w:rFonts w:ascii="Calibri" w:hAnsi="Calibri" w:cs="Calibri"/>
          <w:sz w:val="24"/>
          <w:szCs w:val="25"/>
        </w:rPr>
        <w:t xml:space="preserve"> Municipal, </w:t>
      </w:r>
    </w:p>
    <w:p w:rsidR="00D54679" w:rsidRDefault="00D54679" w:rsidP="00D54679">
      <w:pPr>
        <w:pStyle w:val="PargrafodaLista"/>
        <w:numPr>
          <w:ilvl w:val="0"/>
          <w:numId w:val="13"/>
        </w:numPr>
        <w:spacing w:before="120" w:after="120" w:line="276" w:lineRule="auto"/>
        <w:jc w:val="both"/>
        <w:rPr>
          <w:rFonts w:ascii="Calibri" w:hAnsi="Calibri" w:cs="Calibri"/>
          <w:sz w:val="24"/>
          <w:szCs w:val="25"/>
        </w:rPr>
      </w:pPr>
      <w:proofErr w:type="gramStart"/>
      <w:r>
        <w:rPr>
          <w:rFonts w:ascii="Calibri" w:hAnsi="Calibri" w:cs="Calibri"/>
          <w:sz w:val="24"/>
          <w:szCs w:val="25"/>
        </w:rPr>
        <w:t>às</w:t>
      </w:r>
      <w:proofErr w:type="gramEnd"/>
      <w:r>
        <w:rPr>
          <w:rFonts w:ascii="Calibri" w:hAnsi="Calibri" w:cs="Calibri"/>
          <w:sz w:val="24"/>
          <w:szCs w:val="25"/>
        </w:rPr>
        <w:t xml:space="preserve"> despesas referentes à manutenção dos</w:t>
      </w:r>
      <w:r w:rsidRPr="00D54679">
        <w:rPr>
          <w:rFonts w:ascii="Calibri" w:hAnsi="Calibri" w:cs="Calibri"/>
          <w:sz w:val="24"/>
          <w:szCs w:val="25"/>
        </w:rPr>
        <w:t xml:space="preserve"> espaços </w:t>
      </w:r>
      <w:r>
        <w:rPr>
          <w:rFonts w:ascii="Calibri" w:hAnsi="Calibri" w:cs="Calibri"/>
          <w:sz w:val="24"/>
          <w:szCs w:val="25"/>
        </w:rPr>
        <w:t>que compõem a estrutura física da S</w:t>
      </w:r>
      <w:r w:rsidR="003C19AB">
        <w:rPr>
          <w:rFonts w:ascii="Calibri" w:hAnsi="Calibri" w:cs="Calibri"/>
          <w:sz w:val="24"/>
          <w:szCs w:val="25"/>
        </w:rPr>
        <w:t>ecretaria Municipal de Cultura e suas despesas para com serviços de telefonia; e</w:t>
      </w:r>
    </w:p>
    <w:p w:rsidR="003C19AB" w:rsidRPr="00D54679" w:rsidRDefault="003C19AB" w:rsidP="00D54679">
      <w:pPr>
        <w:pStyle w:val="PargrafodaLista"/>
        <w:numPr>
          <w:ilvl w:val="0"/>
          <w:numId w:val="13"/>
        </w:numPr>
        <w:spacing w:before="120" w:after="120" w:line="276" w:lineRule="auto"/>
        <w:jc w:val="both"/>
        <w:rPr>
          <w:rFonts w:ascii="Calibri" w:hAnsi="Calibri" w:cs="Calibri"/>
          <w:sz w:val="24"/>
          <w:szCs w:val="25"/>
        </w:rPr>
      </w:pPr>
      <w:proofErr w:type="gramStart"/>
      <w:r>
        <w:rPr>
          <w:rFonts w:asciiTheme="minorHAnsi" w:hAnsiTheme="minorHAnsi"/>
          <w:sz w:val="24"/>
          <w:szCs w:val="24"/>
        </w:rPr>
        <w:t>à</w:t>
      </w:r>
      <w:proofErr w:type="gramEnd"/>
      <w:r>
        <w:rPr>
          <w:rFonts w:asciiTheme="minorHAnsi" w:hAnsiTheme="minorHAnsi"/>
          <w:sz w:val="24"/>
          <w:szCs w:val="24"/>
        </w:rPr>
        <w:t xml:space="preserve"> difusão de artes e eventos relacionados a editais destinados à contratação de empresas para a realização das Festividades do Carnaval de 2020. </w:t>
      </w:r>
    </w:p>
    <w:p w:rsidR="00125A7B" w:rsidRDefault="00275F8F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D3A35">
        <w:rPr>
          <w:rFonts w:ascii="Calibri" w:hAnsi="Calibri" w:cs="Calibri"/>
          <w:sz w:val="24"/>
          <w:szCs w:val="24"/>
        </w:rPr>
        <w:t>Assim, tendo em vista a finalidade a que o Projeto de Lei se destinará, entendemos estar</w:t>
      </w:r>
      <w:r w:rsidRPr="002E0BA8">
        <w:rPr>
          <w:rFonts w:ascii="Calibri" w:hAnsi="Calibri" w:cs="Calibri"/>
          <w:sz w:val="24"/>
          <w:szCs w:val="24"/>
        </w:rPr>
        <w:t xml:space="preserve"> plenamente justificada a </w:t>
      </w:r>
      <w:r w:rsidR="00B51771" w:rsidRPr="002E0BA8">
        <w:rPr>
          <w:rFonts w:ascii="Calibri" w:hAnsi="Calibri" w:cs="Calibri"/>
          <w:sz w:val="24"/>
          <w:szCs w:val="24"/>
        </w:rPr>
        <w:t xml:space="preserve">presente </w:t>
      </w:r>
      <w:r w:rsidRPr="002E0B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  <w:r w:rsidR="00125A7B">
        <w:rPr>
          <w:rFonts w:ascii="Calibri" w:hAnsi="Calibri" w:cs="Calibri"/>
          <w:sz w:val="24"/>
          <w:szCs w:val="24"/>
        </w:rPr>
        <w:t xml:space="preserve"> </w:t>
      </w:r>
    </w:p>
    <w:p w:rsidR="00B51771" w:rsidRDefault="00B51771" w:rsidP="00477C1B">
      <w:pPr>
        <w:spacing w:before="120" w:after="12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E0BA8">
        <w:rPr>
          <w:rFonts w:ascii="Calibri" w:hAnsi="Calibri" w:cs="Calibri"/>
          <w:sz w:val="24"/>
          <w:szCs w:val="24"/>
        </w:rPr>
        <w:t>Por julgarmos esta propositura como medida de urgência,</w:t>
      </w:r>
      <w:r w:rsidRPr="00B51771">
        <w:rPr>
          <w:rFonts w:ascii="Calibri" w:hAnsi="Calibri" w:cs="Calibri"/>
          <w:sz w:val="24"/>
          <w:szCs w:val="24"/>
        </w:rPr>
        <w:t xml:space="preserve">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477C1B">
      <w:pPr>
        <w:spacing w:before="120" w:after="120" w:line="276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477C1B" w:rsidRDefault="00477C1B" w:rsidP="00477C1B">
      <w:pPr>
        <w:spacing w:before="120" w:after="120" w:line="276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477C1B">
      <w:pPr>
        <w:spacing w:before="120" w:after="12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3C207C" w:rsidRDefault="00857790" w:rsidP="00477C1B">
      <w:pPr>
        <w:spacing w:before="120" w:after="120"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  <w:r w:rsidR="003C207C">
        <w:rPr>
          <w:rFonts w:ascii="Calibri" w:hAnsi="Calibri" w:cs="Calibri"/>
          <w:b/>
          <w:sz w:val="24"/>
          <w:szCs w:val="24"/>
          <w:u w:val="single"/>
        </w:rPr>
        <w:br w:type="page"/>
      </w:r>
    </w:p>
    <w:p w:rsidR="00C77671" w:rsidRPr="0076125C" w:rsidRDefault="00C77671" w:rsidP="00C77671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PROJETO DE LEI Nº</w:t>
      </w:r>
    </w:p>
    <w:p w:rsidR="00C77671" w:rsidRPr="0076125C" w:rsidRDefault="00C77671" w:rsidP="00C77671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>
        <w:rPr>
          <w:rFonts w:ascii="Calibri" w:hAnsi="Calibri" w:cs="Calibri"/>
          <w:sz w:val="24"/>
          <w:szCs w:val="24"/>
        </w:rPr>
        <w:t xml:space="preserve">Suplementar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C77671" w:rsidRPr="0076125C" w:rsidRDefault="00C77671" w:rsidP="00C77671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C77671" w:rsidRDefault="00C77671" w:rsidP="00C7767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5"/>
        </w:rPr>
      </w:pPr>
      <w:r w:rsidRPr="00A41E8F">
        <w:rPr>
          <w:rFonts w:ascii="Calibri" w:hAnsi="Calibri"/>
          <w:b/>
          <w:bCs/>
          <w:sz w:val="24"/>
          <w:szCs w:val="25"/>
        </w:rPr>
        <w:t>Art. 1º</w:t>
      </w:r>
      <w:r w:rsidRPr="00A41E8F">
        <w:rPr>
          <w:rFonts w:ascii="Calibri" w:hAnsi="Calibri"/>
          <w:sz w:val="24"/>
          <w:szCs w:val="25"/>
        </w:rPr>
        <w:t xml:space="preserve"> </w:t>
      </w:r>
      <w:r w:rsidR="00CC46CB" w:rsidRPr="00CC46CB">
        <w:rPr>
          <w:rFonts w:ascii="Calibri" w:hAnsi="Calibri" w:cs="Calibri"/>
          <w:sz w:val="24"/>
          <w:szCs w:val="25"/>
        </w:rPr>
        <w:t xml:space="preserve">Fica o Poder Executivo autorizado a abrir um </w:t>
      </w:r>
      <w:r w:rsidR="00CC46CB" w:rsidRPr="00CC46CB">
        <w:rPr>
          <w:rFonts w:ascii="Calibri" w:hAnsi="Calibri" w:cs="Calibri"/>
          <w:bCs/>
          <w:sz w:val="24"/>
          <w:szCs w:val="25"/>
        </w:rPr>
        <w:t>Crédito Adicional Suplementar</w:t>
      </w:r>
      <w:r w:rsidR="00CC46CB" w:rsidRPr="00CC46CB">
        <w:rPr>
          <w:rFonts w:ascii="Calibri" w:hAnsi="Calibri" w:cs="Calibri"/>
          <w:sz w:val="24"/>
          <w:szCs w:val="25"/>
        </w:rPr>
        <w:t xml:space="preserve">, </w:t>
      </w:r>
      <w:r w:rsidR="00B6307A" w:rsidRPr="00B6307A">
        <w:rPr>
          <w:rFonts w:ascii="Calibri" w:hAnsi="Calibri" w:cs="Calibri"/>
          <w:sz w:val="24"/>
          <w:szCs w:val="25"/>
        </w:rPr>
        <w:t xml:space="preserve">até o limite de </w:t>
      </w:r>
      <w:r w:rsidR="00B6307A" w:rsidRPr="00B6307A">
        <w:rPr>
          <w:rFonts w:ascii="Calibri" w:hAnsi="Calibri" w:cs="Calibri"/>
          <w:bCs/>
          <w:sz w:val="24"/>
          <w:szCs w:val="25"/>
        </w:rPr>
        <w:t>R$ 254.771,43 (duz</w:t>
      </w:r>
      <w:r w:rsidR="002F66A6">
        <w:rPr>
          <w:rFonts w:ascii="Calibri" w:hAnsi="Calibri" w:cs="Calibri"/>
          <w:bCs/>
          <w:sz w:val="24"/>
          <w:szCs w:val="25"/>
        </w:rPr>
        <w:t>entos e cinquenta e quatro mil,</w:t>
      </w:r>
      <w:r w:rsidR="00B6307A" w:rsidRPr="00B6307A">
        <w:rPr>
          <w:rFonts w:ascii="Calibri" w:hAnsi="Calibri" w:cs="Calibri"/>
          <w:bCs/>
          <w:sz w:val="24"/>
          <w:szCs w:val="25"/>
        </w:rPr>
        <w:t xml:space="preserve"> setecentos e setenta e um reais e quarenta e três centavos), para atender despesas com de custeio e investimentos da Secretaria de Cultura, conforme demonstrativo abaixo:</w:t>
      </w:r>
    </w:p>
    <w:tbl>
      <w:tblPr>
        <w:tblW w:w="94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835"/>
        <w:gridCol w:w="2619"/>
      </w:tblGrid>
      <w:tr w:rsidR="0085605C" w:rsidRPr="0085605C" w:rsidTr="0085605C">
        <w:trPr>
          <w:trHeight w:val="10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85605C" w:rsidRPr="0085605C" w:rsidTr="0085605C">
        <w:trPr>
          <w:trHeight w:val="118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560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184.017,31 </w:t>
            </w:r>
          </w:p>
        </w:tc>
      </w:tr>
      <w:tr w:rsidR="0085605C" w:rsidRPr="0085605C" w:rsidTr="0085605C">
        <w:trPr>
          <w:trHeight w:val="101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560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56.551,82 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122.865,49 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4.600,00 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05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5605C" w:rsidRPr="0085605C" w:rsidTr="0085605C">
        <w:trPr>
          <w:trHeight w:val="101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5605C" w:rsidRPr="0085605C" w:rsidTr="0085605C">
        <w:trPr>
          <w:trHeight w:val="101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560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13.392.0012.2.021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DIFUSÃO E FOMENTO DE ATIVIDADES EM ARTE E 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66.354,12 </w:t>
            </w:r>
          </w:p>
        </w:tc>
      </w:tr>
      <w:tr w:rsidR="0085605C" w:rsidRPr="0085605C" w:rsidTr="0085605C">
        <w:trPr>
          <w:trHeight w:val="101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560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66.354,12 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05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85605C" w:rsidRPr="0085605C" w:rsidTr="0085605C">
        <w:trPr>
          <w:trHeight w:val="101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5605C" w:rsidRPr="0085605C" w:rsidTr="0085605C">
        <w:trPr>
          <w:trHeight w:val="32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02.11.02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ACERVOS E PATRIMÔNIO HISTÓRICO</w:t>
            </w:r>
          </w:p>
        </w:tc>
      </w:tr>
      <w:tr w:rsidR="0085605C" w:rsidRPr="0085605C" w:rsidTr="0085605C">
        <w:trPr>
          <w:trHeight w:val="101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560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4.400,00 </w:t>
            </w:r>
          </w:p>
        </w:tc>
      </w:tr>
      <w:tr w:rsidR="0085605C" w:rsidRPr="0085605C" w:rsidTr="0085605C">
        <w:trPr>
          <w:trHeight w:val="101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560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4.400,00 </w:t>
            </w:r>
          </w:p>
        </w:tc>
      </w:tr>
      <w:tr w:rsidR="0085605C" w:rsidRPr="0085605C" w:rsidTr="0085605C">
        <w:trPr>
          <w:trHeight w:val="10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605C" w:rsidRPr="0085605C" w:rsidRDefault="0085605C" w:rsidP="008560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5605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605C" w:rsidRPr="0085605C" w:rsidRDefault="0085605C" w:rsidP="0085605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5605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CC46CB" w:rsidRDefault="00CC46CB" w:rsidP="006E184C">
      <w:pPr>
        <w:spacing w:before="120" w:after="120" w:line="360" w:lineRule="auto"/>
        <w:ind w:firstLine="2835"/>
        <w:contextualSpacing/>
        <w:jc w:val="both"/>
        <w:rPr>
          <w:rFonts w:ascii="Calibri" w:hAnsi="Calibri" w:cs="Calibri"/>
          <w:bCs/>
          <w:sz w:val="24"/>
          <w:szCs w:val="25"/>
        </w:rPr>
      </w:pPr>
    </w:p>
    <w:p w:rsidR="001732E2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>Art. 2º</w:t>
      </w:r>
      <w:r w:rsidRPr="00A41E8F">
        <w:rPr>
          <w:rFonts w:ascii="Calibri" w:hAnsi="Calibri" w:cs="Calibri"/>
          <w:sz w:val="24"/>
          <w:szCs w:val="25"/>
        </w:rPr>
        <w:t xml:space="preserve"> </w:t>
      </w:r>
      <w:r w:rsidR="0085605C" w:rsidRPr="0085605C">
        <w:rPr>
          <w:rFonts w:ascii="Calibri" w:hAnsi="Calibri" w:cs="Calibri"/>
          <w:sz w:val="24"/>
          <w:szCs w:val="25"/>
        </w:rPr>
        <w:t>O crédito autorizado no artigo 1º desta lei será coberto com recursos orçamentários provenientes de anulação parcial das dotações abaixo vigentes e especificadas:</w:t>
      </w:r>
    </w:p>
    <w:tbl>
      <w:tblPr>
        <w:tblW w:w="94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4"/>
        <w:gridCol w:w="4835"/>
        <w:gridCol w:w="2619"/>
      </w:tblGrid>
      <w:tr w:rsidR="006F2B08" w:rsidRPr="006F2B08" w:rsidTr="00967E25">
        <w:trPr>
          <w:trHeight w:val="10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6F2B08" w:rsidRPr="006F2B08" w:rsidTr="00967E25">
        <w:trPr>
          <w:trHeight w:val="10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02.02.03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CONTROLADORIA GERAL DO MUNICÍPIO</w:t>
            </w:r>
          </w:p>
        </w:tc>
      </w:tr>
      <w:tr w:rsidR="006F2B08" w:rsidRPr="006F2B08" w:rsidTr="00967E25">
        <w:trPr>
          <w:trHeight w:val="90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2B08" w:rsidRPr="006F2B08" w:rsidTr="00967E25">
        <w:trPr>
          <w:trHeight w:val="94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04.124.0044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04.124.0044.2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16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04.124.0044.2.017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6F2B08" w:rsidRPr="006F2B08" w:rsidTr="00967E25">
        <w:trPr>
          <w:trHeight w:val="124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2B08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F2B08" w:rsidRPr="006F2B08" w:rsidTr="00967E25">
        <w:trPr>
          <w:trHeight w:val="315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20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14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15.122.0093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MODERNIZAÇÃO E MANUTENÇÃO DO CADASTRO TÉCNICO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15.122.0093.2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15.122.0093.2.190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CADASTRO TÉCNICO MUNICIPAL - CTMGEO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5.616,91 </w:t>
            </w:r>
          </w:p>
        </w:tc>
      </w:tr>
      <w:tr w:rsidR="006F2B08" w:rsidRPr="006F2B08" w:rsidTr="00967E25">
        <w:trPr>
          <w:trHeight w:val="315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5.616,91 </w:t>
            </w:r>
          </w:p>
        </w:tc>
      </w:tr>
      <w:tr w:rsidR="006F2B08" w:rsidRPr="006F2B08" w:rsidTr="00967E25">
        <w:trPr>
          <w:trHeight w:val="31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2B08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F2B08" w:rsidRPr="006F2B08" w:rsidTr="00967E25">
        <w:trPr>
          <w:trHeight w:val="315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5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6F2B08" w:rsidRPr="006F2B08" w:rsidTr="00967E25">
        <w:trPr>
          <w:trHeight w:val="315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04.122.0013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04.122.0013.2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04.122.0013.2.130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PUBLICAÇÃO DE ATOS OFICIAIS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18.947,50 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18.947,50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2B08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227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184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13.392.0012.2.021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DIFUSÃO E FOMENTO DE ATIVIDADES EM ARTE E 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2B08" w:rsidRPr="006F2B08" w:rsidTr="00967E25">
        <w:trPr>
          <w:trHeight w:val="15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2B08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13.392.0012.2.023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PROGRAMA OFICINAS CULTURAIS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20.378,32 </w:t>
            </w:r>
          </w:p>
        </w:tc>
      </w:tr>
      <w:tr w:rsidR="006F2B08" w:rsidRPr="006F2B08" w:rsidTr="00967E25">
        <w:trPr>
          <w:trHeight w:val="315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  86,00 </w:t>
            </w:r>
          </w:p>
        </w:tc>
      </w:tr>
      <w:tr w:rsidR="006F2B08" w:rsidRPr="006F2B08" w:rsidTr="00967E25">
        <w:trPr>
          <w:trHeight w:val="7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20.292,32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2B08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F2B08" w:rsidRPr="006F2B08" w:rsidTr="00967E25">
        <w:trPr>
          <w:trHeight w:val="315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315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13.392.0013.2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13.392.0013.2.275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REALIZAÇÃO DA SEMANA LUIS ANTONIO MARTINEZ CORREA E ARARAQUARA ROCK 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4.148,70 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4.148,70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2B08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6F2B08" w:rsidRPr="006F2B08" w:rsidTr="00967E25">
        <w:trPr>
          <w:trHeight w:val="315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337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02.11.02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ACERVOS E PATRIMÔNIO HISTÓRICO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13.122.0014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13.122.0014.2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13.122.0014.2.017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39.000,00 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2B08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2B08" w:rsidRPr="006F2B08" w:rsidTr="00967E25">
        <w:trPr>
          <w:trHeight w:val="119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6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13.391.0014.2.025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PROJETOS DE RESTAURAÇÃO E PRESERVAÇÃO DE ACERVOS DIVERSOS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66.180,00 </w:t>
            </w:r>
          </w:p>
        </w:tc>
      </w:tr>
      <w:tr w:rsidR="006F2B08" w:rsidRPr="006F2B08" w:rsidTr="00967E25">
        <w:trPr>
          <w:trHeight w:val="126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43.000,00 </w:t>
            </w:r>
          </w:p>
        </w:tc>
      </w:tr>
      <w:tr w:rsidR="006F2B08" w:rsidRPr="006F2B08" w:rsidTr="00967E25">
        <w:trPr>
          <w:trHeight w:val="12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10.320,00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2B08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149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13.391.0014.2.027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PROJETO DE EDUCAÇÃO PATRIMONIAL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37.720,00 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21.000,00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2B08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FUNCIONAL PROGRAMÁTICA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13.391.0014.2.029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CRIAÇÃO E MANUTENÇÃO DO ESPAÇO CULTURAL "CINEMA SUSTENTÁVEL" EM BUENO DE ANDRADA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430,00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430,00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2B08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PATRIMÔNIO HISTÓRICO, ARTÍSTICO E ARQUEOLÓGICO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13.391.0014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PRESERVAÇÃO DO PATRIMÔNIO HISTÓRICO E CULTURAL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13.391.0014.2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21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13.391.0014.2.030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CRIAÇÃO E MANUTENÇÃO DE PROJETOS DE OCUPAÇÃO DE ESPAÇOS SUBUTILIZADOS E DE GRANDE RELEVÂNCIA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2B08" w:rsidRPr="006F2B08" w:rsidTr="00967E25">
        <w:trPr>
          <w:trHeight w:val="178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2B08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6F2B08" w:rsidRPr="006F2B08" w:rsidTr="00967E25">
        <w:trPr>
          <w:trHeight w:val="130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12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02.11.03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CULTURA</w:t>
            </w:r>
          </w:p>
        </w:tc>
      </w:tr>
      <w:tr w:rsidR="006F2B08" w:rsidRPr="006F2B08" w:rsidTr="00967E25">
        <w:trPr>
          <w:trHeight w:val="73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6F2B08" w:rsidRPr="006F2B08" w:rsidTr="00967E25">
        <w:trPr>
          <w:trHeight w:val="100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13.392.0013.1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13.392.0013.1.014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IMPLANTAÇÃO DA CASA DO ARTESÃO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17.200,00 </w:t>
            </w:r>
          </w:p>
        </w:tc>
      </w:tr>
      <w:tr w:rsidR="006F2B08" w:rsidRPr="006F2B08" w:rsidTr="00967E25">
        <w:trPr>
          <w:trHeight w:val="149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6F2B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F2B08" w:rsidRPr="006F2B08" w:rsidTr="00967E25">
        <w:trPr>
          <w:trHeight w:val="271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430,00 </w:t>
            </w:r>
          </w:p>
        </w:tc>
      </w:tr>
      <w:tr w:rsidR="006F2B08" w:rsidRPr="006F2B08" w:rsidTr="00967E25">
        <w:trPr>
          <w:trHeight w:val="106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8.170,00 </w:t>
            </w:r>
          </w:p>
        </w:tc>
      </w:tr>
      <w:tr w:rsidR="006F2B08" w:rsidRPr="006F2B08" w:rsidTr="00967E25">
        <w:trPr>
          <w:trHeight w:val="96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6F2B08" w:rsidRPr="006F2B08" w:rsidTr="00967E25">
        <w:trPr>
          <w:trHeight w:val="73"/>
        </w:trPr>
        <w:tc>
          <w:tcPr>
            <w:tcW w:w="1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B08" w:rsidRPr="006F2B08" w:rsidRDefault="006F2B08" w:rsidP="006F2B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F2B08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7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B08" w:rsidRPr="006F2B08" w:rsidRDefault="006F2B08" w:rsidP="006F2B0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F2B08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:rsidR="0085605C" w:rsidRDefault="0085605C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</w:p>
    <w:p w:rsidR="00C77671" w:rsidRPr="00A41E8F" w:rsidRDefault="00C77671" w:rsidP="001732E2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lastRenderedPageBreak/>
        <w:t xml:space="preserve">Art. 3º </w:t>
      </w:r>
      <w:r w:rsidR="00F72207" w:rsidRPr="00F72207">
        <w:rPr>
          <w:rFonts w:ascii="Calibri" w:hAnsi="Calibri" w:cs="Calibri"/>
          <w:sz w:val="24"/>
          <w:szCs w:val="25"/>
        </w:rPr>
        <w:t>Fica incluso o presente Crédito Adicional Suplementar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C77671" w:rsidRPr="00A41E8F" w:rsidRDefault="00C77671" w:rsidP="00C77671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5"/>
        </w:rPr>
      </w:pPr>
      <w:r w:rsidRPr="00A41E8F">
        <w:rPr>
          <w:rFonts w:ascii="Calibri" w:hAnsi="Calibri" w:cs="Calibri"/>
          <w:b/>
          <w:bCs/>
          <w:sz w:val="24"/>
          <w:szCs w:val="25"/>
        </w:rPr>
        <w:t>Art. 4º</w:t>
      </w:r>
      <w:r w:rsidRPr="00A41E8F">
        <w:rPr>
          <w:rFonts w:ascii="Calibri" w:hAnsi="Calibri" w:cs="Calibri"/>
          <w:sz w:val="24"/>
          <w:szCs w:val="25"/>
        </w:rPr>
        <w:t xml:space="preserve"> Esta lei entra em vigor na data de sua publicação.</w:t>
      </w:r>
    </w:p>
    <w:p w:rsidR="00C77671" w:rsidRDefault="00C77671" w:rsidP="00C77671">
      <w:pPr>
        <w:spacing w:before="120" w:after="120"/>
        <w:jc w:val="both"/>
        <w:rPr>
          <w:rFonts w:ascii="Calibri" w:hAnsi="Calibri"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t>PREFEITURA DO MUNICÍPIO DE ARARAQUARA</w:t>
      </w:r>
      <w:r w:rsidRPr="00A41E8F">
        <w:rPr>
          <w:rFonts w:ascii="Calibri" w:hAnsi="Calibri"/>
          <w:sz w:val="24"/>
          <w:szCs w:val="25"/>
        </w:rPr>
        <w:t>, ao</w:t>
      </w:r>
      <w:r w:rsidR="0004096F" w:rsidRPr="00A41E8F">
        <w:rPr>
          <w:rFonts w:ascii="Calibri" w:hAnsi="Calibri"/>
          <w:sz w:val="24"/>
          <w:szCs w:val="25"/>
        </w:rPr>
        <w:t xml:space="preserve">s </w:t>
      </w:r>
      <w:r w:rsidR="0085605C">
        <w:rPr>
          <w:rFonts w:ascii="Calibri" w:hAnsi="Calibri"/>
          <w:sz w:val="24"/>
          <w:szCs w:val="25"/>
        </w:rPr>
        <w:t>07</w:t>
      </w:r>
      <w:r w:rsidRPr="00A41E8F">
        <w:rPr>
          <w:rFonts w:ascii="Calibri" w:hAnsi="Calibri"/>
          <w:sz w:val="24"/>
          <w:szCs w:val="25"/>
        </w:rPr>
        <w:t xml:space="preserve"> (</w:t>
      </w:r>
      <w:r w:rsidR="0085605C">
        <w:rPr>
          <w:rFonts w:ascii="Calibri" w:hAnsi="Calibri"/>
          <w:sz w:val="24"/>
          <w:szCs w:val="25"/>
        </w:rPr>
        <w:t>sete</w:t>
      </w:r>
      <w:r w:rsidRPr="00A41E8F">
        <w:rPr>
          <w:rFonts w:ascii="Calibri" w:hAnsi="Calibri"/>
          <w:sz w:val="24"/>
          <w:szCs w:val="25"/>
        </w:rPr>
        <w:t xml:space="preserve">) dias do mês de </w:t>
      </w:r>
      <w:r w:rsidR="0085605C">
        <w:rPr>
          <w:rFonts w:ascii="Calibri" w:hAnsi="Calibri"/>
          <w:sz w:val="24"/>
          <w:szCs w:val="25"/>
        </w:rPr>
        <w:t>novembro</w:t>
      </w:r>
      <w:r w:rsidR="001732E2" w:rsidRPr="00A41E8F">
        <w:rPr>
          <w:rFonts w:ascii="Calibri" w:hAnsi="Calibri"/>
          <w:sz w:val="24"/>
          <w:szCs w:val="25"/>
        </w:rPr>
        <w:t xml:space="preserve"> </w:t>
      </w:r>
      <w:r w:rsidRPr="00A41E8F">
        <w:rPr>
          <w:rFonts w:ascii="Calibri" w:hAnsi="Calibri"/>
          <w:sz w:val="24"/>
          <w:szCs w:val="25"/>
        </w:rPr>
        <w:t>do ano de 2019 (dois mil e dezenove).</w:t>
      </w:r>
    </w:p>
    <w:p w:rsidR="002C7AC7" w:rsidRPr="00A41E8F" w:rsidRDefault="002C7AC7" w:rsidP="00C77671">
      <w:pPr>
        <w:spacing w:before="120" w:after="120"/>
        <w:jc w:val="both"/>
        <w:rPr>
          <w:rFonts w:ascii="Calibri" w:hAnsi="Calibri"/>
          <w:sz w:val="24"/>
          <w:szCs w:val="25"/>
        </w:rPr>
      </w:pPr>
    </w:p>
    <w:p w:rsidR="003C207C" w:rsidRPr="00A41E8F" w:rsidRDefault="003C207C" w:rsidP="00C77671">
      <w:pPr>
        <w:jc w:val="center"/>
        <w:rPr>
          <w:rFonts w:ascii="Calibri" w:hAnsi="Calibri"/>
          <w:b/>
          <w:sz w:val="24"/>
          <w:szCs w:val="25"/>
        </w:rPr>
      </w:pPr>
    </w:p>
    <w:p w:rsidR="00C77671" w:rsidRPr="00A41E8F" w:rsidRDefault="00C77671" w:rsidP="00C77671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b/>
          <w:sz w:val="24"/>
          <w:szCs w:val="25"/>
        </w:rPr>
        <w:t>EDINHO SILVA</w:t>
      </w:r>
    </w:p>
    <w:p w:rsidR="00C77671" w:rsidRPr="00A41E8F" w:rsidRDefault="00C77671" w:rsidP="005110C5">
      <w:pPr>
        <w:jc w:val="center"/>
        <w:rPr>
          <w:rFonts w:ascii="Calibri" w:hAnsi="Calibri"/>
          <w:b/>
          <w:sz w:val="24"/>
          <w:szCs w:val="25"/>
        </w:rPr>
      </w:pPr>
      <w:r w:rsidRPr="00A41E8F">
        <w:rPr>
          <w:rFonts w:ascii="Calibri" w:hAnsi="Calibri"/>
          <w:sz w:val="24"/>
          <w:szCs w:val="25"/>
        </w:rPr>
        <w:t>Prefeito Municipal</w:t>
      </w:r>
    </w:p>
    <w:sectPr w:rsidR="00C77671" w:rsidRPr="00A41E8F" w:rsidSect="00AC71BA">
      <w:headerReference w:type="default" r:id="rId8"/>
      <w:footerReference w:type="default" r:id="rId9"/>
      <w:pgSz w:w="11906" w:h="16838"/>
      <w:pgMar w:top="993" w:right="849" w:bottom="993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B58" w:rsidRDefault="008F3B58" w:rsidP="008166A0">
      <w:r>
        <w:separator/>
      </w:r>
    </w:p>
  </w:endnote>
  <w:endnote w:type="continuationSeparator" w:id="0">
    <w:p w:rsidR="008F3B58" w:rsidRDefault="008F3B58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01" w:rsidRPr="00E42A39" w:rsidRDefault="00F42701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051FC6">
      <w:rPr>
        <w:rFonts w:ascii="Calibri" w:hAnsi="Calibri"/>
        <w:b/>
        <w:bCs/>
        <w:noProof/>
      </w:rPr>
      <w:t>2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051FC6">
      <w:rPr>
        <w:rFonts w:ascii="Calibri" w:hAnsi="Calibri"/>
        <w:b/>
        <w:bCs/>
        <w:noProof/>
      </w:rPr>
      <w:t>7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F42701" w:rsidRDefault="00F427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B58" w:rsidRDefault="008F3B58" w:rsidP="008166A0">
      <w:r>
        <w:separator/>
      </w:r>
    </w:p>
  </w:footnote>
  <w:footnote w:type="continuationSeparator" w:id="0">
    <w:p w:rsidR="008F3B58" w:rsidRDefault="008F3B58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701" w:rsidRDefault="00F42701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2701" w:rsidRDefault="00F42701" w:rsidP="00857790">
    <w:pPr>
      <w:pStyle w:val="Legenda"/>
    </w:pPr>
  </w:p>
  <w:p w:rsidR="00F42701" w:rsidRDefault="00F42701" w:rsidP="00857790">
    <w:pPr>
      <w:pStyle w:val="Legenda"/>
    </w:pPr>
  </w:p>
  <w:p w:rsidR="00F42701" w:rsidRDefault="00F42701" w:rsidP="00857790">
    <w:pPr>
      <w:pStyle w:val="Legenda"/>
    </w:pPr>
  </w:p>
  <w:p w:rsidR="00F42701" w:rsidRPr="00BE4DA8" w:rsidRDefault="00F42701" w:rsidP="00857790">
    <w:pPr>
      <w:pStyle w:val="Legenda"/>
      <w:rPr>
        <w:sz w:val="12"/>
        <w:szCs w:val="24"/>
      </w:rPr>
    </w:pPr>
  </w:p>
  <w:p w:rsidR="00F42701" w:rsidRPr="00857790" w:rsidRDefault="00F42701" w:rsidP="00AA2979">
    <w:pPr>
      <w:pStyle w:val="Legenda"/>
      <w:spacing w:after="120"/>
    </w:pPr>
    <w:r w:rsidRPr="00A01476">
      <w:rPr>
        <w:sz w:val="24"/>
        <w:szCs w:val="24"/>
      </w:rPr>
      <w:t>MUNICÍPIO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BF3C3F"/>
    <w:multiLevelType w:val="hybridMultilevel"/>
    <w:tmpl w:val="EE0CCA8E"/>
    <w:lvl w:ilvl="0" w:tplc="88186924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6B0B68"/>
    <w:multiLevelType w:val="hybridMultilevel"/>
    <w:tmpl w:val="1406A63C"/>
    <w:lvl w:ilvl="0" w:tplc="7BE0D00C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05527"/>
    <w:multiLevelType w:val="hybridMultilevel"/>
    <w:tmpl w:val="065AEA4E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DBD29C5"/>
    <w:multiLevelType w:val="hybridMultilevel"/>
    <w:tmpl w:val="3DA2D11E"/>
    <w:lvl w:ilvl="0" w:tplc="9910697C">
      <w:start w:val="1"/>
      <w:numFmt w:val="lowerRoman"/>
      <w:lvlText w:val="%1)"/>
      <w:lvlJc w:val="left"/>
      <w:pPr>
        <w:ind w:left="1428" w:hanging="72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820F5"/>
    <w:multiLevelType w:val="hybridMultilevel"/>
    <w:tmpl w:val="64DCB8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C0DA0"/>
    <w:multiLevelType w:val="hybridMultilevel"/>
    <w:tmpl w:val="C194C360"/>
    <w:lvl w:ilvl="0" w:tplc="85906F86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339"/>
    <w:rsid w:val="000074FE"/>
    <w:rsid w:val="00012B13"/>
    <w:rsid w:val="00016566"/>
    <w:rsid w:val="00016BCE"/>
    <w:rsid w:val="00017CCD"/>
    <w:rsid w:val="00030E70"/>
    <w:rsid w:val="00035E47"/>
    <w:rsid w:val="00036C95"/>
    <w:rsid w:val="0004096F"/>
    <w:rsid w:val="00043D87"/>
    <w:rsid w:val="0004407A"/>
    <w:rsid w:val="00044832"/>
    <w:rsid w:val="00051FC6"/>
    <w:rsid w:val="00063F0C"/>
    <w:rsid w:val="00066693"/>
    <w:rsid w:val="00077088"/>
    <w:rsid w:val="00080C9E"/>
    <w:rsid w:val="00081F94"/>
    <w:rsid w:val="00084961"/>
    <w:rsid w:val="00087003"/>
    <w:rsid w:val="0009113A"/>
    <w:rsid w:val="000931B5"/>
    <w:rsid w:val="000A3D5C"/>
    <w:rsid w:val="000B0BF9"/>
    <w:rsid w:val="000B108E"/>
    <w:rsid w:val="000B22C7"/>
    <w:rsid w:val="000B7887"/>
    <w:rsid w:val="000D1D73"/>
    <w:rsid w:val="000D4433"/>
    <w:rsid w:val="000D4A83"/>
    <w:rsid w:val="000D52F4"/>
    <w:rsid w:val="000D59EC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15DBF"/>
    <w:rsid w:val="001246AD"/>
    <w:rsid w:val="00125A7B"/>
    <w:rsid w:val="00135EAD"/>
    <w:rsid w:val="0014117A"/>
    <w:rsid w:val="00141D40"/>
    <w:rsid w:val="00144D51"/>
    <w:rsid w:val="001468B7"/>
    <w:rsid w:val="0016200C"/>
    <w:rsid w:val="00165F4A"/>
    <w:rsid w:val="00171ABC"/>
    <w:rsid w:val="001732E2"/>
    <w:rsid w:val="00176265"/>
    <w:rsid w:val="00193F72"/>
    <w:rsid w:val="001A2743"/>
    <w:rsid w:val="001A4A23"/>
    <w:rsid w:val="001B153C"/>
    <w:rsid w:val="001B51E3"/>
    <w:rsid w:val="001B55C6"/>
    <w:rsid w:val="001B7AB3"/>
    <w:rsid w:val="001C1317"/>
    <w:rsid w:val="001E1A55"/>
    <w:rsid w:val="001E3046"/>
    <w:rsid w:val="001F32BB"/>
    <w:rsid w:val="001F665E"/>
    <w:rsid w:val="00206B5C"/>
    <w:rsid w:val="00212140"/>
    <w:rsid w:val="0022000F"/>
    <w:rsid w:val="0022453B"/>
    <w:rsid w:val="00230658"/>
    <w:rsid w:val="00234C68"/>
    <w:rsid w:val="00234D7A"/>
    <w:rsid w:val="002452E4"/>
    <w:rsid w:val="002455DD"/>
    <w:rsid w:val="00250D64"/>
    <w:rsid w:val="00252F7D"/>
    <w:rsid w:val="00254BBF"/>
    <w:rsid w:val="00262CA7"/>
    <w:rsid w:val="00263274"/>
    <w:rsid w:val="00272E62"/>
    <w:rsid w:val="00274B8F"/>
    <w:rsid w:val="00275644"/>
    <w:rsid w:val="00275F8F"/>
    <w:rsid w:val="00285D23"/>
    <w:rsid w:val="00285FD4"/>
    <w:rsid w:val="00286BC6"/>
    <w:rsid w:val="002914D8"/>
    <w:rsid w:val="002972AA"/>
    <w:rsid w:val="002B0A2C"/>
    <w:rsid w:val="002B203A"/>
    <w:rsid w:val="002B54EF"/>
    <w:rsid w:val="002B6D8F"/>
    <w:rsid w:val="002C1388"/>
    <w:rsid w:val="002C203E"/>
    <w:rsid w:val="002C4138"/>
    <w:rsid w:val="002C7AC7"/>
    <w:rsid w:val="002D0E46"/>
    <w:rsid w:val="002D1B1C"/>
    <w:rsid w:val="002D6F18"/>
    <w:rsid w:val="002D7FBD"/>
    <w:rsid w:val="002E0A19"/>
    <w:rsid w:val="002E0B31"/>
    <w:rsid w:val="002E0BA8"/>
    <w:rsid w:val="002E2665"/>
    <w:rsid w:val="002E4BC7"/>
    <w:rsid w:val="002F66A6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258E"/>
    <w:rsid w:val="00397ADB"/>
    <w:rsid w:val="003A5787"/>
    <w:rsid w:val="003A57B0"/>
    <w:rsid w:val="003B24FA"/>
    <w:rsid w:val="003B2C2D"/>
    <w:rsid w:val="003C19AB"/>
    <w:rsid w:val="003C207C"/>
    <w:rsid w:val="003E376C"/>
    <w:rsid w:val="003F5335"/>
    <w:rsid w:val="003F7D7B"/>
    <w:rsid w:val="004005F2"/>
    <w:rsid w:val="00403A18"/>
    <w:rsid w:val="00411553"/>
    <w:rsid w:val="00415E62"/>
    <w:rsid w:val="00416F12"/>
    <w:rsid w:val="00431648"/>
    <w:rsid w:val="00434A29"/>
    <w:rsid w:val="00440E6C"/>
    <w:rsid w:val="004419B2"/>
    <w:rsid w:val="00441B4F"/>
    <w:rsid w:val="004430E6"/>
    <w:rsid w:val="004462FD"/>
    <w:rsid w:val="004531B0"/>
    <w:rsid w:val="004704C5"/>
    <w:rsid w:val="00471B24"/>
    <w:rsid w:val="00475C81"/>
    <w:rsid w:val="00477C1B"/>
    <w:rsid w:val="0048112F"/>
    <w:rsid w:val="00483D55"/>
    <w:rsid w:val="00490080"/>
    <w:rsid w:val="00491DE5"/>
    <w:rsid w:val="00495F1E"/>
    <w:rsid w:val="004A29A6"/>
    <w:rsid w:val="004A674A"/>
    <w:rsid w:val="004B7D9A"/>
    <w:rsid w:val="004C59BB"/>
    <w:rsid w:val="004D13CE"/>
    <w:rsid w:val="004D288B"/>
    <w:rsid w:val="004D3A35"/>
    <w:rsid w:val="004D7E8C"/>
    <w:rsid w:val="004E6AE6"/>
    <w:rsid w:val="004E6F86"/>
    <w:rsid w:val="004F6D7C"/>
    <w:rsid w:val="004F7506"/>
    <w:rsid w:val="00501860"/>
    <w:rsid w:val="00503CB5"/>
    <w:rsid w:val="005054FB"/>
    <w:rsid w:val="00510E18"/>
    <w:rsid w:val="005110C5"/>
    <w:rsid w:val="0051264C"/>
    <w:rsid w:val="00514D12"/>
    <w:rsid w:val="005230CD"/>
    <w:rsid w:val="0053288B"/>
    <w:rsid w:val="00533E1E"/>
    <w:rsid w:val="00534E3E"/>
    <w:rsid w:val="00535DAA"/>
    <w:rsid w:val="00536820"/>
    <w:rsid w:val="00536EFE"/>
    <w:rsid w:val="00540C91"/>
    <w:rsid w:val="005431E2"/>
    <w:rsid w:val="0055136C"/>
    <w:rsid w:val="005554FB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C53AB"/>
    <w:rsid w:val="005D0C0B"/>
    <w:rsid w:val="005D36A7"/>
    <w:rsid w:val="005E1AEC"/>
    <w:rsid w:val="005E28DC"/>
    <w:rsid w:val="005E36C1"/>
    <w:rsid w:val="005E3C9A"/>
    <w:rsid w:val="005F0026"/>
    <w:rsid w:val="006061AF"/>
    <w:rsid w:val="006114BE"/>
    <w:rsid w:val="00615557"/>
    <w:rsid w:val="00615AF8"/>
    <w:rsid w:val="00624145"/>
    <w:rsid w:val="006267D1"/>
    <w:rsid w:val="0062683E"/>
    <w:rsid w:val="00633FF8"/>
    <w:rsid w:val="00634FDF"/>
    <w:rsid w:val="00646223"/>
    <w:rsid w:val="00646B42"/>
    <w:rsid w:val="00652234"/>
    <w:rsid w:val="006529CF"/>
    <w:rsid w:val="006629CA"/>
    <w:rsid w:val="00663CF0"/>
    <w:rsid w:val="00664891"/>
    <w:rsid w:val="00664F77"/>
    <w:rsid w:val="006651FD"/>
    <w:rsid w:val="00667FC3"/>
    <w:rsid w:val="0067167E"/>
    <w:rsid w:val="006814C1"/>
    <w:rsid w:val="00690157"/>
    <w:rsid w:val="00692FD5"/>
    <w:rsid w:val="006A2880"/>
    <w:rsid w:val="006A3121"/>
    <w:rsid w:val="006A6C47"/>
    <w:rsid w:val="006A6F45"/>
    <w:rsid w:val="006A7A77"/>
    <w:rsid w:val="006B0E78"/>
    <w:rsid w:val="006B55B7"/>
    <w:rsid w:val="006B56C4"/>
    <w:rsid w:val="006B6E1D"/>
    <w:rsid w:val="006C1F41"/>
    <w:rsid w:val="006C2B32"/>
    <w:rsid w:val="006C545C"/>
    <w:rsid w:val="006C6504"/>
    <w:rsid w:val="006C78ED"/>
    <w:rsid w:val="006D4C6E"/>
    <w:rsid w:val="006D7A97"/>
    <w:rsid w:val="006E0FB5"/>
    <w:rsid w:val="006E10A5"/>
    <w:rsid w:val="006E184C"/>
    <w:rsid w:val="006E24C1"/>
    <w:rsid w:val="006E48C4"/>
    <w:rsid w:val="006E7090"/>
    <w:rsid w:val="006F2741"/>
    <w:rsid w:val="006F2B08"/>
    <w:rsid w:val="006F33EC"/>
    <w:rsid w:val="006F4949"/>
    <w:rsid w:val="006F74F8"/>
    <w:rsid w:val="00702207"/>
    <w:rsid w:val="00704BE2"/>
    <w:rsid w:val="007051D6"/>
    <w:rsid w:val="00713BA1"/>
    <w:rsid w:val="007164A2"/>
    <w:rsid w:val="00717BED"/>
    <w:rsid w:val="007205B9"/>
    <w:rsid w:val="00724C7F"/>
    <w:rsid w:val="00725916"/>
    <w:rsid w:val="00726061"/>
    <w:rsid w:val="00727520"/>
    <w:rsid w:val="007301E3"/>
    <w:rsid w:val="00730A0F"/>
    <w:rsid w:val="00730CE8"/>
    <w:rsid w:val="007317BA"/>
    <w:rsid w:val="00731A6A"/>
    <w:rsid w:val="00736A76"/>
    <w:rsid w:val="00741E77"/>
    <w:rsid w:val="00747301"/>
    <w:rsid w:val="0075103E"/>
    <w:rsid w:val="00752D48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E51"/>
    <w:rsid w:val="00790185"/>
    <w:rsid w:val="007941C9"/>
    <w:rsid w:val="007945CE"/>
    <w:rsid w:val="007A0622"/>
    <w:rsid w:val="007A0F06"/>
    <w:rsid w:val="007B190F"/>
    <w:rsid w:val="007B76D7"/>
    <w:rsid w:val="007C6A6C"/>
    <w:rsid w:val="007C7BBE"/>
    <w:rsid w:val="007E193E"/>
    <w:rsid w:val="007E5646"/>
    <w:rsid w:val="007E616B"/>
    <w:rsid w:val="007F055F"/>
    <w:rsid w:val="007F1B4D"/>
    <w:rsid w:val="00814E92"/>
    <w:rsid w:val="00815E0D"/>
    <w:rsid w:val="0081610A"/>
    <w:rsid w:val="008166A0"/>
    <w:rsid w:val="008205FA"/>
    <w:rsid w:val="00820EE0"/>
    <w:rsid w:val="00823CD2"/>
    <w:rsid w:val="0083102D"/>
    <w:rsid w:val="008333BC"/>
    <w:rsid w:val="00837235"/>
    <w:rsid w:val="00837B3A"/>
    <w:rsid w:val="0085102F"/>
    <w:rsid w:val="0085605C"/>
    <w:rsid w:val="00857392"/>
    <w:rsid w:val="00857790"/>
    <w:rsid w:val="00862FEE"/>
    <w:rsid w:val="00871EBD"/>
    <w:rsid w:val="00873187"/>
    <w:rsid w:val="0087521D"/>
    <w:rsid w:val="00881B7E"/>
    <w:rsid w:val="00886D95"/>
    <w:rsid w:val="008909CE"/>
    <w:rsid w:val="00890A37"/>
    <w:rsid w:val="00891921"/>
    <w:rsid w:val="008A656C"/>
    <w:rsid w:val="008B51FA"/>
    <w:rsid w:val="008C1868"/>
    <w:rsid w:val="008C644A"/>
    <w:rsid w:val="008D222F"/>
    <w:rsid w:val="008E4DFD"/>
    <w:rsid w:val="008F3B5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070A"/>
    <w:rsid w:val="00931B61"/>
    <w:rsid w:val="009334BA"/>
    <w:rsid w:val="0094057D"/>
    <w:rsid w:val="00943A6D"/>
    <w:rsid w:val="0094520F"/>
    <w:rsid w:val="009455E2"/>
    <w:rsid w:val="009519E6"/>
    <w:rsid w:val="00951F5F"/>
    <w:rsid w:val="00953C83"/>
    <w:rsid w:val="00956846"/>
    <w:rsid w:val="00965B11"/>
    <w:rsid w:val="00967E25"/>
    <w:rsid w:val="009711BE"/>
    <w:rsid w:val="009761E6"/>
    <w:rsid w:val="00977ED2"/>
    <w:rsid w:val="009832FE"/>
    <w:rsid w:val="00991E06"/>
    <w:rsid w:val="0099494C"/>
    <w:rsid w:val="009960D4"/>
    <w:rsid w:val="009A2AF4"/>
    <w:rsid w:val="009B71FB"/>
    <w:rsid w:val="009C34C9"/>
    <w:rsid w:val="009D0138"/>
    <w:rsid w:val="009D44B2"/>
    <w:rsid w:val="009E333A"/>
    <w:rsid w:val="009E3454"/>
    <w:rsid w:val="009E47A2"/>
    <w:rsid w:val="009F0B7E"/>
    <w:rsid w:val="009F1B29"/>
    <w:rsid w:val="009F25BD"/>
    <w:rsid w:val="00A012B9"/>
    <w:rsid w:val="00A01D73"/>
    <w:rsid w:val="00A116FA"/>
    <w:rsid w:val="00A1263D"/>
    <w:rsid w:val="00A1271F"/>
    <w:rsid w:val="00A26F23"/>
    <w:rsid w:val="00A33D3F"/>
    <w:rsid w:val="00A343A6"/>
    <w:rsid w:val="00A41E8F"/>
    <w:rsid w:val="00A427CE"/>
    <w:rsid w:val="00A514AD"/>
    <w:rsid w:val="00A516D4"/>
    <w:rsid w:val="00A54A1E"/>
    <w:rsid w:val="00A553D6"/>
    <w:rsid w:val="00A66DD6"/>
    <w:rsid w:val="00A757F9"/>
    <w:rsid w:val="00A81E0D"/>
    <w:rsid w:val="00A82760"/>
    <w:rsid w:val="00A846ED"/>
    <w:rsid w:val="00A84D95"/>
    <w:rsid w:val="00AA024E"/>
    <w:rsid w:val="00AA269A"/>
    <w:rsid w:val="00AA2979"/>
    <w:rsid w:val="00AA2C9A"/>
    <w:rsid w:val="00AA43E7"/>
    <w:rsid w:val="00AA500A"/>
    <w:rsid w:val="00AA635E"/>
    <w:rsid w:val="00AA654D"/>
    <w:rsid w:val="00AB09CA"/>
    <w:rsid w:val="00AB1A6E"/>
    <w:rsid w:val="00AB2BED"/>
    <w:rsid w:val="00AC5267"/>
    <w:rsid w:val="00AC54E2"/>
    <w:rsid w:val="00AC71BA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1D72"/>
    <w:rsid w:val="00B22092"/>
    <w:rsid w:val="00B2557D"/>
    <w:rsid w:val="00B31ADC"/>
    <w:rsid w:val="00B3230C"/>
    <w:rsid w:val="00B333B7"/>
    <w:rsid w:val="00B40018"/>
    <w:rsid w:val="00B40D1F"/>
    <w:rsid w:val="00B42924"/>
    <w:rsid w:val="00B4299E"/>
    <w:rsid w:val="00B4316B"/>
    <w:rsid w:val="00B43462"/>
    <w:rsid w:val="00B43502"/>
    <w:rsid w:val="00B50AF4"/>
    <w:rsid w:val="00B51771"/>
    <w:rsid w:val="00B51B90"/>
    <w:rsid w:val="00B6164F"/>
    <w:rsid w:val="00B6307A"/>
    <w:rsid w:val="00B735C6"/>
    <w:rsid w:val="00B75A30"/>
    <w:rsid w:val="00B768D2"/>
    <w:rsid w:val="00B82C16"/>
    <w:rsid w:val="00B85577"/>
    <w:rsid w:val="00B874AE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20AE"/>
    <w:rsid w:val="00BD5CBE"/>
    <w:rsid w:val="00BE0027"/>
    <w:rsid w:val="00BE073A"/>
    <w:rsid w:val="00BE1393"/>
    <w:rsid w:val="00BF386F"/>
    <w:rsid w:val="00BF7D50"/>
    <w:rsid w:val="00C052AA"/>
    <w:rsid w:val="00C107D6"/>
    <w:rsid w:val="00C140C9"/>
    <w:rsid w:val="00C15D98"/>
    <w:rsid w:val="00C20C67"/>
    <w:rsid w:val="00C31A3A"/>
    <w:rsid w:val="00C31F64"/>
    <w:rsid w:val="00C415E4"/>
    <w:rsid w:val="00C4341F"/>
    <w:rsid w:val="00C52041"/>
    <w:rsid w:val="00C52E50"/>
    <w:rsid w:val="00C53FB1"/>
    <w:rsid w:val="00C5592A"/>
    <w:rsid w:val="00C70D42"/>
    <w:rsid w:val="00C7236E"/>
    <w:rsid w:val="00C75F8B"/>
    <w:rsid w:val="00C77671"/>
    <w:rsid w:val="00C77770"/>
    <w:rsid w:val="00C83BFD"/>
    <w:rsid w:val="00C83DB2"/>
    <w:rsid w:val="00C8617C"/>
    <w:rsid w:val="00C92DD8"/>
    <w:rsid w:val="00CA008C"/>
    <w:rsid w:val="00CA1D77"/>
    <w:rsid w:val="00CA53C0"/>
    <w:rsid w:val="00CA7207"/>
    <w:rsid w:val="00CB1821"/>
    <w:rsid w:val="00CB2F1D"/>
    <w:rsid w:val="00CC0742"/>
    <w:rsid w:val="00CC377D"/>
    <w:rsid w:val="00CC46CB"/>
    <w:rsid w:val="00CC6F96"/>
    <w:rsid w:val="00CC6FAB"/>
    <w:rsid w:val="00CD00CD"/>
    <w:rsid w:val="00CD0430"/>
    <w:rsid w:val="00CD0BEA"/>
    <w:rsid w:val="00CD1307"/>
    <w:rsid w:val="00CD140B"/>
    <w:rsid w:val="00CD2244"/>
    <w:rsid w:val="00CD4ABD"/>
    <w:rsid w:val="00CE055F"/>
    <w:rsid w:val="00CE08AC"/>
    <w:rsid w:val="00CE331A"/>
    <w:rsid w:val="00CE4401"/>
    <w:rsid w:val="00CE67CB"/>
    <w:rsid w:val="00CF098B"/>
    <w:rsid w:val="00CF4174"/>
    <w:rsid w:val="00CF45B5"/>
    <w:rsid w:val="00CF478F"/>
    <w:rsid w:val="00D1125D"/>
    <w:rsid w:val="00D15E62"/>
    <w:rsid w:val="00D16BA0"/>
    <w:rsid w:val="00D211B9"/>
    <w:rsid w:val="00D26682"/>
    <w:rsid w:val="00D266E4"/>
    <w:rsid w:val="00D3316C"/>
    <w:rsid w:val="00D33765"/>
    <w:rsid w:val="00D33D70"/>
    <w:rsid w:val="00D33EFC"/>
    <w:rsid w:val="00D44DD7"/>
    <w:rsid w:val="00D51C1F"/>
    <w:rsid w:val="00D54679"/>
    <w:rsid w:val="00D5695E"/>
    <w:rsid w:val="00D57218"/>
    <w:rsid w:val="00D61A63"/>
    <w:rsid w:val="00D63D6F"/>
    <w:rsid w:val="00D64955"/>
    <w:rsid w:val="00D666D3"/>
    <w:rsid w:val="00D67AEB"/>
    <w:rsid w:val="00D70C9F"/>
    <w:rsid w:val="00D729F1"/>
    <w:rsid w:val="00D73C99"/>
    <w:rsid w:val="00D75A37"/>
    <w:rsid w:val="00D80BF4"/>
    <w:rsid w:val="00D95A7A"/>
    <w:rsid w:val="00DB15C4"/>
    <w:rsid w:val="00DB340D"/>
    <w:rsid w:val="00DC36CC"/>
    <w:rsid w:val="00DC4B97"/>
    <w:rsid w:val="00DD015F"/>
    <w:rsid w:val="00DD098D"/>
    <w:rsid w:val="00DD63C6"/>
    <w:rsid w:val="00DD7BD4"/>
    <w:rsid w:val="00DE063F"/>
    <w:rsid w:val="00DE4D12"/>
    <w:rsid w:val="00DE632F"/>
    <w:rsid w:val="00DF460B"/>
    <w:rsid w:val="00DF5C57"/>
    <w:rsid w:val="00DF60FC"/>
    <w:rsid w:val="00DF67D2"/>
    <w:rsid w:val="00DF73FE"/>
    <w:rsid w:val="00E01823"/>
    <w:rsid w:val="00E05515"/>
    <w:rsid w:val="00E07B66"/>
    <w:rsid w:val="00E2284E"/>
    <w:rsid w:val="00E245CB"/>
    <w:rsid w:val="00E404B4"/>
    <w:rsid w:val="00E42A39"/>
    <w:rsid w:val="00E434AF"/>
    <w:rsid w:val="00E47004"/>
    <w:rsid w:val="00E543CA"/>
    <w:rsid w:val="00E57F6A"/>
    <w:rsid w:val="00E63DB3"/>
    <w:rsid w:val="00E64D72"/>
    <w:rsid w:val="00E662B3"/>
    <w:rsid w:val="00E6748A"/>
    <w:rsid w:val="00E67C82"/>
    <w:rsid w:val="00E72682"/>
    <w:rsid w:val="00E7785C"/>
    <w:rsid w:val="00E868F4"/>
    <w:rsid w:val="00E87DD2"/>
    <w:rsid w:val="00E9030B"/>
    <w:rsid w:val="00E9594B"/>
    <w:rsid w:val="00E95DA1"/>
    <w:rsid w:val="00EA1A2E"/>
    <w:rsid w:val="00EA1A96"/>
    <w:rsid w:val="00EA6DFF"/>
    <w:rsid w:val="00EB04B7"/>
    <w:rsid w:val="00EB121E"/>
    <w:rsid w:val="00EB457F"/>
    <w:rsid w:val="00EB72FC"/>
    <w:rsid w:val="00EC25BA"/>
    <w:rsid w:val="00EC42B1"/>
    <w:rsid w:val="00EC6173"/>
    <w:rsid w:val="00EC73BF"/>
    <w:rsid w:val="00EC797F"/>
    <w:rsid w:val="00ED34F5"/>
    <w:rsid w:val="00ED418C"/>
    <w:rsid w:val="00EE3010"/>
    <w:rsid w:val="00EF1A27"/>
    <w:rsid w:val="00EF28FF"/>
    <w:rsid w:val="00F116F4"/>
    <w:rsid w:val="00F11E6C"/>
    <w:rsid w:val="00F1328B"/>
    <w:rsid w:val="00F246B5"/>
    <w:rsid w:val="00F254A9"/>
    <w:rsid w:val="00F36287"/>
    <w:rsid w:val="00F375C3"/>
    <w:rsid w:val="00F37E3D"/>
    <w:rsid w:val="00F42701"/>
    <w:rsid w:val="00F42CFB"/>
    <w:rsid w:val="00F42EF1"/>
    <w:rsid w:val="00F43F27"/>
    <w:rsid w:val="00F46950"/>
    <w:rsid w:val="00F545EE"/>
    <w:rsid w:val="00F55D82"/>
    <w:rsid w:val="00F62597"/>
    <w:rsid w:val="00F6570D"/>
    <w:rsid w:val="00F6680A"/>
    <w:rsid w:val="00F72207"/>
    <w:rsid w:val="00F738BC"/>
    <w:rsid w:val="00F759DE"/>
    <w:rsid w:val="00F81856"/>
    <w:rsid w:val="00F83B8B"/>
    <w:rsid w:val="00F845EF"/>
    <w:rsid w:val="00F91E1E"/>
    <w:rsid w:val="00FA3245"/>
    <w:rsid w:val="00FA63F1"/>
    <w:rsid w:val="00FB1C8A"/>
    <w:rsid w:val="00FC3842"/>
    <w:rsid w:val="00FC3E68"/>
    <w:rsid w:val="00FD000F"/>
    <w:rsid w:val="00FD0CA8"/>
    <w:rsid w:val="00FD3EFE"/>
    <w:rsid w:val="00FD7A6B"/>
    <w:rsid w:val="00FE1119"/>
    <w:rsid w:val="00FE3F40"/>
    <w:rsid w:val="00FE3F7F"/>
    <w:rsid w:val="00FE58AE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C9E791-56EA-4748-BB10-94D8D3CB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9AA9B-023E-43A1-91D1-4D35294F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1624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10379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Valdemar M. Neto Mendonça</cp:lastModifiedBy>
  <cp:revision>2</cp:revision>
  <cp:lastPrinted>2019-10-10T13:56:00Z</cp:lastPrinted>
  <dcterms:created xsi:type="dcterms:W3CDTF">2019-11-08T11:10:00Z</dcterms:created>
  <dcterms:modified xsi:type="dcterms:W3CDTF">2019-11-08T11:10:00Z</dcterms:modified>
</cp:coreProperties>
</file>