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BE2B41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317AC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678FE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C380F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1DBAE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3E1BA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66DE0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B0DBE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E0936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566FB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EEB00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A1F12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1BCAF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3C962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099CB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9920FD">
        <w:rPr>
          <w:rFonts w:ascii="Calibri" w:eastAsia="Arial Unicode MS" w:hAnsi="Calibri" w:cs="Calibri"/>
          <w:b/>
          <w:sz w:val="24"/>
          <w:szCs w:val="24"/>
        </w:rPr>
        <w:t>0</w:t>
      </w:r>
      <w:r w:rsidR="00B1515F">
        <w:rPr>
          <w:rFonts w:ascii="Calibri" w:eastAsia="Arial Unicode MS" w:hAnsi="Calibri" w:cs="Calibri"/>
          <w:b/>
          <w:sz w:val="24"/>
          <w:szCs w:val="24"/>
        </w:rPr>
        <w:t>347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694AF8">
        <w:rPr>
          <w:rFonts w:ascii="Calibri" w:eastAsia="Arial Unicode MS" w:hAnsi="Calibri" w:cs="Calibri"/>
          <w:sz w:val="24"/>
          <w:szCs w:val="24"/>
        </w:rPr>
        <w:t>31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694AF8">
        <w:rPr>
          <w:rFonts w:ascii="Calibri" w:eastAsia="Arial Unicode MS" w:hAnsi="Calibri" w:cs="Calibri"/>
          <w:sz w:val="24"/>
          <w:szCs w:val="24"/>
        </w:rPr>
        <w:t>outubr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B150E" w:rsidRDefault="004B150E" w:rsidP="00857790">
      <w:pPr>
        <w:jc w:val="both"/>
        <w:rPr>
          <w:rFonts w:ascii="Calibri" w:hAnsi="Calibri" w:cs="Calibri"/>
          <w:sz w:val="22"/>
          <w:szCs w:val="24"/>
        </w:rPr>
      </w:pPr>
    </w:p>
    <w:p w:rsidR="00FF10FC" w:rsidRDefault="00FF10FC" w:rsidP="00857790">
      <w:pPr>
        <w:jc w:val="both"/>
        <w:rPr>
          <w:rFonts w:ascii="Calibri" w:hAnsi="Calibri" w:cs="Calibri"/>
          <w:sz w:val="22"/>
          <w:szCs w:val="24"/>
        </w:rPr>
      </w:pPr>
    </w:p>
    <w:p w:rsidR="00857790" w:rsidRPr="00BE4DA8" w:rsidRDefault="00857790" w:rsidP="006A2A63">
      <w:pPr>
        <w:ind w:left="-142" w:firstLine="142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D965CC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FF10FC" w:rsidRDefault="00FF10FC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4B150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9778C1" w:rsidRDefault="001552D2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1552D2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autoriza </w:t>
      </w:r>
      <w:r w:rsidR="009778C1">
        <w:rPr>
          <w:rFonts w:ascii="Calibri" w:hAnsi="Calibri" w:cs="Calibri"/>
          <w:color w:val="000000"/>
          <w:sz w:val="24"/>
          <w:szCs w:val="24"/>
        </w:rPr>
        <w:t xml:space="preserve">a </w:t>
      </w:r>
      <w:r w:rsidR="007E0DC1">
        <w:rPr>
          <w:rFonts w:ascii="Calibri" w:hAnsi="Calibri" w:cs="Calibri"/>
          <w:color w:val="000000"/>
          <w:sz w:val="24"/>
          <w:szCs w:val="24"/>
        </w:rPr>
        <w:t>alienação</w:t>
      </w:r>
      <w:r w:rsidR="005F22C5">
        <w:rPr>
          <w:rFonts w:ascii="Calibri" w:hAnsi="Calibri" w:cs="Calibri"/>
          <w:color w:val="000000"/>
          <w:sz w:val="24"/>
          <w:szCs w:val="24"/>
        </w:rPr>
        <w:t xml:space="preserve"> onerosa do tipo venda</w:t>
      </w:r>
      <w:r w:rsidR="009778C1" w:rsidRPr="009778C1">
        <w:rPr>
          <w:rFonts w:ascii="Calibri" w:hAnsi="Calibri" w:cs="Calibri"/>
          <w:color w:val="000000"/>
          <w:sz w:val="24"/>
          <w:szCs w:val="24"/>
        </w:rPr>
        <w:t>,</w:t>
      </w:r>
      <w:r w:rsidR="000616A2">
        <w:rPr>
          <w:rFonts w:ascii="Calibri" w:hAnsi="Calibri" w:cs="Calibri"/>
          <w:color w:val="000000"/>
          <w:sz w:val="24"/>
          <w:szCs w:val="24"/>
        </w:rPr>
        <w:t xml:space="preserve"> com </w:t>
      </w:r>
      <w:r w:rsidR="005F22C5">
        <w:rPr>
          <w:rFonts w:ascii="Calibri" w:hAnsi="Calibri" w:cs="Calibri"/>
          <w:color w:val="000000"/>
          <w:sz w:val="24"/>
          <w:szCs w:val="24"/>
        </w:rPr>
        <w:t>inexigibilidade de licitação</w:t>
      </w:r>
      <w:r w:rsidR="000616A2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9778C1">
        <w:rPr>
          <w:rFonts w:ascii="Calibri" w:hAnsi="Calibri" w:cs="Calibri"/>
          <w:color w:val="000000"/>
          <w:sz w:val="24"/>
          <w:szCs w:val="24"/>
        </w:rPr>
        <w:t xml:space="preserve">de imóvel de matrícula nº </w:t>
      </w:r>
      <w:r w:rsidR="009D2D8C">
        <w:rPr>
          <w:rFonts w:ascii="Calibri" w:hAnsi="Calibri" w:cs="Calibri"/>
          <w:color w:val="000000"/>
          <w:sz w:val="24"/>
          <w:szCs w:val="24"/>
        </w:rPr>
        <w:t>110.126</w:t>
      </w:r>
      <w:r w:rsidR="009778C1">
        <w:rPr>
          <w:rFonts w:ascii="Calibri" w:hAnsi="Calibri" w:cs="Calibri"/>
          <w:color w:val="000000"/>
          <w:sz w:val="24"/>
          <w:szCs w:val="24"/>
        </w:rPr>
        <w:t>, e dá outras providências</w:t>
      </w:r>
      <w:r w:rsidR="009778C1" w:rsidRPr="009778C1">
        <w:rPr>
          <w:rFonts w:ascii="Calibri" w:hAnsi="Calibri" w:cs="Calibri"/>
          <w:color w:val="000000"/>
          <w:sz w:val="24"/>
          <w:szCs w:val="24"/>
        </w:rPr>
        <w:t>.</w:t>
      </w:r>
    </w:p>
    <w:p w:rsidR="008B252E" w:rsidRDefault="000A34E4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Ante a </w:t>
      </w:r>
      <w:r w:rsidR="00AD68C5">
        <w:rPr>
          <w:rFonts w:ascii="Calibri" w:hAnsi="Calibri" w:cs="Calibri"/>
          <w:color w:val="000000"/>
          <w:sz w:val="24"/>
          <w:szCs w:val="24"/>
        </w:rPr>
        <w:t>proposta, urge esclarecer que a</w:t>
      </w:r>
      <w:r w:rsidR="00AD68C5" w:rsidRPr="00AD68C5">
        <w:rPr>
          <w:rFonts w:ascii="Calibri" w:hAnsi="Calibri" w:cs="Calibri"/>
          <w:color w:val="000000"/>
          <w:sz w:val="24"/>
          <w:szCs w:val="24"/>
        </w:rPr>
        <w:t xml:space="preserve"> alienação </w:t>
      </w:r>
      <w:r w:rsidR="005F22C5" w:rsidRPr="005F22C5">
        <w:rPr>
          <w:rFonts w:ascii="Calibri" w:hAnsi="Calibri" w:cs="Calibri"/>
          <w:color w:val="000000"/>
          <w:sz w:val="24"/>
          <w:szCs w:val="24"/>
        </w:rPr>
        <w:t>a alienação onerosa do tipo venda, com inexigibilidade de licitação</w:t>
      </w:r>
      <w:r>
        <w:rPr>
          <w:rFonts w:ascii="Calibri" w:hAnsi="Calibri" w:cs="Calibri"/>
          <w:color w:val="000000"/>
          <w:sz w:val="24"/>
          <w:szCs w:val="24"/>
        </w:rPr>
        <w:t xml:space="preserve"> à Bras Weld Indústria e Comércio de Solda LTDA – EPP, já detentora da permissão de uso a título precário do imóvel em questão – Decreto nº 9.241, de 05 de outubro de 2009, </w:t>
      </w:r>
      <w:r w:rsidR="00685118">
        <w:rPr>
          <w:rFonts w:ascii="Calibri" w:hAnsi="Calibri" w:cs="Calibri"/>
          <w:color w:val="000000"/>
          <w:sz w:val="24"/>
          <w:szCs w:val="24"/>
        </w:rPr>
        <w:t xml:space="preserve">encontra respaldo jurídico no artigo 6º da Lei nº 9.218, de 14 de março de 2018, e </w:t>
      </w:r>
      <w:r>
        <w:rPr>
          <w:rFonts w:ascii="Calibri" w:hAnsi="Calibri" w:cs="Calibri"/>
          <w:color w:val="000000"/>
          <w:sz w:val="24"/>
          <w:szCs w:val="24"/>
        </w:rPr>
        <w:t xml:space="preserve">se justifica </w:t>
      </w:r>
      <w:r w:rsidR="008B252E">
        <w:rPr>
          <w:rFonts w:ascii="Calibri" w:hAnsi="Calibri" w:cs="Calibri"/>
          <w:color w:val="000000"/>
          <w:sz w:val="24"/>
          <w:szCs w:val="24"/>
        </w:rPr>
        <w:t>vez que:</w:t>
      </w:r>
    </w:p>
    <w:p w:rsidR="000A34E4" w:rsidRDefault="008B252E" w:rsidP="008B252E">
      <w:pPr>
        <w:pStyle w:val="PargrafodaLista"/>
        <w:numPr>
          <w:ilvl w:val="0"/>
          <w:numId w:val="6"/>
        </w:numPr>
        <w:spacing w:before="120" w:after="12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 requerente já se encontra instalada</w:t>
      </w:r>
      <w:r w:rsidR="006B7DFF">
        <w:rPr>
          <w:rFonts w:ascii="Calibri" w:hAnsi="Calibri" w:cs="Calibri"/>
          <w:color w:val="000000"/>
          <w:sz w:val="24"/>
          <w:szCs w:val="24"/>
        </w:rPr>
        <w:t xml:space="preserve"> há 10 (dez) anos</w:t>
      </w:r>
      <w:r>
        <w:rPr>
          <w:rFonts w:ascii="Calibri" w:hAnsi="Calibri" w:cs="Calibri"/>
          <w:color w:val="000000"/>
          <w:sz w:val="24"/>
          <w:szCs w:val="24"/>
        </w:rPr>
        <w:t xml:space="preserve"> na área pela qual pleiteia a </w:t>
      </w:r>
      <w:r w:rsidR="006B7DFF">
        <w:rPr>
          <w:rFonts w:ascii="Calibri" w:hAnsi="Calibri" w:cs="Calibri"/>
          <w:color w:val="000000"/>
          <w:sz w:val="24"/>
          <w:szCs w:val="24"/>
        </w:rPr>
        <w:t>alienação</w:t>
      </w:r>
      <w:r>
        <w:rPr>
          <w:rFonts w:ascii="Calibri" w:hAnsi="Calibri" w:cs="Calibri"/>
          <w:color w:val="000000"/>
          <w:sz w:val="24"/>
          <w:szCs w:val="24"/>
        </w:rPr>
        <w:t xml:space="preserve"> onerosa;</w:t>
      </w:r>
    </w:p>
    <w:p w:rsidR="008B252E" w:rsidRDefault="008B252E" w:rsidP="008B252E">
      <w:pPr>
        <w:pStyle w:val="PargrafodaLista"/>
        <w:numPr>
          <w:ilvl w:val="0"/>
          <w:numId w:val="6"/>
        </w:numPr>
        <w:spacing w:before="120" w:after="12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 requerente tem interesse na aquisição da área e por ela se propõe a pagar o valor estipulado em lado técnico de avaliação feito no corrente ano;</w:t>
      </w:r>
    </w:p>
    <w:p w:rsidR="00D95096" w:rsidRDefault="00313B7E" w:rsidP="00D95096">
      <w:pPr>
        <w:pStyle w:val="PargrafodaLista"/>
        <w:numPr>
          <w:ilvl w:val="0"/>
          <w:numId w:val="6"/>
        </w:numPr>
        <w:spacing w:before="120" w:after="12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 </w:t>
      </w:r>
      <w:r w:rsidR="00B87249">
        <w:rPr>
          <w:rFonts w:ascii="Calibri" w:hAnsi="Calibri" w:cs="Calibri"/>
          <w:color w:val="000000"/>
          <w:sz w:val="24"/>
          <w:szCs w:val="24"/>
        </w:rPr>
        <w:t>alienação</w:t>
      </w:r>
      <w:r w:rsidR="00D95096">
        <w:rPr>
          <w:rFonts w:ascii="Calibri" w:hAnsi="Calibri" w:cs="Calibri"/>
          <w:color w:val="000000"/>
          <w:sz w:val="24"/>
          <w:szCs w:val="24"/>
        </w:rPr>
        <w:t xml:space="preserve"> onerosa</w:t>
      </w:r>
      <w:r>
        <w:rPr>
          <w:rFonts w:ascii="Calibri" w:hAnsi="Calibri" w:cs="Calibri"/>
          <w:color w:val="000000"/>
          <w:sz w:val="24"/>
          <w:szCs w:val="24"/>
        </w:rPr>
        <w:t xml:space="preserve"> do imóvel à requerente</w:t>
      </w:r>
      <w:r w:rsidR="00D95096">
        <w:rPr>
          <w:rFonts w:ascii="Calibri" w:hAnsi="Calibri" w:cs="Calibri"/>
          <w:color w:val="000000"/>
          <w:sz w:val="24"/>
          <w:szCs w:val="24"/>
        </w:rPr>
        <w:t xml:space="preserve"> coaduna com o interesse público, posto que, além de inviabilizar a competição, está em conformidade com o artigo 6º da Lei nº 9.218, de 14 de março de 2018</w:t>
      </w:r>
      <w:r w:rsidR="00154558">
        <w:rPr>
          <w:rFonts w:ascii="Calibri" w:hAnsi="Calibri" w:cs="Calibri"/>
          <w:color w:val="000000"/>
          <w:sz w:val="24"/>
          <w:szCs w:val="24"/>
        </w:rPr>
        <w:t xml:space="preserve">, por </w:t>
      </w:r>
      <w:r w:rsidR="00AC7DC0">
        <w:rPr>
          <w:rFonts w:ascii="Calibri" w:hAnsi="Calibri" w:cs="Calibri"/>
          <w:color w:val="000000"/>
          <w:sz w:val="24"/>
          <w:szCs w:val="24"/>
        </w:rPr>
        <w:t xml:space="preserve">interpretação </w:t>
      </w:r>
      <w:r w:rsidR="00154558">
        <w:rPr>
          <w:rFonts w:ascii="Calibri" w:hAnsi="Calibri" w:cs="Calibri"/>
          <w:color w:val="000000"/>
          <w:sz w:val="24"/>
          <w:szCs w:val="24"/>
        </w:rPr>
        <w:t>analógica do referido dispositivo</w:t>
      </w:r>
      <w:r w:rsidR="00BF6557">
        <w:rPr>
          <w:rFonts w:ascii="Calibri" w:hAnsi="Calibri" w:cs="Calibri"/>
          <w:color w:val="000000"/>
          <w:sz w:val="24"/>
          <w:szCs w:val="24"/>
        </w:rPr>
        <w:t xml:space="preserve">, uma vez que se a Lei autoriza a doação nessas condições, mais autorizada está a venda, pois a alienação do imóvel, neste último caso, reverterá aos cofres públicos valor que possibilitará, dentre </w:t>
      </w:r>
      <w:r w:rsidR="00BF6557">
        <w:rPr>
          <w:rFonts w:ascii="Calibri" w:hAnsi="Calibri" w:cs="Calibri"/>
          <w:color w:val="000000"/>
          <w:sz w:val="24"/>
          <w:szCs w:val="24"/>
        </w:rPr>
        <w:lastRenderedPageBreak/>
        <w:t>outras finalidades, a expansão do Programa de Fomento à Atividade Econômica</w:t>
      </w:r>
      <w:r w:rsidR="00D95096">
        <w:rPr>
          <w:rFonts w:ascii="Calibri" w:hAnsi="Calibri" w:cs="Calibri"/>
          <w:color w:val="000000"/>
          <w:sz w:val="24"/>
          <w:szCs w:val="24"/>
        </w:rPr>
        <w:t>.</w:t>
      </w:r>
    </w:p>
    <w:p w:rsidR="009778C1" w:rsidRPr="009778C1" w:rsidRDefault="00C2429C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Outrossim, e</w:t>
      </w:r>
      <w:r w:rsidR="009778C1" w:rsidRPr="009778C1">
        <w:rPr>
          <w:rFonts w:ascii="Calibri" w:hAnsi="Calibri" w:cs="Calibri"/>
          <w:color w:val="000000"/>
          <w:sz w:val="24"/>
          <w:szCs w:val="24"/>
        </w:rPr>
        <w:t>xaminando a potencialidade de utilização do bem, os órgãos técnicos municipais competentes concluíram que o referido imóvel não se presta à implantação de nenhum equipamento público ou comunitário.</w:t>
      </w:r>
    </w:p>
    <w:p w:rsidR="00C11B93" w:rsidRPr="009778C1" w:rsidRDefault="009778C1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9778C1">
        <w:rPr>
          <w:rFonts w:ascii="Calibri" w:hAnsi="Calibri" w:cs="Calibri"/>
          <w:color w:val="000000"/>
          <w:sz w:val="24"/>
          <w:szCs w:val="24"/>
        </w:rPr>
        <w:t xml:space="preserve">Por outro lado, a pretendida alienação reverterá em recursos significativos ao </w:t>
      </w:r>
      <w:r>
        <w:rPr>
          <w:rFonts w:ascii="Calibri" w:hAnsi="Calibri" w:cs="Calibri"/>
          <w:color w:val="000000"/>
          <w:sz w:val="24"/>
          <w:szCs w:val="24"/>
        </w:rPr>
        <w:t>e</w:t>
      </w:r>
      <w:r w:rsidRPr="009778C1">
        <w:rPr>
          <w:rFonts w:ascii="Calibri" w:hAnsi="Calibri" w:cs="Calibri"/>
          <w:color w:val="000000"/>
          <w:sz w:val="24"/>
          <w:szCs w:val="24"/>
        </w:rPr>
        <w:t>rário, haja vista o terreno seja aproveitável a uso particular, o que assegurará a efetividade de sua função social.</w:t>
      </w:r>
    </w:p>
    <w:p w:rsidR="009778C1" w:rsidRDefault="009778C1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9778C1">
        <w:rPr>
          <w:rFonts w:ascii="Calibri" w:hAnsi="Calibri" w:cs="Calibri"/>
          <w:color w:val="000000"/>
          <w:sz w:val="24"/>
          <w:szCs w:val="24"/>
        </w:rPr>
        <w:t xml:space="preserve">Nessas condições, verificam-se presentes os pressupostos legais para a alienação do bem público em tela, com fundamento na Lei Orgânica do Município Araraquara, assim como plenamente justificados os motivos discricionários que embasam a decisão de alienação. </w:t>
      </w:r>
    </w:p>
    <w:p w:rsidR="00275F8F" w:rsidRPr="00BE4DA8" w:rsidRDefault="00275F8F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 xml:space="preserve">Assim, tendo em vista a finalidade a que o </w:t>
      </w:r>
      <w:r w:rsidR="00A16A71">
        <w:rPr>
          <w:rFonts w:ascii="Calibri" w:hAnsi="Calibri" w:cs="Calibri"/>
          <w:sz w:val="24"/>
          <w:szCs w:val="24"/>
        </w:rPr>
        <w:t xml:space="preserve">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E4DA8">
        <w:rPr>
          <w:rFonts w:ascii="Calibri" w:hAnsi="Calibri" w:cs="Calibri"/>
          <w:sz w:val="24"/>
          <w:szCs w:val="24"/>
        </w:rPr>
        <w:t xml:space="preserve">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 xml:space="preserve">julgarmos esta propositura como medida de urgência, solicitamos seja o 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4C6144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AD6876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D965CC" w:rsidRPr="00AD6876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AD6876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AD6876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FA417F" w:rsidRDefault="009778C1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3"/>
        </w:rPr>
      </w:pPr>
      <w:r w:rsidRPr="00FA417F">
        <w:rPr>
          <w:rFonts w:ascii="Calibri" w:hAnsi="Calibri" w:cs="Calibri"/>
          <w:color w:val="000000"/>
          <w:sz w:val="24"/>
          <w:szCs w:val="23"/>
        </w:rPr>
        <w:t>Autoriza a alienação</w:t>
      </w:r>
      <w:r w:rsidR="004C6E42" w:rsidRPr="00FA417F">
        <w:rPr>
          <w:rFonts w:ascii="Calibri" w:hAnsi="Calibri" w:cs="Calibri"/>
          <w:color w:val="000000"/>
          <w:sz w:val="24"/>
          <w:szCs w:val="23"/>
        </w:rPr>
        <w:t xml:space="preserve"> </w:t>
      </w:r>
      <w:r w:rsidR="00B1645D">
        <w:rPr>
          <w:rFonts w:ascii="Calibri" w:hAnsi="Calibri" w:cs="Calibri"/>
          <w:color w:val="000000"/>
          <w:sz w:val="24"/>
          <w:szCs w:val="23"/>
        </w:rPr>
        <w:t>onerosa com inexigibilidade de licitação</w:t>
      </w:r>
      <w:r w:rsidRPr="00FA417F">
        <w:rPr>
          <w:rFonts w:ascii="Calibri" w:hAnsi="Calibri" w:cs="Calibri"/>
          <w:color w:val="000000"/>
          <w:sz w:val="24"/>
          <w:szCs w:val="23"/>
        </w:rPr>
        <w:t xml:space="preserve">, de imóvel de matrícula nº </w:t>
      </w:r>
      <w:r w:rsidR="0056123B" w:rsidRPr="00FA417F">
        <w:rPr>
          <w:rFonts w:ascii="Calibri" w:hAnsi="Calibri" w:cs="Calibri"/>
          <w:color w:val="000000"/>
          <w:sz w:val="24"/>
          <w:szCs w:val="23"/>
        </w:rPr>
        <w:t>110.126</w:t>
      </w:r>
      <w:r w:rsidRPr="00FA417F">
        <w:rPr>
          <w:rFonts w:ascii="Calibri" w:hAnsi="Calibri" w:cs="Calibri"/>
          <w:color w:val="000000"/>
          <w:sz w:val="24"/>
          <w:szCs w:val="23"/>
        </w:rPr>
        <w:t xml:space="preserve">, e dá outras providências. </w:t>
      </w:r>
    </w:p>
    <w:p w:rsidR="00956846" w:rsidRPr="00FA417F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3"/>
        </w:rPr>
      </w:pPr>
    </w:p>
    <w:p w:rsidR="009778C1" w:rsidRPr="00FA417F" w:rsidRDefault="009778C1" w:rsidP="009778C1">
      <w:pPr>
        <w:spacing w:before="120" w:after="120" w:line="360" w:lineRule="auto"/>
        <w:ind w:firstLine="2835"/>
        <w:jc w:val="both"/>
        <w:rPr>
          <w:rFonts w:ascii="Calibri" w:hAnsi="Calibri"/>
          <w:bCs/>
          <w:sz w:val="24"/>
          <w:szCs w:val="23"/>
        </w:rPr>
      </w:pPr>
      <w:r w:rsidRPr="00FA417F">
        <w:rPr>
          <w:rFonts w:ascii="Calibri" w:hAnsi="Calibri"/>
          <w:b/>
          <w:bCs/>
          <w:sz w:val="24"/>
          <w:szCs w:val="23"/>
        </w:rPr>
        <w:t xml:space="preserve">Art. 1º </w:t>
      </w:r>
      <w:r w:rsidR="00046968" w:rsidRPr="00FA417F">
        <w:rPr>
          <w:rFonts w:ascii="Calibri" w:hAnsi="Calibri"/>
          <w:sz w:val="24"/>
          <w:szCs w:val="23"/>
        </w:rPr>
        <w:t xml:space="preserve">Fica desafetado o imóvel de matrícula nº </w:t>
      </w:r>
      <w:r w:rsidR="003E09A3" w:rsidRPr="00FA417F">
        <w:rPr>
          <w:rFonts w:ascii="Calibri" w:hAnsi="Calibri"/>
          <w:sz w:val="24"/>
          <w:szCs w:val="23"/>
        </w:rPr>
        <w:t>110.126</w:t>
      </w:r>
      <w:r w:rsidR="00046968" w:rsidRPr="00FA417F">
        <w:rPr>
          <w:rFonts w:ascii="Calibri" w:hAnsi="Calibri"/>
          <w:sz w:val="24"/>
          <w:szCs w:val="23"/>
        </w:rPr>
        <w:t xml:space="preserve">, do 1º Cartório de Registro de Imóveis </w:t>
      </w:r>
      <w:r w:rsidR="00A36F79" w:rsidRPr="00FA417F">
        <w:rPr>
          <w:rFonts w:ascii="Calibri" w:hAnsi="Calibri"/>
          <w:sz w:val="24"/>
          <w:szCs w:val="23"/>
        </w:rPr>
        <w:t>da Comarca de Araraquara</w:t>
      </w:r>
      <w:r w:rsidR="00046968" w:rsidRPr="00FA417F">
        <w:rPr>
          <w:rFonts w:ascii="Calibri" w:hAnsi="Calibri" w:cs="Calibri"/>
          <w:bCs/>
          <w:sz w:val="24"/>
          <w:szCs w:val="23"/>
        </w:rPr>
        <w:t>, estando o Poder Executivo autorizado a aliená-lo</w:t>
      </w:r>
      <w:r w:rsidR="00D86C2C" w:rsidRPr="00FA417F">
        <w:rPr>
          <w:rFonts w:ascii="Calibri" w:hAnsi="Calibri" w:cs="Calibri"/>
          <w:bCs/>
          <w:sz w:val="24"/>
          <w:szCs w:val="23"/>
        </w:rPr>
        <w:t xml:space="preserve"> onerosamente</w:t>
      </w:r>
      <w:r w:rsidR="00046968" w:rsidRPr="00FA417F">
        <w:rPr>
          <w:rFonts w:ascii="Calibri" w:hAnsi="Calibri" w:cs="Calibri"/>
          <w:bCs/>
          <w:sz w:val="24"/>
          <w:szCs w:val="23"/>
        </w:rPr>
        <w:t xml:space="preserve">, </w:t>
      </w:r>
      <w:r w:rsidR="003E09A3" w:rsidRPr="00FA417F">
        <w:rPr>
          <w:rFonts w:ascii="Calibri" w:hAnsi="Calibri"/>
          <w:bCs/>
          <w:sz w:val="24"/>
          <w:szCs w:val="23"/>
        </w:rPr>
        <w:t xml:space="preserve">com </w:t>
      </w:r>
      <w:r w:rsidR="005F22C5">
        <w:rPr>
          <w:rFonts w:ascii="Calibri" w:hAnsi="Calibri"/>
          <w:bCs/>
          <w:sz w:val="24"/>
          <w:szCs w:val="23"/>
        </w:rPr>
        <w:t>inexigibilidade de licitação, com fulcro no “caput” do art. 25 da Lei Federal nº 8.666, de 21 de junho de 1993</w:t>
      </w:r>
      <w:r w:rsidRPr="00FA417F">
        <w:rPr>
          <w:rFonts w:ascii="Calibri" w:hAnsi="Calibri"/>
          <w:bCs/>
          <w:sz w:val="24"/>
          <w:szCs w:val="23"/>
        </w:rPr>
        <w:t>.</w:t>
      </w:r>
    </w:p>
    <w:p w:rsidR="009778C1" w:rsidRPr="00FA417F" w:rsidRDefault="003453EC" w:rsidP="009778C1">
      <w:pPr>
        <w:spacing w:before="120" w:after="120" w:line="360" w:lineRule="auto"/>
        <w:ind w:firstLine="2835"/>
        <w:jc w:val="both"/>
        <w:rPr>
          <w:rFonts w:ascii="Calibri" w:hAnsi="Calibri"/>
          <w:bCs/>
          <w:sz w:val="24"/>
          <w:szCs w:val="23"/>
        </w:rPr>
      </w:pPr>
      <w:r w:rsidRPr="00FA417F">
        <w:rPr>
          <w:rFonts w:ascii="Calibri" w:hAnsi="Calibri"/>
          <w:b/>
          <w:bCs/>
          <w:sz w:val="24"/>
          <w:szCs w:val="23"/>
        </w:rPr>
        <w:t>Parágrafo único.</w:t>
      </w:r>
      <w:r w:rsidRPr="00FA417F">
        <w:rPr>
          <w:rFonts w:ascii="Calibri" w:hAnsi="Calibri"/>
          <w:bCs/>
          <w:sz w:val="24"/>
          <w:szCs w:val="23"/>
        </w:rPr>
        <w:t xml:space="preserve"> </w:t>
      </w:r>
      <w:r w:rsidR="009778C1" w:rsidRPr="00FA417F">
        <w:rPr>
          <w:rFonts w:ascii="Calibri" w:hAnsi="Calibri"/>
          <w:bCs/>
          <w:sz w:val="24"/>
          <w:szCs w:val="23"/>
        </w:rPr>
        <w:t>A alienação de que trata o “caput” deste artigo se dará “ad corpus”, conforme o</w:t>
      </w:r>
      <w:r w:rsidR="00A36F79" w:rsidRPr="00FA417F">
        <w:rPr>
          <w:rFonts w:ascii="Calibri" w:hAnsi="Calibri"/>
          <w:bCs/>
          <w:sz w:val="24"/>
          <w:szCs w:val="23"/>
        </w:rPr>
        <w:t xml:space="preserve"> § 3º do art.</w:t>
      </w:r>
      <w:r w:rsidR="009778C1" w:rsidRPr="00FA417F">
        <w:rPr>
          <w:rFonts w:ascii="Calibri" w:hAnsi="Calibri"/>
          <w:bCs/>
          <w:sz w:val="24"/>
          <w:szCs w:val="23"/>
        </w:rPr>
        <w:t xml:space="preserve"> 500 da Lei Federal nº 10.406, de 10 de janeiro de 2002.</w:t>
      </w:r>
    </w:p>
    <w:p w:rsidR="004F3357" w:rsidRPr="00FA417F" w:rsidRDefault="009778C1" w:rsidP="009778C1">
      <w:pPr>
        <w:spacing w:before="120" w:after="120" w:line="360" w:lineRule="auto"/>
        <w:ind w:firstLine="2835"/>
        <w:jc w:val="both"/>
        <w:rPr>
          <w:rFonts w:ascii="Calibri" w:hAnsi="Calibri" w:cs="Calibri"/>
          <w:color w:val="000000"/>
          <w:sz w:val="24"/>
          <w:szCs w:val="23"/>
        </w:rPr>
      </w:pPr>
      <w:r w:rsidRPr="00FA417F">
        <w:rPr>
          <w:rFonts w:ascii="Calibri" w:hAnsi="Calibri"/>
          <w:b/>
          <w:bCs/>
          <w:sz w:val="24"/>
          <w:szCs w:val="23"/>
        </w:rPr>
        <w:t xml:space="preserve">Art. 2º </w:t>
      </w:r>
      <w:r w:rsidR="00A36F79" w:rsidRPr="00FA417F">
        <w:rPr>
          <w:rFonts w:ascii="Calibri" w:hAnsi="Calibri"/>
          <w:bCs/>
          <w:sz w:val="24"/>
          <w:szCs w:val="23"/>
        </w:rPr>
        <w:t>Fica o P</w:t>
      </w:r>
      <w:r w:rsidR="004F3357" w:rsidRPr="00FA417F">
        <w:rPr>
          <w:rFonts w:ascii="Calibri" w:hAnsi="Calibri"/>
          <w:bCs/>
          <w:sz w:val="24"/>
          <w:szCs w:val="23"/>
        </w:rPr>
        <w:t xml:space="preserve">oder Executivo autorizado a alienar o imóvel descrito no art. 1º desta lei à </w:t>
      </w:r>
      <w:r w:rsidR="00C01A62" w:rsidRPr="00FA417F">
        <w:rPr>
          <w:rFonts w:ascii="Calibri" w:hAnsi="Calibri"/>
          <w:bCs/>
          <w:sz w:val="24"/>
          <w:szCs w:val="23"/>
        </w:rPr>
        <w:t xml:space="preserve">Bras Wed </w:t>
      </w:r>
      <w:r w:rsidR="00C01A62" w:rsidRPr="00FA417F">
        <w:rPr>
          <w:rFonts w:ascii="Calibri" w:hAnsi="Calibri" w:cs="Calibri"/>
          <w:color w:val="000000"/>
          <w:sz w:val="24"/>
          <w:szCs w:val="23"/>
        </w:rPr>
        <w:t>Indústria e Comércio de Solda LTDA – EPP</w:t>
      </w:r>
      <w:r w:rsidR="00335862" w:rsidRPr="00FA417F">
        <w:rPr>
          <w:rFonts w:ascii="Calibri" w:hAnsi="Calibri" w:cs="Calibri"/>
          <w:color w:val="000000"/>
          <w:sz w:val="24"/>
          <w:szCs w:val="23"/>
        </w:rPr>
        <w:t xml:space="preserve">, </w:t>
      </w:r>
      <w:r w:rsidR="00C1499F" w:rsidRPr="00FA417F">
        <w:rPr>
          <w:rFonts w:ascii="Calibri" w:hAnsi="Calibri" w:cs="Calibri"/>
          <w:color w:val="000000"/>
          <w:sz w:val="24"/>
          <w:szCs w:val="23"/>
        </w:rPr>
        <w:t xml:space="preserve">pessoa jurídica de direito privado, inscrita no </w:t>
      </w:r>
      <w:r w:rsidR="00335862" w:rsidRPr="00FA417F">
        <w:rPr>
          <w:rFonts w:ascii="Calibri" w:hAnsi="Calibri" w:cs="Calibri"/>
          <w:color w:val="000000"/>
          <w:sz w:val="24"/>
          <w:szCs w:val="23"/>
        </w:rPr>
        <w:t xml:space="preserve">CNPJ nº 07.171.339/001-08. </w:t>
      </w:r>
    </w:p>
    <w:p w:rsidR="00C1499F" w:rsidRPr="00FA417F" w:rsidRDefault="00C1499F" w:rsidP="009778C1">
      <w:pPr>
        <w:spacing w:before="120" w:after="120" w:line="360" w:lineRule="auto"/>
        <w:ind w:firstLine="2835"/>
        <w:jc w:val="both"/>
        <w:rPr>
          <w:rFonts w:ascii="Calibri" w:hAnsi="Calibri" w:cs="Calibri"/>
          <w:color w:val="000000"/>
          <w:sz w:val="24"/>
          <w:szCs w:val="23"/>
        </w:rPr>
      </w:pPr>
      <w:r w:rsidRPr="00FA417F">
        <w:rPr>
          <w:rFonts w:ascii="Calibri" w:hAnsi="Calibri" w:cs="Calibri"/>
          <w:color w:val="000000"/>
          <w:sz w:val="24"/>
          <w:szCs w:val="23"/>
        </w:rPr>
        <w:t>§ 1º A alienação será efetivada pelo valor da avaliação realizada no mês de agosto de 2019, constante do guichê nº 033.614/2009, perfazendo o montante de R$ 220.458,00 (duzentos e vinte mil, quatrocentos e cinquenta e oito reais).</w:t>
      </w:r>
    </w:p>
    <w:p w:rsidR="00C1499F" w:rsidRPr="00FA417F" w:rsidRDefault="00C1499F" w:rsidP="009778C1">
      <w:pPr>
        <w:spacing w:before="120" w:after="120" w:line="360" w:lineRule="auto"/>
        <w:ind w:firstLine="2835"/>
        <w:jc w:val="both"/>
        <w:rPr>
          <w:rFonts w:ascii="Calibri" w:hAnsi="Calibri"/>
          <w:b/>
          <w:bCs/>
          <w:sz w:val="24"/>
          <w:szCs w:val="23"/>
        </w:rPr>
      </w:pPr>
      <w:r w:rsidRPr="00FA417F">
        <w:rPr>
          <w:rFonts w:ascii="Calibri" w:hAnsi="Calibri" w:cs="Calibri"/>
          <w:color w:val="000000"/>
          <w:sz w:val="24"/>
          <w:szCs w:val="23"/>
        </w:rPr>
        <w:t xml:space="preserve">§ 2º </w:t>
      </w:r>
      <w:r w:rsidR="00F87908" w:rsidRPr="00FA417F">
        <w:rPr>
          <w:rFonts w:ascii="Calibri" w:hAnsi="Calibri" w:cs="Calibri"/>
          <w:color w:val="000000"/>
          <w:sz w:val="24"/>
          <w:szCs w:val="23"/>
        </w:rPr>
        <w:t xml:space="preserve">O pagamento do montante disposto no § 1º deste artigo será </w:t>
      </w:r>
      <w:r w:rsidR="00A36F79" w:rsidRPr="00FA417F">
        <w:rPr>
          <w:rFonts w:ascii="Calibri" w:hAnsi="Calibri" w:cs="Calibri"/>
          <w:color w:val="000000"/>
          <w:sz w:val="24"/>
          <w:szCs w:val="23"/>
        </w:rPr>
        <w:t xml:space="preserve">realizado </w:t>
      </w:r>
      <w:r w:rsidR="00F87908" w:rsidRPr="00FA417F">
        <w:rPr>
          <w:rFonts w:ascii="Calibri" w:hAnsi="Calibri" w:cs="Calibri"/>
          <w:color w:val="000000"/>
          <w:sz w:val="24"/>
          <w:szCs w:val="23"/>
        </w:rPr>
        <w:t>em 10 (dez) par</w:t>
      </w:r>
      <w:r w:rsidR="002B73D1" w:rsidRPr="00FA417F">
        <w:rPr>
          <w:rFonts w:ascii="Calibri" w:hAnsi="Calibri" w:cs="Calibri"/>
          <w:color w:val="000000"/>
          <w:sz w:val="24"/>
          <w:szCs w:val="23"/>
        </w:rPr>
        <w:t>celas, nos termos do § 5º do art. 3º da Lei nº 9.218, de 14 de março de 2018</w:t>
      </w:r>
      <w:r w:rsidR="00823C2E" w:rsidRPr="00FA417F">
        <w:rPr>
          <w:rFonts w:ascii="Calibri" w:hAnsi="Calibri" w:cs="Calibri"/>
          <w:color w:val="000000"/>
          <w:sz w:val="24"/>
          <w:szCs w:val="23"/>
        </w:rPr>
        <w:t xml:space="preserve">, </w:t>
      </w:r>
      <w:r w:rsidR="00823C2E" w:rsidRPr="00FA417F">
        <w:rPr>
          <w:rFonts w:asciiTheme="minorHAnsi" w:hAnsiTheme="minorHAnsi" w:cs="Helvetica"/>
          <w:sz w:val="24"/>
          <w:szCs w:val="23"/>
          <w:shd w:val="clear" w:color="auto" w:fill="FFFFFF"/>
        </w:rPr>
        <w:t xml:space="preserve">atualizando-se o valor devido com juros e correção monetária. </w:t>
      </w:r>
    </w:p>
    <w:p w:rsidR="009778C1" w:rsidRPr="00FA417F" w:rsidRDefault="009B2F81" w:rsidP="009778C1">
      <w:pPr>
        <w:spacing w:before="120" w:after="120" w:line="360" w:lineRule="auto"/>
        <w:ind w:firstLine="2835"/>
        <w:jc w:val="both"/>
        <w:rPr>
          <w:rFonts w:ascii="Calibri" w:hAnsi="Calibri"/>
          <w:bCs/>
          <w:sz w:val="24"/>
          <w:szCs w:val="23"/>
        </w:rPr>
      </w:pPr>
      <w:r w:rsidRPr="00FA417F">
        <w:rPr>
          <w:rFonts w:ascii="Calibri" w:hAnsi="Calibri"/>
          <w:b/>
          <w:bCs/>
          <w:sz w:val="24"/>
          <w:szCs w:val="23"/>
        </w:rPr>
        <w:t>Art. 3º</w:t>
      </w:r>
      <w:r w:rsidRPr="00FA417F">
        <w:rPr>
          <w:rFonts w:ascii="Calibri" w:hAnsi="Calibri"/>
          <w:bCs/>
          <w:sz w:val="24"/>
          <w:szCs w:val="23"/>
        </w:rPr>
        <w:t xml:space="preserve"> </w:t>
      </w:r>
      <w:r w:rsidR="009778C1" w:rsidRPr="00FA417F">
        <w:rPr>
          <w:rFonts w:ascii="Calibri" w:hAnsi="Calibri"/>
          <w:bCs/>
          <w:sz w:val="24"/>
          <w:szCs w:val="23"/>
        </w:rPr>
        <w:t>A receita decorrente da alienação de que trata esta lei não financiará despesa corrente.</w:t>
      </w:r>
    </w:p>
    <w:p w:rsidR="001552D2" w:rsidRPr="00FA417F" w:rsidRDefault="009B2F81" w:rsidP="009778C1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3"/>
        </w:rPr>
      </w:pPr>
      <w:r w:rsidRPr="00FA417F">
        <w:rPr>
          <w:rFonts w:ascii="Calibri" w:hAnsi="Calibri"/>
          <w:b/>
          <w:sz w:val="24"/>
          <w:szCs w:val="23"/>
        </w:rPr>
        <w:t>Art. 4</w:t>
      </w:r>
      <w:r w:rsidR="001552D2" w:rsidRPr="00FA417F">
        <w:rPr>
          <w:rFonts w:ascii="Calibri" w:hAnsi="Calibri"/>
          <w:b/>
          <w:sz w:val="24"/>
          <w:szCs w:val="23"/>
        </w:rPr>
        <w:t>º</w:t>
      </w:r>
      <w:r w:rsidR="001552D2" w:rsidRPr="00FA417F">
        <w:rPr>
          <w:rFonts w:ascii="Calibri" w:hAnsi="Calibri"/>
          <w:sz w:val="24"/>
          <w:szCs w:val="23"/>
        </w:rPr>
        <w:t xml:space="preserve"> As</w:t>
      </w:r>
      <w:r w:rsidR="00FF10FC" w:rsidRPr="00FA417F">
        <w:rPr>
          <w:rFonts w:ascii="Calibri" w:hAnsi="Calibri"/>
          <w:sz w:val="24"/>
          <w:szCs w:val="23"/>
        </w:rPr>
        <w:t xml:space="preserve"> despesas com a execução desta l</w:t>
      </w:r>
      <w:r w:rsidR="001552D2" w:rsidRPr="00FA417F">
        <w:rPr>
          <w:rFonts w:ascii="Calibri" w:hAnsi="Calibri"/>
          <w:sz w:val="24"/>
          <w:szCs w:val="23"/>
        </w:rPr>
        <w:t>ei onerarão as dotações orçamentárias próprias, suplementadas se necessário.</w:t>
      </w:r>
    </w:p>
    <w:p w:rsidR="00EA1A2E" w:rsidRPr="00FA417F" w:rsidRDefault="009B2F81" w:rsidP="001552D2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3"/>
        </w:rPr>
      </w:pPr>
      <w:r w:rsidRPr="00FA417F">
        <w:rPr>
          <w:rFonts w:ascii="Calibri" w:hAnsi="Calibri"/>
          <w:b/>
          <w:sz w:val="24"/>
          <w:szCs w:val="23"/>
        </w:rPr>
        <w:lastRenderedPageBreak/>
        <w:t>Art. 5</w:t>
      </w:r>
      <w:r w:rsidR="001552D2" w:rsidRPr="00FA417F">
        <w:rPr>
          <w:rFonts w:ascii="Calibri" w:hAnsi="Calibri"/>
          <w:b/>
          <w:sz w:val="24"/>
          <w:szCs w:val="23"/>
        </w:rPr>
        <w:t>º</w:t>
      </w:r>
      <w:r w:rsidR="001552D2" w:rsidRPr="00FA417F">
        <w:rPr>
          <w:rFonts w:ascii="Calibri" w:hAnsi="Calibri"/>
          <w:sz w:val="24"/>
          <w:szCs w:val="23"/>
        </w:rPr>
        <w:t xml:space="preserve"> Esta lei entra em vigor na data de sua publicação.</w:t>
      </w:r>
    </w:p>
    <w:p w:rsidR="00857790" w:rsidRPr="00FA417F" w:rsidRDefault="0003641C" w:rsidP="00CA7207">
      <w:pPr>
        <w:spacing w:before="120" w:after="120"/>
        <w:jc w:val="both"/>
        <w:rPr>
          <w:rFonts w:ascii="Calibri" w:hAnsi="Calibri"/>
          <w:sz w:val="24"/>
          <w:szCs w:val="23"/>
        </w:rPr>
      </w:pPr>
      <w:r w:rsidRPr="00FA417F">
        <w:rPr>
          <w:rFonts w:ascii="Calibri" w:hAnsi="Calibri"/>
          <w:b/>
          <w:sz w:val="24"/>
          <w:szCs w:val="23"/>
        </w:rPr>
        <w:t>PREFEITURA MUNICIPAL DE ARARAQUARA</w:t>
      </w:r>
      <w:r w:rsidR="003546DF" w:rsidRPr="00FA417F">
        <w:rPr>
          <w:rFonts w:ascii="Calibri" w:hAnsi="Calibri"/>
          <w:sz w:val="24"/>
          <w:szCs w:val="23"/>
        </w:rPr>
        <w:t>, ao</w:t>
      </w:r>
      <w:r w:rsidR="00904018" w:rsidRPr="00FA417F">
        <w:rPr>
          <w:rFonts w:ascii="Calibri" w:hAnsi="Calibri"/>
          <w:sz w:val="24"/>
          <w:szCs w:val="23"/>
        </w:rPr>
        <w:t xml:space="preserve">s </w:t>
      </w:r>
      <w:r w:rsidR="000916E7" w:rsidRPr="00FA417F">
        <w:rPr>
          <w:rFonts w:ascii="Calibri" w:hAnsi="Calibri"/>
          <w:sz w:val="24"/>
          <w:szCs w:val="23"/>
        </w:rPr>
        <w:t>31</w:t>
      </w:r>
      <w:r w:rsidR="00857790" w:rsidRPr="00FA417F">
        <w:rPr>
          <w:rFonts w:ascii="Calibri" w:hAnsi="Calibri"/>
          <w:sz w:val="24"/>
          <w:szCs w:val="23"/>
        </w:rPr>
        <w:t xml:space="preserve"> (</w:t>
      </w:r>
      <w:r w:rsidR="000916E7" w:rsidRPr="00FA417F">
        <w:rPr>
          <w:rFonts w:ascii="Calibri" w:hAnsi="Calibri"/>
          <w:sz w:val="24"/>
          <w:szCs w:val="23"/>
        </w:rPr>
        <w:t>trinta e um</w:t>
      </w:r>
      <w:r w:rsidR="008C644A" w:rsidRPr="00FA417F">
        <w:rPr>
          <w:rFonts w:ascii="Calibri" w:hAnsi="Calibri"/>
          <w:sz w:val="24"/>
          <w:szCs w:val="23"/>
        </w:rPr>
        <w:t>)</w:t>
      </w:r>
      <w:r w:rsidR="003546DF" w:rsidRPr="00FA417F">
        <w:rPr>
          <w:rFonts w:ascii="Calibri" w:hAnsi="Calibri"/>
          <w:sz w:val="24"/>
          <w:szCs w:val="23"/>
        </w:rPr>
        <w:t xml:space="preserve"> dia</w:t>
      </w:r>
      <w:r w:rsidR="00A5797B" w:rsidRPr="00FA417F">
        <w:rPr>
          <w:rFonts w:ascii="Calibri" w:hAnsi="Calibri"/>
          <w:sz w:val="24"/>
          <w:szCs w:val="23"/>
        </w:rPr>
        <w:t>s</w:t>
      </w:r>
      <w:r w:rsidR="00857790" w:rsidRPr="00FA417F">
        <w:rPr>
          <w:rFonts w:ascii="Calibri" w:hAnsi="Calibri"/>
          <w:sz w:val="24"/>
          <w:szCs w:val="23"/>
        </w:rPr>
        <w:t xml:space="preserve"> do mês de </w:t>
      </w:r>
      <w:r w:rsidR="000916E7" w:rsidRPr="00FA417F">
        <w:rPr>
          <w:rFonts w:ascii="Calibri" w:hAnsi="Calibri"/>
          <w:sz w:val="24"/>
          <w:szCs w:val="23"/>
        </w:rPr>
        <w:t>outu</w:t>
      </w:r>
      <w:r w:rsidR="00B31131" w:rsidRPr="00FA417F">
        <w:rPr>
          <w:rFonts w:ascii="Calibri" w:hAnsi="Calibri"/>
          <w:sz w:val="24"/>
          <w:szCs w:val="23"/>
        </w:rPr>
        <w:t xml:space="preserve">bro </w:t>
      </w:r>
      <w:r w:rsidR="00857790" w:rsidRPr="00FA417F">
        <w:rPr>
          <w:rFonts w:ascii="Calibri" w:hAnsi="Calibri"/>
          <w:sz w:val="24"/>
          <w:szCs w:val="23"/>
        </w:rPr>
        <w:t>do ano de 2019 (dois mil e dezenove).</w:t>
      </w:r>
    </w:p>
    <w:p w:rsidR="00857790" w:rsidRPr="00FA417F" w:rsidRDefault="00857790" w:rsidP="00857790">
      <w:pPr>
        <w:spacing w:line="360" w:lineRule="auto"/>
        <w:jc w:val="both"/>
        <w:rPr>
          <w:rFonts w:ascii="Calibri" w:hAnsi="Calibri"/>
          <w:sz w:val="24"/>
          <w:szCs w:val="23"/>
        </w:rPr>
      </w:pPr>
    </w:p>
    <w:p w:rsidR="00857790" w:rsidRPr="00FA417F" w:rsidRDefault="00857790" w:rsidP="00857790">
      <w:pPr>
        <w:jc w:val="center"/>
        <w:rPr>
          <w:rFonts w:ascii="Calibri" w:hAnsi="Calibri"/>
          <w:b/>
          <w:sz w:val="24"/>
          <w:szCs w:val="23"/>
        </w:rPr>
      </w:pPr>
      <w:r w:rsidRPr="00FA417F">
        <w:rPr>
          <w:rFonts w:ascii="Calibri" w:hAnsi="Calibri"/>
          <w:b/>
          <w:sz w:val="24"/>
          <w:szCs w:val="23"/>
        </w:rPr>
        <w:t>EDINHO SILVA</w:t>
      </w:r>
    </w:p>
    <w:p w:rsidR="0059151E" w:rsidRPr="00FA417F" w:rsidRDefault="00857790" w:rsidP="00857790">
      <w:pPr>
        <w:jc w:val="center"/>
        <w:rPr>
          <w:rFonts w:ascii="Calibri" w:hAnsi="Calibri"/>
          <w:b/>
          <w:sz w:val="24"/>
          <w:szCs w:val="23"/>
        </w:rPr>
      </w:pPr>
      <w:r w:rsidRPr="00FA417F">
        <w:rPr>
          <w:rFonts w:ascii="Calibri" w:hAnsi="Calibri"/>
          <w:sz w:val="24"/>
          <w:szCs w:val="23"/>
        </w:rPr>
        <w:t>Prefeito Municipal</w:t>
      </w:r>
    </w:p>
    <w:sectPr w:rsidR="0059151E" w:rsidRPr="00FA417F" w:rsidSect="00FF10FC">
      <w:headerReference w:type="default" r:id="rId8"/>
      <w:footerReference w:type="default" r:id="rId9"/>
      <w:pgSz w:w="11906" w:h="16838"/>
      <w:pgMar w:top="1417" w:right="1416" w:bottom="1276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AFE" w:rsidRDefault="007C5AFE" w:rsidP="008166A0">
      <w:r>
        <w:separator/>
      </w:r>
    </w:p>
  </w:endnote>
  <w:endnote w:type="continuationSeparator" w:id="0">
    <w:p w:rsidR="007C5AFE" w:rsidRDefault="007C5AFE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968" w:rsidRPr="00E42A39" w:rsidRDefault="00046968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A010A4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A010A4" w:rsidRPr="00E42A39">
      <w:rPr>
        <w:rFonts w:ascii="Calibri" w:hAnsi="Calibri"/>
        <w:b/>
        <w:bCs/>
        <w:sz w:val="24"/>
        <w:szCs w:val="24"/>
      </w:rPr>
      <w:fldChar w:fldCharType="separate"/>
    </w:r>
    <w:r w:rsidR="00895C47">
      <w:rPr>
        <w:rFonts w:ascii="Calibri" w:hAnsi="Calibri"/>
        <w:b/>
        <w:bCs/>
        <w:noProof/>
      </w:rPr>
      <w:t>2</w:t>
    </w:r>
    <w:r w:rsidR="00A010A4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A010A4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A010A4" w:rsidRPr="00E42A39">
      <w:rPr>
        <w:rFonts w:ascii="Calibri" w:hAnsi="Calibri"/>
        <w:b/>
        <w:bCs/>
        <w:sz w:val="24"/>
        <w:szCs w:val="24"/>
      </w:rPr>
      <w:fldChar w:fldCharType="separate"/>
    </w:r>
    <w:r w:rsidR="00895C47">
      <w:rPr>
        <w:rFonts w:ascii="Calibri" w:hAnsi="Calibri"/>
        <w:b/>
        <w:bCs/>
        <w:noProof/>
      </w:rPr>
      <w:t>4</w:t>
    </w:r>
    <w:r w:rsidR="00A010A4" w:rsidRPr="00E42A39">
      <w:rPr>
        <w:rFonts w:ascii="Calibri" w:hAnsi="Calibri"/>
        <w:b/>
        <w:bCs/>
        <w:sz w:val="24"/>
        <w:szCs w:val="24"/>
      </w:rPr>
      <w:fldChar w:fldCharType="end"/>
    </w:r>
  </w:p>
  <w:p w:rsidR="00046968" w:rsidRDefault="000469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AFE" w:rsidRDefault="007C5AFE" w:rsidP="008166A0">
      <w:r>
        <w:separator/>
      </w:r>
    </w:p>
  </w:footnote>
  <w:footnote w:type="continuationSeparator" w:id="0">
    <w:p w:rsidR="007C5AFE" w:rsidRDefault="007C5AFE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968" w:rsidRDefault="00046968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46968" w:rsidRDefault="00046968" w:rsidP="00857790">
    <w:pPr>
      <w:pStyle w:val="Legenda"/>
    </w:pPr>
  </w:p>
  <w:p w:rsidR="00046968" w:rsidRDefault="00046968" w:rsidP="00857790">
    <w:pPr>
      <w:pStyle w:val="Legenda"/>
    </w:pPr>
  </w:p>
  <w:p w:rsidR="00046968" w:rsidRDefault="00046968" w:rsidP="00857790">
    <w:pPr>
      <w:pStyle w:val="Legenda"/>
    </w:pPr>
  </w:p>
  <w:p w:rsidR="00046968" w:rsidRPr="00BE4DA8" w:rsidRDefault="00046968" w:rsidP="00857790">
    <w:pPr>
      <w:pStyle w:val="Legenda"/>
      <w:rPr>
        <w:sz w:val="12"/>
        <w:szCs w:val="24"/>
      </w:rPr>
    </w:pPr>
  </w:p>
  <w:p w:rsidR="00046968" w:rsidRPr="006A2A63" w:rsidRDefault="00046968" w:rsidP="006A2A63">
    <w:pPr>
      <w:pStyle w:val="Legenda"/>
    </w:pPr>
    <w:r w:rsidRPr="00A01476">
      <w:rPr>
        <w:sz w:val="24"/>
        <w:szCs w:val="24"/>
      </w:rPr>
      <w:t>MUNICÍPIO DE ARARAQUARA</w:t>
    </w:r>
  </w:p>
  <w:p w:rsidR="00046968" w:rsidRPr="00857790" w:rsidRDefault="00046968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33E0D"/>
    <w:multiLevelType w:val="hybridMultilevel"/>
    <w:tmpl w:val="25DCC81C"/>
    <w:lvl w:ilvl="0" w:tplc="AB6CF664">
      <w:start w:val="1"/>
      <w:numFmt w:val="lowerRoman"/>
      <w:lvlText w:val="%1)"/>
      <w:lvlJc w:val="left"/>
      <w:pPr>
        <w:ind w:left="1428" w:hanging="72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FBA650C"/>
    <w:multiLevelType w:val="hybridMultilevel"/>
    <w:tmpl w:val="D0E21370"/>
    <w:lvl w:ilvl="0" w:tplc="4A4464C2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7A4"/>
    <w:rsid w:val="000074FE"/>
    <w:rsid w:val="00014B4D"/>
    <w:rsid w:val="00030E70"/>
    <w:rsid w:val="0003641C"/>
    <w:rsid w:val="00043D87"/>
    <w:rsid w:val="00046968"/>
    <w:rsid w:val="000616A2"/>
    <w:rsid w:val="00063F0C"/>
    <w:rsid w:val="00066693"/>
    <w:rsid w:val="00072C05"/>
    <w:rsid w:val="00077088"/>
    <w:rsid w:val="00080C9E"/>
    <w:rsid w:val="00081F94"/>
    <w:rsid w:val="0008538C"/>
    <w:rsid w:val="00087003"/>
    <w:rsid w:val="00090D23"/>
    <w:rsid w:val="0009113A"/>
    <w:rsid w:val="000916E7"/>
    <w:rsid w:val="000931B5"/>
    <w:rsid w:val="00094C72"/>
    <w:rsid w:val="000A34E4"/>
    <w:rsid w:val="000A3D5C"/>
    <w:rsid w:val="000B0A48"/>
    <w:rsid w:val="000B0BF9"/>
    <w:rsid w:val="000B108E"/>
    <w:rsid w:val="000B388D"/>
    <w:rsid w:val="000B4973"/>
    <w:rsid w:val="000B7887"/>
    <w:rsid w:val="000D1D73"/>
    <w:rsid w:val="000D2734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35A"/>
    <w:rsid w:val="001246AD"/>
    <w:rsid w:val="00135EAD"/>
    <w:rsid w:val="00137FFD"/>
    <w:rsid w:val="0014117A"/>
    <w:rsid w:val="00144D51"/>
    <w:rsid w:val="00152474"/>
    <w:rsid w:val="00154558"/>
    <w:rsid w:val="001552D2"/>
    <w:rsid w:val="0016200C"/>
    <w:rsid w:val="00165F4A"/>
    <w:rsid w:val="00166CE6"/>
    <w:rsid w:val="00167D99"/>
    <w:rsid w:val="00171ABC"/>
    <w:rsid w:val="00176265"/>
    <w:rsid w:val="001818F8"/>
    <w:rsid w:val="00193F72"/>
    <w:rsid w:val="001B153C"/>
    <w:rsid w:val="001C1317"/>
    <w:rsid w:val="001D1272"/>
    <w:rsid w:val="001D2F91"/>
    <w:rsid w:val="001E1A55"/>
    <w:rsid w:val="001E3046"/>
    <w:rsid w:val="001F32BB"/>
    <w:rsid w:val="001F665E"/>
    <w:rsid w:val="00206686"/>
    <w:rsid w:val="0022000F"/>
    <w:rsid w:val="0022424C"/>
    <w:rsid w:val="0022453B"/>
    <w:rsid w:val="00230658"/>
    <w:rsid w:val="00232B1E"/>
    <w:rsid w:val="00234C68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4ECB"/>
    <w:rsid w:val="00285D23"/>
    <w:rsid w:val="00285FD4"/>
    <w:rsid w:val="00286BC6"/>
    <w:rsid w:val="00291076"/>
    <w:rsid w:val="00296648"/>
    <w:rsid w:val="002972AA"/>
    <w:rsid w:val="002B203A"/>
    <w:rsid w:val="002B6A1B"/>
    <w:rsid w:val="002B73D1"/>
    <w:rsid w:val="002C203E"/>
    <w:rsid w:val="002D1B1C"/>
    <w:rsid w:val="002D6F18"/>
    <w:rsid w:val="002D7B2D"/>
    <w:rsid w:val="002D7FBD"/>
    <w:rsid w:val="002E05AF"/>
    <w:rsid w:val="002E0A19"/>
    <w:rsid w:val="002E0B31"/>
    <w:rsid w:val="002E0C5C"/>
    <w:rsid w:val="002E4BC7"/>
    <w:rsid w:val="002F3F2E"/>
    <w:rsid w:val="003002D7"/>
    <w:rsid w:val="0030245D"/>
    <w:rsid w:val="00307A83"/>
    <w:rsid w:val="0031057C"/>
    <w:rsid w:val="00311AB1"/>
    <w:rsid w:val="00313B7E"/>
    <w:rsid w:val="00314938"/>
    <w:rsid w:val="003329DA"/>
    <w:rsid w:val="00332C3C"/>
    <w:rsid w:val="00335769"/>
    <w:rsid w:val="00335862"/>
    <w:rsid w:val="00335D08"/>
    <w:rsid w:val="00341486"/>
    <w:rsid w:val="00342EBC"/>
    <w:rsid w:val="00342F25"/>
    <w:rsid w:val="003453EC"/>
    <w:rsid w:val="003546DF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2B84"/>
    <w:rsid w:val="00374684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6CFB"/>
    <w:rsid w:val="003C7614"/>
    <w:rsid w:val="003E09A3"/>
    <w:rsid w:val="003E376C"/>
    <w:rsid w:val="003F7D7B"/>
    <w:rsid w:val="004005F2"/>
    <w:rsid w:val="00401BAE"/>
    <w:rsid w:val="00401BE1"/>
    <w:rsid w:val="00403A18"/>
    <w:rsid w:val="00411553"/>
    <w:rsid w:val="00414CCD"/>
    <w:rsid w:val="00415E62"/>
    <w:rsid w:val="004258B7"/>
    <w:rsid w:val="00431648"/>
    <w:rsid w:val="00434A29"/>
    <w:rsid w:val="00440E6C"/>
    <w:rsid w:val="004419B2"/>
    <w:rsid w:val="00441B4F"/>
    <w:rsid w:val="004430E6"/>
    <w:rsid w:val="00445B45"/>
    <w:rsid w:val="004462FD"/>
    <w:rsid w:val="004531B0"/>
    <w:rsid w:val="00475C81"/>
    <w:rsid w:val="0048112F"/>
    <w:rsid w:val="00483D55"/>
    <w:rsid w:val="00490080"/>
    <w:rsid w:val="00491DE5"/>
    <w:rsid w:val="00491E1F"/>
    <w:rsid w:val="00492F96"/>
    <w:rsid w:val="00495F1E"/>
    <w:rsid w:val="004977EB"/>
    <w:rsid w:val="004A08B1"/>
    <w:rsid w:val="004A29A6"/>
    <w:rsid w:val="004B150E"/>
    <w:rsid w:val="004B7D9A"/>
    <w:rsid w:val="004C043E"/>
    <w:rsid w:val="004C6144"/>
    <w:rsid w:val="004C6E42"/>
    <w:rsid w:val="004D288B"/>
    <w:rsid w:val="004E6AE6"/>
    <w:rsid w:val="004F3357"/>
    <w:rsid w:val="004F6D7C"/>
    <w:rsid w:val="004F7506"/>
    <w:rsid w:val="00501860"/>
    <w:rsid w:val="005054FB"/>
    <w:rsid w:val="00510E18"/>
    <w:rsid w:val="0051225C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123B"/>
    <w:rsid w:val="00567B81"/>
    <w:rsid w:val="00572389"/>
    <w:rsid w:val="00572808"/>
    <w:rsid w:val="00573070"/>
    <w:rsid w:val="005803DB"/>
    <w:rsid w:val="0059151E"/>
    <w:rsid w:val="00594596"/>
    <w:rsid w:val="00594E78"/>
    <w:rsid w:val="005A351E"/>
    <w:rsid w:val="005A4E7A"/>
    <w:rsid w:val="005A5EB4"/>
    <w:rsid w:val="005A7093"/>
    <w:rsid w:val="005B0842"/>
    <w:rsid w:val="005D0C0B"/>
    <w:rsid w:val="005D36A7"/>
    <w:rsid w:val="005E1AEC"/>
    <w:rsid w:val="005E28DC"/>
    <w:rsid w:val="005E36C1"/>
    <w:rsid w:val="005E3C9A"/>
    <w:rsid w:val="005F0026"/>
    <w:rsid w:val="005F22C5"/>
    <w:rsid w:val="005F2397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4645D"/>
    <w:rsid w:val="006629CA"/>
    <w:rsid w:val="00664F77"/>
    <w:rsid w:val="00665570"/>
    <w:rsid w:val="00667FC3"/>
    <w:rsid w:val="0067141C"/>
    <w:rsid w:val="0067167E"/>
    <w:rsid w:val="00685118"/>
    <w:rsid w:val="00687EFE"/>
    <w:rsid w:val="00690157"/>
    <w:rsid w:val="00694AF8"/>
    <w:rsid w:val="006A2880"/>
    <w:rsid w:val="006A2A63"/>
    <w:rsid w:val="006A3121"/>
    <w:rsid w:val="006A6F45"/>
    <w:rsid w:val="006B0E78"/>
    <w:rsid w:val="006B55B7"/>
    <w:rsid w:val="006B6E1D"/>
    <w:rsid w:val="006B7DFF"/>
    <w:rsid w:val="006C1F41"/>
    <w:rsid w:val="006C2B32"/>
    <w:rsid w:val="006C545C"/>
    <w:rsid w:val="006C6504"/>
    <w:rsid w:val="006D3360"/>
    <w:rsid w:val="006D4C6E"/>
    <w:rsid w:val="006D7A97"/>
    <w:rsid w:val="006E10A5"/>
    <w:rsid w:val="006E24C1"/>
    <w:rsid w:val="006E48C4"/>
    <w:rsid w:val="006E7090"/>
    <w:rsid w:val="006F233A"/>
    <w:rsid w:val="006F2741"/>
    <w:rsid w:val="006F33EC"/>
    <w:rsid w:val="006F4949"/>
    <w:rsid w:val="006F7619"/>
    <w:rsid w:val="00702207"/>
    <w:rsid w:val="00704BE2"/>
    <w:rsid w:val="0070793A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3494"/>
    <w:rsid w:val="00744107"/>
    <w:rsid w:val="00747301"/>
    <w:rsid w:val="007559D9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181E"/>
    <w:rsid w:val="007941C9"/>
    <w:rsid w:val="007945CE"/>
    <w:rsid w:val="007952A8"/>
    <w:rsid w:val="007A0F06"/>
    <w:rsid w:val="007A0F87"/>
    <w:rsid w:val="007A7F57"/>
    <w:rsid w:val="007C4663"/>
    <w:rsid w:val="007C5AFE"/>
    <w:rsid w:val="007C6A6C"/>
    <w:rsid w:val="007C7BBE"/>
    <w:rsid w:val="007C7F68"/>
    <w:rsid w:val="007E0DC1"/>
    <w:rsid w:val="007E193E"/>
    <w:rsid w:val="007E616B"/>
    <w:rsid w:val="007F055F"/>
    <w:rsid w:val="007F1B4D"/>
    <w:rsid w:val="008140DC"/>
    <w:rsid w:val="0081471B"/>
    <w:rsid w:val="00814E92"/>
    <w:rsid w:val="00815E0D"/>
    <w:rsid w:val="0081610A"/>
    <w:rsid w:val="008166A0"/>
    <w:rsid w:val="00820EE0"/>
    <w:rsid w:val="00823C2E"/>
    <w:rsid w:val="00823CD2"/>
    <w:rsid w:val="00830809"/>
    <w:rsid w:val="0083102D"/>
    <w:rsid w:val="008333BC"/>
    <w:rsid w:val="00837235"/>
    <w:rsid w:val="00837B3A"/>
    <w:rsid w:val="00857790"/>
    <w:rsid w:val="00857E75"/>
    <w:rsid w:val="00862FEE"/>
    <w:rsid w:val="00871EBD"/>
    <w:rsid w:val="0087521D"/>
    <w:rsid w:val="00881B7E"/>
    <w:rsid w:val="00886D95"/>
    <w:rsid w:val="008875B5"/>
    <w:rsid w:val="00891921"/>
    <w:rsid w:val="008932A9"/>
    <w:rsid w:val="00895C47"/>
    <w:rsid w:val="008A656C"/>
    <w:rsid w:val="008B252E"/>
    <w:rsid w:val="008B51FA"/>
    <w:rsid w:val="008C644A"/>
    <w:rsid w:val="008D222F"/>
    <w:rsid w:val="008D2EFA"/>
    <w:rsid w:val="008D6226"/>
    <w:rsid w:val="008D6BB4"/>
    <w:rsid w:val="008E4DFD"/>
    <w:rsid w:val="009018E9"/>
    <w:rsid w:val="00904018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DC2"/>
    <w:rsid w:val="009371B4"/>
    <w:rsid w:val="009401D8"/>
    <w:rsid w:val="0094057D"/>
    <w:rsid w:val="00943A6D"/>
    <w:rsid w:val="0094520F"/>
    <w:rsid w:val="009455E2"/>
    <w:rsid w:val="00951F5F"/>
    <w:rsid w:val="00953C83"/>
    <w:rsid w:val="00956846"/>
    <w:rsid w:val="009655BB"/>
    <w:rsid w:val="00965B11"/>
    <w:rsid w:val="009711BE"/>
    <w:rsid w:val="009761E6"/>
    <w:rsid w:val="009778C1"/>
    <w:rsid w:val="009832FE"/>
    <w:rsid w:val="00991E06"/>
    <w:rsid w:val="009920FD"/>
    <w:rsid w:val="009932B4"/>
    <w:rsid w:val="0099494C"/>
    <w:rsid w:val="00994979"/>
    <w:rsid w:val="009960D4"/>
    <w:rsid w:val="009A69C2"/>
    <w:rsid w:val="009B2F81"/>
    <w:rsid w:val="009B6280"/>
    <w:rsid w:val="009C34C9"/>
    <w:rsid w:val="009D0138"/>
    <w:rsid w:val="009D2D8C"/>
    <w:rsid w:val="009E3454"/>
    <w:rsid w:val="009E47A2"/>
    <w:rsid w:val="009F0B7E"/>
    <w:rsid w:val="009F1B29"/>
    <w:rsid w:val="00A010A4"/>
    <w:rsid w:val="00A012B9"/>
    <w:rsid w:val="00A01D73"/>
    <w:rsid w:val="00A116FA"/>
    <w:rsid w:val="00A1271F"/>
    <w:rsid w:val="00A12764"/>
    <w:rsid w:val="00A16A71"/>
    <w:rsid w:val="00A2223D"/>
    <w:rsid w:val="00A2499A"/>
    <w:rsid w:val="00A26F23"/>
    <w:rsid w:val="00A30329"/>
    <w:rsid w:val="00A30A71"/>
    <w:rsid w:val="00A343A6"/>
    <w:rsid w:val="00A34984"/>
    <w:rsid w:val="00A36F79"/>
    <w:rsid w:val="00A427CE"/>
    <w:rsid w:val="00A446A2"/>
    <w:rsid w:val="00A516D4"/>
    <w:rsid w:val="00A54A1E"/>
    <w:rsid w:val="00A553D6"/>
    <w:rsid w:val="00A5797B"/>
    <w:rsid w:val="00A757F9"/>
    <w:rsid w:val="00A7757B"/>
    <w:rsid w:val="00A81E0D"/>
    <w:rsid w:val="00A846ED"/>
    <w:rsid w:val="00A94A0C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C5267"/>
    <w:rsid w:val="00AC537C"/>
    <w:rsid w:val="00AC54E2"/>
    <w:rsid w:val="00AC7DC0"/>
    <w:rsid w:val="00AD16EA"/>
    <w:rsid w:val="00AD592B"/>
    <w:rsid w:val="00AD59D9"/>
    <w:rsid w:val="00AD6876"/>
    <w:rsid w:val="00AD68C5"/>
    <w:rsid w:val="00AD6C74"/>
    <w:rsid w:val="00AE057C"/>
    <w:rsid w:val="00AF1216"/>
    <w:rsid w:val="00AF2591"/>
    <w:rsid w:val="00AF287F"/>
    <w:rsid w:val="00AF3849"/>
    <w:rsid w:val="00B04FF4"/>
    <w:rsid w:val="00B1515F"/>
    <w:rsid w:val="00B1645D"/>
    <w:rsid w:val="00B17978"/>
    <w:rsid w:val="00B17C7F"/>
    <w:rsid w:val="00B22092"/>
    <w:rsid w:val="00B31131"/>
    <w:rsid w:val="00B31ADC"/>
    <w:rsid w:val="00B3230C"/>
    <w:rsid w:val="00B333B7"/>
    <w:rsid w:val="00B3394D"/>
    <w:rsid w:val="00B40018"/>
    <w:rsid w:val="00B42924"/>
    <w:rsid w:val="00B4316B"/>
    <w:rsid w:val="00B45A70"/>
    <w:rsid w:val="00B51771"/>
    <w:rsid w:val="00B51B90"/>
    <w:rsid w:val="00B548D5"/>
    <w:rsid w:val="00B6164F"/>
    <w:rsid w:val="00B82C16"/>
    <w:rsid w:val="00B85577"/>
    <w:rsid w:val="00B85CDB"/>
    <w:rsid w:val="00B87249"/>
    <w:rsid w:val="00B94567"/>
    <w:rsid w:val="00B9654F"/>
    <w:rsid w:val="00B973D9"/>
    <w:rsid w:val="00BA34B6"/>
    <w:rsid w:val="00BA3A63"/>
    <w:rsid w:val="00BA6946"/>
    <w:rsid w:val="00BB01D7"/>
    <w:rsid w:val="00BB0F3E"/>
    <w:rsid w:val="00BB1E98"/>
    <w:rsid w:val="00BB213C"/>
    <w:rsid w:val="00BC05A6"/>
    <w:rsid w:val="00BC411A"/>
    <w:rsid w:val="00BC4182"/>
    <w:rsid w:val="00BD081D"/>
    <w:rsid w:val="00BD27F3"/>
    <w:rsid w:val="00BD5CBE"/>
    <w:rsid w:val="00BE0027"/>
    <w:rsid w:val="00BE073A"/>
    <w:rsid w:val="00BE2B41"/>
    <w:rsid w:val="00BF386F"/>
    <w:rsid w:val="00BF6557"/>
    <w:rsid w:val="00C00121"/>
    <w:rsid w:val="00C01A62"/>
    <w:rsid w:val="00C05EFD"/>
    <w:rsid w:val="00C107D6"/>
    <w:rsid w:val="00C11B93"/>
    <w:rsid w:val="00C140C9"/>
    <w:rsid w:val="00C1499F"/>
    <w:rsid w:val="00C15D98"/>
    <w:rsid w:val="00C20C67"/>
    <w:rsid w:val="00C23BCA"/>
    <w:rsid w:val="00C2429C"/>
    <w:rsid w:val="00C31A3A"/>
    <w:rsid w:val="00C42E9D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B36A3"/>
    <w:rsid w:val="00CB5BF2"/>
    <w:rsid w:val="00CC0742"/>
    <w:rsid w:val="00CC377D"/>
    <w:rsid w:val="00CC6F96"/>
    <w:rsid w:val="00CD00CD"/>
    <w:rsid w:val="00CD0BEA"/>
    <w:rsid w:val="00CD5CC7"/>
    <w:rsid w:val="00CE055F"/>
    <w:rsid w:val="00CE3132"/>
    <w:rsid w:val="00CE331A"/>
    <w:rsid w:val="00CE4521"/>
    <w:rsid w:val="00CE67CB"/>
    <w:rsid w:val="00CF4174"/>
    <w:rsid w:val="00CF45B5"/>
    <w:rsid w:val="00CF478F"/>
    <w:rsid w:val="00D05427"/>
    <w:rsid w:val="00D16BA0"/>
    <w:rsid w:val="00D17190"/>
    <w:rsid w:val="00D211B9"/>
    <w:rsid w:val="00D26682"/>
    <w:rsid w:val="00D3316C"/>
    <w:rsid w:val="00D33EFC"/>
    <w:rsid w:val="00D403FE"/>
    <w:rsid w:val="00D4078C"/>
    <w:rsid w:val="00D44DD7"/>
    <w:rsid w:val="00D462A8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86C2C"/>
    <w:rsid w:val="00D95096"/>
    <w:rsid w:val="00D965CC"/>
    <w:rsid w:val="00DA03E4"/>
    <w:rsid w:val="00DB340D"/>
    <w:rsid w:val="00DC36CC"/>
    <w:rsid w:val="00DD015F"/>
    <w:rsid w:val="00DD098D"/>
    <w:rsid w:val="00DD63C6"/>
    <w:rsid w:val="00DD7BD4"/>
    <w:rsid w:val="00DE063F"/>
    <w:rsid w:val="00DE632F"/>
    <w:rsid w:val="00DF0E28"/>
    <w:rsid w:val="00DF460B"/>
    <w:rsid w:val="00DF5C57"/>
    <w:rsid w:val="00DF60FC"/>
    <w:rsid w:val="00DF67D2"/>
    <w:rsid w:val="00DF73FE"/>
    <w:rsid w:val="00E01823"/>
    <w:rsid w:val="00E055E3"/>
    <w:rsid w:val="00E2284E"/>
    <w:rsid w:val="00E245CB"/>
    <w:rsid w:val="00E42A39"/>
    <w:rsid w:val="00E43C0F"/>
    <w:rsid w:val="00E47004"/>
    <w:rsid w:val="00E47769"/>
    <w:rsid w:val="00E53A25"/>
    <w:rsid w:val="00E53AF5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2FAD"/>
    <w:rsid w:val="00EB3773"/>
    <w:rsid w:val="00EB457F"/>
    <w:rsid w:val="00EB72FC"/>
    <w:rsid w:val="00EC42B1"/>
    <w:rsid w:val="00EC6173"/>
    <w:rsid w:val="00EC73BF"/>
    <w:rsid w:val="00EC797F"/>
    <w:rsid w:val="00ED418C"/>
    <w:rsid w:val="00EE04DD"/>
    <w:rsid w:val="00EF28FF"/>
    <w:rsid w:val="00F017F2"/>
    <w:rsid w:val="00F11E6C"/>
    <w:rsid w:val="00F1328B"/>
    <w:rsid w:val="00F254A9"/>
    <w:rsid w:val="00F31579"/>
    <w:rsid w:val="00F36287"/>
    <w:rsid w:val="00F375C3"/>
    <w:rsid w:val="00F42CFB"/>
    <w:rsid w:val="00F43F27"/>
    <w:rsid w:val="00F456E9"/>
    <w:rsid w:val="00F46950"/>
    <w:rsid w:val="00F545EE"/>
    <w:rsid w:val="00F55D82"/>
    <w:rsid w:val="00F6680A"/>
    <w:rsid w:val="00F7306E"/>
    <w:rsid w:val="00F845EF"/>
    <w:rsid w:val="00F87908"/>
    <w:rsid w:val="00F91E1E"/>
    <w:rsid w:val="00FA3245"/>
    <w:rsid w:val="00FA417F"/>
    <w:rsid w:val="00FA63F1"/>
    <w:rsid w:val="00FB1C8A"/>
    <w:rsid w:val="00FC3842"/>
    <w:rsid w:val="00FC64FB"/>
    <w:rsid w:val="00FD000F"/>
    <w:rsid w:val="00FD0CA8"/>
    <w:rsid w:val="00FD2889"/>
    <w:rsid w:val="00FD4E2F"/>
    <w:rsid w:val="00FD7A6B"/>
    <w:rsid w:val="00FE3F40"/>
    <w:rsid w:val="00FE3F7F"/>
    <w:rsid w:val="00FE58AE"/>
    <w:rsid w:val="00FF10F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3F3E504-9A98-44AC-BF65-F444D6CF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customStyle="1" w:styleId="normas-descricao">
    <w:name w:val="normas-descricao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0007A4"/>
  </w:style>
  <w:style w:type="character" w:styleId="Forte">
    <w:name w:val="Strong"/>
    <w:basedOn w:val="Fontepargpadro"/>
    <w:uiPriority w:val="22"/>
    <w:qFormat/>
    <w:locked/>
    <w:rsid w:val="000007A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00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34598-1759-4501-94D4-CCC2608A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2019-09-24T14:11:00Z</cp:lastPrinted>
  <dcterms:created xsi:type="dcterms:W3CDTF">2019-10-31T20:59:00Z</dcterms:created>
  <dcterms:modified xsi:type="dcterms:W3CDTF">2019-10-31T20:59:00Z</dcterms:modified>
</cp:coreProperties>
</file>