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3076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157F6">
        <w:rPr>
          <w:rFonts w:ascii="Tahoma" w:hAnsi="Tahoma" w:cs="Tahoma"/>
          <w:b/>
          <w:sz w:val="32"/>
          <w:szCs w:val="32"/>
          <w:u w:val="single"/>
        </w:rPr>
        <w:t>357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157F6">
        <w:rPr>
          <w:rFonts w:ascii="Tahoma" w:hAnsi="Tahoma" w:cs="Tahoma"/>
          <w:b/>
          <w:sz w:val="32"/>
          <w:szCs w:val="32"/>
          <w:u w:val="single"/>
        </w:rPr>
        <w:t>338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157F6" w:rsidRPr="001157F6" w:rsidRDefault="001157F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VICE-PRESIDENTE EDIO LOPES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157F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157F6">
        <w:rPr>
          <w:rFonts w:ascii="Calibri" w:hAnsi="Calibri" w:cs="Calibri"/>
          <w:sz w:val="22"/>
          <w:szCs w:val="22"/>
        </w:rPr>
        <w:t>Denomina Praça Sebastião dos Santos próprio público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157F6" w:rsidRPr="001157F6" w:rsidRDefault="001157F6" w:rsidP="001157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157F6">
        <w:rPr>
          <w:rFonts w:ascii="Calibri" w:hAnsi="Calibri" w:cs="Calibri"/>
          <w:sz w:val="24"/>
          <w:szCs w:val="22"/>
        </w:rPr>
        <w:tab/>
      </w:r>
      <w:r w:rsidRPr="001157F6">
        <w:rPr>
          <w:rFonts w:ascii="Calibri" w:hAnsi="Calibri" w:cs="Calibri"/>
          <w:sz w:val="24"/>
          <w:szCs w:val="22"/>
        </w:rPr>
        <w:tab/>
        <w:t xml:space="preserve">Art. 1º  Fica denominada Praça Sebastião dos Santos a área pública da sede do </w:t>
      </w:r>
      <w:r w:rsidR="0043076A">
        <w:rPr>
          <w:rFonts w:ascii="Calibri" w:hAnsi="Calibri" w:cs="Calibri"/>
          <w:sz w:val="24"/>
          <w:szCs w:val="22"/>
        </w:rPr>
        <w:t>M</w:t>
      </w:r>
      <w:r w:rsidRPr="001157F6">
        <w:rPr>
          <w:rFonts w:ascii="Calibri" w:hAnsi="Calibri" w:cs="Calibri"/>
          <w:sz w:val="24"/>
          <w:szCs w:val="22"/>
        </w:rPr>
        <w:t>unicípio</w:t>
      </w:r>
      <w:bookmarkStart w:id="0" w:name="_GoBack"/>
      <w:bookmarkEnd w:id="0"/>
      <w:r w:rsidRPr="001157F6">
        <w:rPr>
          <w:rFonts w:ascii="Calibri" w:hAnsi="Calibri" w:cs="Calibri"/>
          <w:sz w:val="24"/>
          <w:szCs w:val="22"/>
        </w:rPr>
        <w:t xml:space="preserve"> formada pelas vias públicas denominadas Rua Doutor Amaury de Castro Monteiro, esquina com a Avenida </w:t>
      </w:r>
      <w:proofErr w:type="spellStart"/>
      <w:r w:rsidRPr="001157F6">
        <w:rPr>
          <w:rFonts w:ascii="Calibri" w:hAnsi="Calibri" w:cs="Calibri"/>
          <w:sz w:val="24"/>
          <w:szCs w:val="22"/>
        </w:rPr>
        <w:t>Badia</w:t>
      </w:r>
      <w:proofErr w:type="spellEnd"/>
      <w:r w:rsidRPr="001157F6">
        <w:rPr>
          <w:rFonts w:ascii="Calibri" w:hAnsi="Calibri" w:cs="Calibri"/>
          <w:sz w:val="24"/>
          <w:szCs w:val="22"/>
        </w:rPr>
        <w:t xml:space="preserve"> Miguel </w:t>
      </w:r>
      <w:proofErr w:type="spellStart"/>
      <w:r w:rsidRPr="001157F6">
        <w:rPr>
          <w:rFonts w:ascii="Calibri" w:hAnsi="Calibri" w:cs="Calibri"/>
          <w:sz w:val="24"/>
          <w:szCs w:val="22"/>
        </w:rPr>
        <w:t>Saba</w:t>
      </w:r>
      <w:proofErr w:type="spellEnd"/>
      <w:r w:rsidRPr="001157F6">
        <w:rPr>
          <w:rFonts w:ascii="Calibri" w:hAnsi="Calibri" w:cs="Calibri"/>
          <w:sz w:val="24"/>
          <w:szCs w:val="22"/>
        </w:rPr>
        <w:t xml:space="preserve"> e Rua Elias Jorge Abi </w:t>
      </w:r>
      <w:proofErr w:type="spellStart"/>
      <w:r w:rsidRPr="001157F6">
        <w:rPr>
          <w:rFonts w:ascii="Calibri" w:hAnsi="Calibri" w:cs="Calibri"/>
          <w:sz w:val="24"/>
          <w:szCs w:val="22"/>
        </w:rPr>
        <w:t>Rached</w:t>
      </w:r>
      <w:proofErr w:type="spellEnd"/>
      <w:r w:rsidRPr="001157F6">
        <w:rPr>
          <w:rFonts w:ascii="Calibri" w:hAnsi="Calibri" w:cs="Calibri"/>
          <w:sz w:val="24"/>
          <w:szCs w:val="22"/>
        </w:rPr>
        <w:t xml:space="preserve"> Filho – matrícula nº 32.633 – inscrição cadastral nº 09-444-029, no bairro denominado Doutor Tancredo de Almeida Neves (</w:t>
      </w:r>
      <w:proofErr w:type="spellStart"/>
      <w:r w:rsidRPr="001157F6">
        <w:rPr>
          <w:rFonts w:ascii="Calibri" w:hAnsi="Calibri" w:cs="Calibri"/>
          <w:sz w:val="24"/>
          <w:szCs w:val="22"/>
        </w:rPr>
        <w:t>Cecap</w:t>
      </w:r>
      <w:proofErr w:type="spellEnd"/>
      <w:r w:rsidRPr="001157F6">
        <w:rPr>
          <w:rFonts w:ascii="Calibri" w:hAnsi="Calibri" w:cs="Calibri"/>
          <w:sz w:val="24"/>
          <w:szCs w:val="22"/>
        </w:rPr>
        <w:t xml:space="preserve">). </w:t>
      </w:r>
    </w:p>
    <w:p w:rsidR="001157F6" w:rsidRPr="001157F6" w:rsidRDefault="001157F6" w:rsidP="001157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157F6" w:rsidP="001157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157F6">
        <w:rPr>
          <w:rFonts w:ascii="Calibri" w:hAnsi="Calibri" w:cs="Calibri"/>
          <w:sz w:val="24"/>
          <w:szCs w:val="22"/>
        </w:rPr>
        <w:t>Art. 2</w:t>
      </w:r>
      <w:proofErr w:type="gramStart"/>
      <w:r w:rsidRPr="001157F6">
        <w:rPr>
          <w:rFonts w:ascii="Calibri" w:hAnsi="Calibri" w:cs="Calibri"/>
          <w:sz w:val="24"/>
          <w:szCs w:val="22"/>
        </w:rPr>
        <w:t>º  Esta</w:t>
      </w:r>
      <w:proofErr w:type="gramEnd"/>
      <w:r w:rsidRPr="001157F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157F6" w:rsidRPr="00646520" w:rsidRDefault="001157F6" w:rsidP="001157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076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076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157F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076A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2019-10-29T12:14:00Z</dcterms:modified>
</cp:coreProperties>
</file>