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93A9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93A95">
        <w:rPr>
          <w:rFonts w:ascii="Tahoma" w:hAnsi="Tahoma" w:cs="Tahoma"/>
          <w:b/>
          <w:sz w:val="32"/>
          <w:szCs w:val="32"/>
          <w:u w:val="single"/>
        </w:rPr>
        <w:t>339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462F5">
        <w:rPr>
          <w:rFonts w:ascii="Tahoma" w:hAnsi="Tahoma" w:cs="Tahoma"/>
          <w:b/>
          <w:sz w:val="32"/>
          <w:szCs w:val="32"/>
          <w:u w:val="single"/>
        </w:rPr>
        <w:t>342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462F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462F5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3462F5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3462F5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462F5" w:rsidRPr="003462F5" w:rsidRDefault="003462F5" w:rsidP="00346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462F5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3462F5">
        <w:rPr>
          <w:rFonts w:ascii="Calibri" w:hAnsi="Calibri" w:cs="Calibri"/>
          <w:sz w:val="24"/>
          <w:szCs w:val="22"/>
        </w:rPr>
        <w:t xml:space="preserve">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3462F5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3462F5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3462F5">
        <w:rPr>
          <w:rFonts w:ascii="Calibri" w:hAnsi="Calibri" w:cs="Calibri"/>
          <w:sz w:val="24"/>
          <w:szCs w:val="22"/>
        </w:rPr>
        <w:t xml:space="preserve">uplementar, até o limite de R$ 150.500,00 (cento e cinquenta mil e quinhentos reais), para atender despesas com execução de obra de instalação de sistema de iluminação pública com tecnologia LED para a </w:t>
      </w:r>
      <w:r>
        <w:rPr>
          <w:rFonts w:ascii="Calibri" w:hAnsi="Calibri" w:cs="Calibri"/>
          <w:sz w:val="24"/>
          <w:szCs w:val="22"/>
        </w:rPr>
        <w:t>p</w:t>
      </w:r>
      <w:r w:rsidRPr="003462F5">
        <w:rPr>
          <w:rFonts w:ascii="Calibri" w:hAnsi="Calibri" w:cs="Calibri"/>
          <w:sz w:val="24"/>
          <w:szCs w:val="22"/>
        </w:rPr>
        <w:t>raça da Igreja São Benedito, conforme demonstrativo abaixo:</w:t>
      </w:r>
    </w:p>
    <w:p w:rsidR="003462F5" w:rsidRDefault="003462F5" w:rsidP="00346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394"/>
        <w:gridCol w:w="1984"/>
      </w:tblGrid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15.452.0071.1.099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 xml:space="preserve"> R$      150.500,00 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 xml:space="preserve"> R$      150.500,00 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3462F5" w:rsidRDefault="003462F5" w:rsidP="00346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462F5" w:rsidRPr="003462F5" w:rsidRDefault="003462F5" w:rsidP="00346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462F5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462F5">
        <w:rPr>
          <w:rFonts w:ascii="Calibri" w:hAnsi="Calibri" w:cs="Calibri"/>
          <w:sz w:val="24"/>
          <w:szCs w:val="22"/>
        </w:rPr>
        <w:t>O crédito autorizado no artigo 1º desta lei será coberto com recursos orçamentários provenientes de anulação parcial da dotação abaixo vigente e especificada:</w:t>
      </w:r>
    </w:p>
    <w:p w:rsidR="003462F5" w:rsidRDefault="003462F5" w:rsidP="00346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 xml:space="preserve"> R$      150.500,00 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2F5" w:rsidRPr="003462F5" w:rsidRDefault="003462F5" w:rsidP="0038600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 xml:space="preserve"> R$      150.500,00 </w:t>
            </w:r>
          </w:p>
        </w:tc>
      </w:tr>
      <w:tr w:rsidR="003462F5" w:rsidRPr="003462F5" w:rsidTr="0038600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62F5" w:rsidRPr="003462F5" w:rsidRDefault="003462F5" w:rsidP="0038600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2F5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3462F5" w:rsidRDefault="003462F5" w:rsidP="00346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462F5" w:rsidRPr="003462F5" w:rsidRDefault="003462F5" w:rsidP="00346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3462F5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3462F5">
        <w:rPr>
          <w:rFonts w:ascii="Calibri" w:hAnsi="Calibri" w:cs="Calibri"/>
          <w:sz w:val="24"/>
          <w:szCs w:val="22"/>
        </w:rPr>
        <w:t xml:space="preserve"> 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3462F5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s</w:t>
      </w:r>
      <w:r w:rsidRPr="003462F5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3462F5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462F5" w:rsidRDefault="003462F5" w:rsidP="00346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462F5" w:rsidP="00346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462F5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462F5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462F5" w:rsidRPr="00646520" w:rsidRDefault="003462F5" w:rsidP="00346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93A9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93A9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93A9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62F5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04D2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3A95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2019-10-15T18:54:00Z</dcterms:modified>
</cp:coreProperties>
</file>