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A4D1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4D10">
        <w:rPr>
          <w:rFonts w:ascii="Tahoma" w:hAnsi="Tahoma" w:cs="Tahoma"/>
          <w:b/>
          <w:sz w:val="32"/>
          <w:szCs w:val="32"/>
          <w:u w:val="single"/>
        </w:rPr>
        <w:t>338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343F2">
        <w:rPr>
          <w:rFonts w:ascii="Tahoma" w:hAnsi="Tahoma" w:cs="Tahoma"/>
          <w:b/>
          <w:sz w:val="32"/>
          <w:szCs w:val="32"/>
          <w:u w:val="single"/>
        </w:rPr>
        <w:t>341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43F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43F2">
        <w:rPr>
          <w:rFonts w:ascii="Calibri" w:hAnsi="Calibri" w:cs="Calibri"/>
          <w:sz w:val="22"/>
          <w:szCs w:val="22"/>
        </w:rPr>
        <w:t xml:space="preserve">Altera a Lei nº 6.251, de 19 de abril de 2005, ampliando a quantidade de vagas para o emprego público de </w:t>
      </w:r>
      <w:r w:rsidR="00700C9B">
        <w:rPr>
          <w:rFonts w:ascii="Calibri" w:hAnsi="Calibri" w:cs="Calibri"/>
          <w:sz w:val="22"/>
          <w:szCs w:val="22"/>
        </w:rPr>
        <w:t>m</w:t>
      </w:r>
      <w:r w:rsidRPr="008343F2">
        <w:rPr>
          <w:rFonts w:ascii="Calibri" w:hAnsi="Calibri" w:cs="Calibri"/>
          <w:sz w:val="22"/>
          <w:szCs w:val="22"/>
        </w:rPr>
        <w:t xml:space="preserve">onitor de </w:t>
      </w:r>
      <w:r w:rsidR="00700C9B">
        <w:rPr>
          <w:rFonts w:ascii="Calibri" w:hAnsi="Calibri" w:cs="Calibri"/>
          <w:sz w:val="22"/>
          <w:szCs w:val="22"/>
        </w:rPr>
        <w:t>educação f</w:t>
      </w:r>
      <w:r w:rsidRPr="008343F2">
        <w:rPr>
          <w:rFonts w:ascii="Calibri" w:hAnsi="Calibri" w:cs="Calibri"/>
          <w:sz w:val="22"/>
          <w:szCs w:val="22"/>
        </w:rPr>
        <w:t>ísica</w:t>
      </w:r>
      <w:r w:rsidR="00700C9B">
        <w:rPr>
          <w:rFonts w:ascii="Calibri" w:hAnsi="Calibri" w:cs="Calibri"/>
          <w:sz w:val="22"/>
          <w:szCs w:val="22"/>
        </w:rPr>
        <w:t>, e dá outra providência</w:t>
      </w:r>
      <w:r w:rsidRPr="008343F2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43F2" w:rsidRPr="008343F2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43F2">
        <w:rPr>
          <w:rFonts w:ascii="Calibri" w:hAnsi="Calibri" w:cs="Calibri"/>
          <w:sz w:val="24"/>
          <w:szCs w:val="22"/>
        </w:rPr>
        <w:t xml:space="preserve">Art. 1º </w:t>
      </w:r>
      <w:r w:rsidR="00700C9B">
        <w:rPr>
          <w:rFonts w:ascii="Calibri" w:hAnsi="Calibri" w:cs="Calibri"/>
          <w:sz w:val="24"/>
          <w:szCs w:val="22"/>
        </w:rPr>
        <w:t xml:space="preserve"> </w:t>
      </w:r>
      <w:r w:rsidRPr="008343F2">
        <w:rPr>
          <w:rFonts w:ascii="Calibri" w:hAnsi="Calibri" w:cs="Calibri"/>
          <w:sz w:val="24"/>
          <w:szCs w:val="22"/>
        </w:rPr>
        <w:t xml:space="preserve">Fica alterado para 92 (noventa e dois) o número de vagas do emprego público de </w:t>
      </w:r>
      <w:r w:rsidR="00096741">
        <w:rPr>
          <w:rFonts w:ascii="Calibri" w:hAnsi="Calibri" w:cs="Calibri"/>
          <w:sz w:val="24"/>
          <w:szCs w:val="22"/>
        </w:rPr>
        <w:t>m</w:t>
      </w:r>
      <w:r w:rsidRPr="008343F2">
        <w:rPr>
          <w:rFonts w:ascii="Calibri" w:hAnsi="Calibri" w:cs="Calibri"/>
          <w:sz w:val="24"/>
          <w:szCs w:val="22"/>
        </w:rPr>
        <w:t xml:space="preserve">onitor de </w:t>
      </w:r>
      <w:r w:rsidR="00096741">
        <w:rPr>
          <w:rFonts w:ascii="Calibri" w:hAnsi="Calibri" w:cs="Calibri"/>
          <w:sz w:val="24"/>
          <w:szCs w:val="22"/>
        </w:rPr>
        <w:t>e</w:t>
      </w:r>
      <w:r w:rsidRPr="008343F2">
        <w:rPr>
          <w:rFonts w:ascii="Calibri" w:hAnsi="Calibri" w:cs="Calibri"/>
          <w:sz w:val="24"/>
          <w:szCs w:val="22"/>
        </w:rPr>
        <w:t xml:space="preserve">ducação </w:t>
      </w:r>
      <w:r w:rsidR="00096741">
        <w:rPr>
          <w:rFonts w:ascii="Calibri" w:hAnsi="Calibri" w:cs="Calibri"/>
          <w:sz w:val="24"/>
          <w:szCs w:val="22"/>
        </w:rPr>
        <w:t>f</w:t>
      </w:r>
      <w:r w:rsidRPr="008343F2">
        <w:rPr>
          <w:rFonts w:ascii="Calibri" w:hAnsi="Calibri" w:cs="Calibri"/>
          <w:sz w:val="24"/>
          <w:szCs w:val="22"/>
        </w:rPr>
        <w:t xml:space="preserve">ísica, inserindo-se tal alteração no Anexo I da Lei nº 6.251, </w:t>
      </w:r>
      <w:r w:rsidR="00096741" w:rsidRPr="00096741">
        <w:rPr>
          <w:rFonts w:ascii="Calibri" w:hAnsi="Calibri" w:cs="Calibri"/>
          <w:sz w:val="24"/>
          <w:szCs w:val="22"/>
        </w:rPr>
        <w:t>de 19 de abril de 2005</w:t>
      </w:r>
      <w:r w:rsidRPr="008343F2">
        <w:rPr>
          <w:rFonts w:ascii="Calibri" w:hAnsi="Calibri" w:cs="Calibri"/>
          <w:sz w:val="24"/>
          <w:szCs w:val="22"/>
        </w:rPr>
        <w:t>.</w:t>
      </w:r>
    </w:p>
    <w:p w:rsidR="008343F2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43F2" w:rsidRPr="008343F2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43F2">
        <w:rPr>
          <w:rFonts w:ascii="Calibri" w:hAnsi="Calibri" w:cs="Calibri"/>
          <w:sz w:val="24"/>
          <w:szCs w:val="22"/>
        </w:rPr>
        <w:t>Art. 2</w:t>
      </w:r>
      <w:proofErr w:type="gramStart"/>
      <w:r w:rsidRPr="008343F2">
        <w:rPr>
          <w:rFonts w:ascii="Calibri" w:hAnsi="Calibri" w:cs="Calibri"/>
          <w:sz w:val="24"/>
          <w:szCs w:val="22"/>
        </w:rPr>
        <w:t xml:space="preserve">º </w:t>
      </w:r>
      <w:r w:rsidR="00700C9B">
        <w:rPr>
          <w:rFonts w:ascii="Calibri" w:hAnsi="Calibri" w:cs="Calibri"/>
          <w:sz w:val="24"/>
          <w:szCs w:val="22"/>
        </w:rPr>
        <w:t xml:space="preserve"> </w:t>
      </w:r>
      <w:r w:rsidRPr="008343F2">
        <w:rPr>
          <w:rFonts w:ascii="Calibri" w:hAnsi="Calibri" w:cs="Calibri"/>
          <w:sz w:val="24"/>
          <w:szCs w:val="22"/>
        </w:rPr>
        <w:t>As</w:t>
      </w:r>
      <w:proofErr w:type="gramEnd"/>
      <w:r w:rsidRPr="008343F2">
        <w:rPr>
          <w:rFonts w:ascii="Calibri" w:hAnsi="Calibri" w:cs="Calibri"/>
          <w:sz w:val="24"/>
          <w:szCs w:val="22"/>
        </w:rPr>
        <w:t xml:space="preserve"> despesas decorrentes da execução desta lei correrão por conta de dotações orçamentárias próprias, suplementadas se necessário.</w:t>
      </w:r>
    </w:p>
    <w:p w:rsidR="008343F2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43F2">
        <w:rPr>
          <w:rFonts w:ascii="Calibri" w:hAnsi="Calibri" w:cs="Calibri"/>
          <w:sz w:val="24"/>
          <w:szCs w:val="22"/>
        </w:rPr>
        <w:t>Art. 3</w:t>
      </w:r>
      <w:proofErr w:type="gramStart"/>
      <w:r w:rsidRPr="008343F2">
        <w:rPr>
          <w:rFonts w:ascii="Calibri" w:hAnsi="Calibri" w:cs="Calibri"/>
          <w:sz w:val="24"/>
          <w:szCs w:val="22"/>
        </w:rPr>
        <w:t xml:space="preserve">º </w:t>
      </w:r>
      <w:r w:rsidR="00700C9B">
        <w:rPr>
          <w:rFonts w:ascii="Calibri" w:hAnsi="Calibri" w:cs="Calibri"/>
          <w:sz w:val="24"/>
          <w:szCs w:val="22"/>
        </w:rPr>
        <w:t xml:space="preserve"> </w:t>
      </w:r>
      <w:r w:rsidRPr="008343F2">
        <w:rPr>
          <w:rFonts w:ascii="Calibri" w:hAnsi="Calibri" w:cs="Calibri"/>
          <w:sz w:val="24"/>
          <w:szCs w:val="22"/>
        </w:rPr>
        <w:t>Esta</w:t>
      </w:r>
      <w:proofErr w:type="gramEnd"/>
      <w:r w:rsidRPr="008343F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343F2" w:rsidRPr="00646520" w:rsidRDefault="008343F2" w:rsidP="00834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4D1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4D1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6741"/>
    <w:rsid w:val="000A1CD6"/>
    <w:rsid w:val="000A4D10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00C9B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43F2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2019-10-15T18:53:00Z</dcterms:modified>
</cp:coreProperties>
</file>