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E0CF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E0CF4">
        <w:rPr>
          <w:rFonts w:ascii="Tahoma" w:hAnsi="Tahoma" w:cs="Tahoma"/>
          <w:b/>
          <w:sz w:val="32"/>
          <w:szCs w:val="32"/>
          <w:u w:val="single"/>
        </w:rPr>
        <w:t>335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51EC">
        <w:rPr>
          <w:rFonts w:ascii="Tahoma" w:hAnsi="Tahoma" w:cs="Tahoma"/>
          <w:b/>
          <w:sz w:val="32"/>
          <w:szCs w:val="32"/>
          <w:u w:val="single"/>
        </w:rPr>
        <w:t>292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451EC" w:rsidRPr="005451EC" w:rsidRDefault="005451E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451E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51EC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do Empreendedorismo Feminino”, a ser realizada anualmente na semana que compreende o dia 19 de novembro,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51EC">
        <w:rPr>
          <w:rFonts w:ascii="Calibri" w:hAnsi="Calibri" w:cs="Calibri"/>
          <w:sz w:val="24"/>
          <w:szCs w:val="22"/>
        </w:rPr>
        <w:tab/>
      </w:r>
      <w:r w:rsidRPr="005451EC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5451EC">
        <w:rPr>
          <w:rFonts w:ascii="Calibri" w:hAnsi="Calibri" w:cs="Calibri"/>
          <w:sz w:val="24"/>
          <w:szCs w:val="22"/>
        </w:rPr>
        <w:t>º  Fica</w:t>
      </w:r>
      <w:proofErr w:type="gramEnd"/>
      <w:r w:rsidRPr="005451EC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do Empreendedorismo Feminino”, a ser realizada anualmente na semana que compreende o dia 19 de novembro.</w:t>
      </w: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51EC">
        <w:rPr>
          <w:rFonts w:ascii="Calibri" w:hAnsi="Calibri" w:cs="Calibri"/>
          <w:sz w:val="24"/>
          <w:szCs w:val="22"/>
        </w:rPr>
        <w:tab/>
      </w:r>
      <w:r w:rsidRPr="005451EC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5451EC">
        <w:rPr>
          <w:rFonts w:ascii="Calibri" w:hAnsi="Calibri" w:cs="Calibri"/>
          <w:sz w:val="24"/>
          <w:szCs w:val="22"/>
        </w:rPr>
        <w:t>º  A</w:t>
      </w:r>
      <w:proofErr w:type="gramEnd"/>
      <w:r w:rsidRPr="005451EC">
        <w:rPr>
          <w:rFonts w:ascii="Calibri" w:hAnsi="Calibri" w:cs="Calibri"/>
          <w:sz w:val="24"/>
          <w:szCs w:val="22"/>
        </w:rPr>
        <w:t xml:space="preserve"> data a que se refere o art. 1º será comemorada, anualmente, com a realização de feiras, workshops, palestras, oficinas ou outros eventos para divulgar as mulheres empreendedoras de Araraquara.</w:t>
      </w: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51EC">
        <w:rPr>
          <w:rFonts w:ascii="Calibri" w:hAnsi="Calibri" w:cs="Calibri"/>
          <w:sz w:val="24"/>
          <w:szCs w:val="22"/>
        </w:rPr>
        <w:tab/>
      </w:r>
      <w:r w:rsidRPr="005451EC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5451EC">
        <w:rPr>
          <w:rFonts w:ascii="Calibri" w:hAnsi="Calibri" w:cs="Calibri"/>
          <w:sz w:val="24"/>
          <w:szCs w:val="22"/>
        </w:rPr>
        <w:t>º  Os</w:t>
      </w:r>
      <w:proofErr w:type="gramEnd"/>
      <w:r w:rsidRPr="005451EC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 com a iniciativa privada ou governamental, sem acarretar ônus para o Município.</w:t>
      </w:r>
    </w:p>
    <w:p w:rsidR="005451EC" w:rsidRPr="005451EC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51EC">
        <w:rPr>
          <w:rFonts w:ascii="Calibri" w:hAnsi="Calibri" w:cs="Calibri"/>
          <w:sz w:val="24"/>
          <w:szCs w:val="22"/>
        </w:rPr>
        <w:tab/>
      </w:r>
      <w:r w:rsidRPr="005451EC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5451EC">
        <w:rPr>
          <w:rFonts w:ascii="Calibri" w:hAnsi="Calibri" w:cs="Calibri"/>
          <w:sz w:val="24"/>
          <w:szCs w:val="22"/>
        </w:rPr>
        <w:t>º  Esta</w:t>
      </w:r>
      <w:proofErr w:type="gramEnd"/>
      <w:r w:rsidRPr="005451E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451EC" w:rsidRPr="00646520" w:rsidRDefault="005451EC" w:rsidP="005451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0CF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0CF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51EC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0CF4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183</cp:revision>
  <cp:lastPrinted>2018-06-26T22:41:00Z</cp:lastPrinted>
  <dcterms:created xsi:type="dcterms:W3CDTF">2016-08-16T19:55:00Z</dcterms:created>
  <dcterms:modified xsi:type="dcterms:W3CDTF">2019-10-15T18:49:00Z</dcterms:modified>
</cp:coreProperties>
</file>