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3368C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A6116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550DF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1CA3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D0732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B5D49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4818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ABB7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6EEFD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7F62F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7946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C7C3F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6D5D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CA20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83000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774B6">
        <w:rPr>
          <w:rFonts w:ascii="Calibri" w:eastAsia="Arial Unicode MS" w:hAnsi="Calibri" w:cs="Calibri"/>
          <w:b/>
          <w:sz w:val="24"/>
          <w:szCs w:val="24"/>
        </w:rPr>
        <w:t>298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B57AF">
        <w:rPr>
          <w:rFonts w:ascii="Calibri" w:eastAsia="Arial Unicode MS" w:hAnsi="Calibri" w:cs="Calibri"/>
          <w:sz w:val="24"/>
          <w:szCs w:val="24"/>
        </w:rPr>
        <w:t>26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B4E96" w:rsidRPr="00BE4DA8" w:rsidRDefault="000B4E96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Pr="00FF7A22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FF7A22">
        <w:rPr>
          <w:rFonts w:asciiTheme="minorHAnsi" w:hAnsiTheme="minorHAnsi" w:cs="Calibri"/>
          <w:sz w:val="24"/>
          <w:szCs w:val="24"/>
        </w:rPr>
        <w:t>Senhor Presidente:</w:t>
      </w:r>
    </w:p>
    <w:p w:rsidR="00FF62F1" w:rsidRPr="00FF7A22" w:rsidRDefault="00275F8F" w:rsidP="00FF7A22">
      <w:pPr>
        <w:spacing w:before="120" w:after="120" w:line="360" w:lineRule="auto"/>
        <w:ind w:firstLine="708"/>
        <w:jc w:val="both"/>
        <w:rPr>
          <w:rFonts w:asciiTheme="minorHAnsi" w:hAnsiTheme="minorHAnsi"/>
          <w:bCs/>
          <w:sz w:val="24"/>
          <w:szCs w:val="24"/>
        </w:rPr>
      </w:pPr>
      <w:r w:rsidRPr="00FF7A22">
        <w:rPr>
          <w:rFonts w:asciiTheme="minorHAnsi" w:hAnsiTheme="minorHAns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FF7A22">
        <w:rPr>
          <w:rFonts w:asciiTheme="minorHAnsi" w:hAnsiTheme="minorHAnsi" w:cs="Calibri"/>
          <w:color w:val="000000"/>
          <w:spacing w:val="2"/>
          <w:sz w:val="24"/>
          <w:szCs w:val="24"/>
        </w:rPr>
        <w:t xml:space="preserve"> dispõe sobre a </w:t>
      </w:r>
      <w:r w:rsidR="00FF7A22" w:rsidRPr="00FF7A22">
        <w:rPr>
          <w:rFonts w:asciiTheme="minorHAnsi" w:hAnsiTheme="minorHAnsi" w:cs="Calibri"/>
          <w:color w:val="000000"/>
          <w:spacing w:val="2"/>
          <w:sz w:val="24"/>
          <w:szCs w:val="24"/>
        </w:rPr>
        <w:t>a</w:t>
      </w:r>
      <w:r w:rsidR="00FF62F1" w:rsidRPr="00FF7A22">
        <w:rPr>
          <w:rFonts w:asciiTheme="minorHAnsi" w:hAnsiTheme="minorHAnsi"/>
          <w:bCs/>
          <w:sz w:val="24"/>
          <w:szCs w:val="24"/>
        </w:rPr>
        <w:t>bertura de Crédito Adicional Suplementar e</w:t>
      </w:r>
      <w:r w:rsidR="00FF7A22" w:rsidRPr="00FF7A22">
        <w:rPr>
          <w:rFonts w:asciiTheme="minorHAnsi" w:hAnsiTheme="minorHAnsi"/>
          <w:bCs/>
          <w:sz w:val="24"/>
          <w:szCs w:val="24"/>
        </w:rPr>
        <w:t xml:space="preserve"> sobre a</w:t>
      </w:r>
      <w:r w:rsidR="00FF62F1" w:rsidRPr="00FF7A22">
        <w:rPr>
          <w:rFonts w:asciiTheme="minorHAnsi" w:hAnsiTheme="minorHAnsi"/>
          <w:bCs/>
          <w:sz w:val="24"/>
          <w:szCs w:val="24"/>
        </w:rPr>
        <w:t xml:space="preserve"> autoriza</w:t>
      </w:r>
      <w:r w:rsidR="00FF7A22" w:rsidRPr="00FF7A22">
        <w:rPr>
          <w:rFonts w:asciiTheme="minorHAnsi" w:hAnsiTheme="minorHAnsi"/>
          <w:bCs/>
          <w:sz w:val="24"/>
          <w:szCs w:val="24"/>
        </w:rPr>
        <w:t>ção a conceder subvenções sociais e auxílio a entidades de assistência s</w:t>
      </w:r>
      <w:r w:rsidR="00FF62F1" w:rsidRPr="00FF7A22">
        <w:rPr>
          <w:rFonts w:asciiTheme="minorHAnsi" w:hAnsiTheme="minorHAnsi"/>
          <w:bCs/>
          <w:sz w:val="24"/>
          <w:szCs w:val="24"/>
        </w:rPr>
        <w:t>ocial de Araraquara, com registro no Fundo Municipal do Idoso de Araraquara.</w:t>
      </w:r>
    </w:p>
    <w:p w:rsidR="00FF7A22" w:rsidRPr="00FF7A22" w:rsidRDefault="00FF7A22" w:rsidP="00FF7A22">
      <w:pPr>
        <w:tabs>
          <w:tab w:val="left" w:pos="2916"/>
        </w:tabs>
        <w:spacing w:after="120" w:line="360" w:lineRule="auto"/>
        <w:ind w:firstLine="1134"/>
        <w:jc w:val="both"/>
        <w:rPr>
          <w:rFonts w:asciiTheme="minorHAnsi" w:hAnsiTheme="minorHAnsi"/>
          <w:bCs/>
          <w:sz w:val="24"/>
          <w:szCs w:val="24"/>
        </w:rPr>
      </w:pPr>
      <w:r w:rsidRPr="00FF7A22">
        <w:rPr>
          <w:rFonts w:asciiTheme="minorHAnsi" w:hAnsiTheme="minorHAnsi"/>
          <w:bCs/>
          <w:sz w:val="24"/>
          <w:szCs w:val="24"/>
        </w:rPr>
        <w:t>A abertura do</w:t>
      </w:r>
      <w:r w:rsidR="00FF62F1" w:rsidRPr="00FF7A22">
        <w:rPr>
          <w:rFonts w:asciiTheme="minorHAnsi" w:hAnsiTheme="minorHAnsi"/>
          <w:bCs/>
          <w:sz w:val="24"/>
          <w:szCs w:val="24"/>
        </w:rPr>
        <w:t xml:space="preserve"> Crédito Adicional Suplementar se faz necessári</w:t>
      </w:r>
      <w:r w:rsidRPr="00FF7A22">
        <w:rPr>
          <w:rFonts w:asciiTheme="minorHAnsi" w:hAnsiTheme="minorHAnsi"/>
          <w:bCs/>
          <w:sz w:val="24"/>
          <w:szCs w:val="24"/>
        </w:rPr>
        <w:t>a</w:t>
      </w:r>
      <w:r w:rsidR="00FF62F1" w:rsidRPr="00FF7A22">
        <w:rPr>
          <w:rFonts w:asciiTheme="minorHAnsi" w:hAnsiTheme="minorHAnsi"/>
          <w:bCs/>
          <w:sz w:val="24"/>
          <w:szCs w:val="24"/>
        </w:rPr>
        <w:t xml:space="preserve"> para suplementar saldo da dotação orçamentária número 258 – 19.01.4.4.50.42.08.241.037.2.064, na importância de R$ 70.980,00 (setenta mi</w:t>
      </w:r>
      <w:r w:rsidRPr="00FF7A22">
        <w:rPr>
          <w:rFonts w:asciiTheme="minorHAnsi" w:hAnsiTheme="minorHAnsi"/>
          <w:bCs/>
          <w:sz w:val="24"/>
          <w:szCs w:val="24"/>
        </w:rPr>
        <w:t>l, novecentos e oitenta reais),</w:t>
      </w:r>
      <w:r w:rsidR="00FF62F1" w:rsidRPr="00FF7A22">
        <w:rPr>
          <w:rFonts w:asciiTheme="minorHAnsi" w:hAnsiTheme="minorHAnsi"/>
          <w:bCs/>
          <w:sz w:val="24"/>
          <w:szCs w:val="24"/>
        </w:rPr>
        <w:t xml:space="preserve"> em virtude do saldo atual ser insuficiente p</w:t>
      </w:r>
      <w:r w:rsidRPr="00FF7A22">
        <w:rPr>
          <w:rFonts w:asciiTheme="minorHAnsi" w:hAnsiTheme="minorHAnsi"/>
          <w:bCs/>
          <w:sz w:val="24"/>
          <w:szCs w:val="24"/>
        </w:rPr>
        <w:t xml:space="preserve">ara a liberação de recursos às seguintes entidades: 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FF7A22" w:rsidRPr="00FF7A22" w:rsidTr="00FF7A22">
        <w:trPr>
          <w:trHeight w:val="30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AUXÍLIO</w:t>
            </w:r>
          </w:p>
        </w:tc>
      </w:tr>
      <w:tr w:rsidR="00FF7A22" w:rsidRPr="00FF7A22" w:rsidTr="00FF7A22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FF7A22" w:rsidRPr="00FF7A22" w:rsidTr="00FF7A22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22" w:rsidRPr="00FF7A22" w:rsidRDefault="00FF7A22" w:rsidP="00AD5A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color w:val="000000"/>
                <w:sz w:val="24"/>
                <w:szCs w:val="24"/>
              </w:rPr>
              <w:t>VILA VICENTINA – OBRA UNIDA À SOCIEDADE SÃO VICENTE DE PAULO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color w:val="000000"/>
                <w:sz w:val="24"/>
                <w:szCs w:val="24"/>
              </w:rPr>
              <w:t>45.747.003/0001-21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22" w:rsidRPr="00FF7A22" w:rsidRDefault="00FF7A22" w:rsidP="00AD5A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color w:val="000000"/>
                <w:sz w:val="24"/>
                <w:szCs w:val="24"/>
              </w:rPr>
              <w:t>45.980,00</w:t>
            </w:r>
          </w:p>
        </w:tc>
      </w:tr>
      <w:tr w:rsidR="00FF7A22" w:rsidRPr="00FF7A22" w:rsidTr="00FF7A22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A22" w:rsidRPr="00FF7A22" w:rsidRDefault="00FF7A22" w:rsidP="00AD5A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color w:val="000000"/>
                <w:sz w:val="24"/>
                <w:szCs w:val="24"/>
              </w:rPr>
              <w:t>LAR SÃO FRANCISCO DE ASSIS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color w:val="000000"/>
                <w:sz w:val="24"/>
                <w:szCs w:val="24"/>
              </w:rPr>
              <w:t>43.962.323/0001-79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A22" w:rsidRPr="00FF7A22" w:rsidRDefault="00FF7A22" w:rsidP="00AD5A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color w:val="000000"/>
                <w:sz w:val="24"/>
                <w:szCs w:val="24"/>
              </w:rPr>
              <w:t>75.000,00</w:t>
            </w:r>
          </w:p>
        </w:tc>
      </w:tr>
      <w:tr w:rsidR="00FF7A22" w:rsidRPr="00FF7A22" w:rsidTr="00FF7A22">
        <w:trPr>
          <w:trHeight w:val="300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SUBVENÇÃO SOCIAL</w:t>
            </w:r>
          </w:p>
        </w:tc>
      </w:tr>
      <w:tr w:rsidR="00FF7A22" w:rsidRPr="00FF7A22" w:rsidTr="00FF7A22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FF7A22" w:rsidRPr="00FF7A22" w:rsidTr="00FF7A22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A22" w:rsidRPr="00FF7A22" w:rsidRDefault="00FF7A22" w:rsidP="00AD5A9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color w:val="000000"/>
                <w:sz w:val="24"/>
                <w:szCs w:val="24"/>
              </w:rPr>
              <w:t>LAR E INTERNATO OTONIEL DE CAMARGO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22" w:rsidRPr="00FF7A22" w:rsidRDefault="00FF7A22" w:rsidP="00AD5A9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color w:val="000000"/>
                <w:sz w:val="24"/>
                <w:szCs w:val="24"/>
              </w:rPr>
              <w:t>51.827.491/0001-80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A22" w:rsidRPr="00FF7A22" w:rsidRDefault="00FF7A22" w:rsidP="00AD5A9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F7A22">
              <w:rPr>
                <w:rFonts w:ascii="Calibri" w:hAnsi="Calibri" w:cs="Calibri"/>
                <w:color w:val="000000"/>
                <w:sz w:val="24"/>
                <w:szCs w:val="24"/>
              </w:rPr>
              <w:t>210.000,00</w:t>
            </w:r>
          </w:p>
        </w:tc>
      </w:tr>
    </w:tbl>
    <w:p w:rsidR="00FF62F1" w:rsidRPr="00FF7A22" w:rsidRDefault="00FF62F1" w:rsidP="00FF7A22">
      <w:pPr>
        <w:tabs>
          <w:tab w:val="left" w:pos="2916"/>
        </w:tabs>
        <w:spacing w:before="120" w:line="360" w:lineRule="auto"/>
        <w:ind w:firstLine="113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Arial" w:hAnsi="Arial"/>
          <w:bCs/>
          <w:sz w:val="24"/>
          <w:szCs w:val="24"/>
        </w:rPr>
        <w:t xml:space="preserve"> </w:t>
      </w:r>
      <w:r w:rsidRPr="00F00F7B">
        <w:rPr>
          <w:rFonts w:ascii="Arial" w:hAnsi="Arial"/>
          <w:bCs/>
          <w:sz w:val="24"/>
          <w:szCs w:val="24"/>
        </w:rPr>
        <w:t xml:space="preserve"> </w:t>
      </w:r>
      <w:r w:rsidRPr="006B7FE7">
        <w:rPr>
          <w:rFonts w:ascii="Arial" w:hAnsi="Arial"/>
          <w:bCs/>
          <w:sz w:val="24"/>
          <w:szCs w:val="24"/>
        </w:rPr>
        <w:t xml:space="preserve"> </w:t>
      </w:r>
      <w:r w:rsidRPr="00FF7A22">
        <w:rPr>
          <w:rFonts w:asciiTheme="minorHAnsi" w:hAnsiTheme="minorHAnsi"/>
          <w:bCs/>
          <w:sz w:val="24"/>
          <w:szCs w:val="24"/>
        </w:rPr>
        <w:t>Considerando</w:t>
      </w:r>
      <w:r w:rsidR="00FF7A22">
        <w:rPr>
          <w:rFonts w:asciiTheme="minorHAnsi" w:hAnsiTheme="minorHAnsi"/>
          <w:bCs/>
          <w:sz w:val="24"/>
          <w:szCs w:val="24"/>
        </w:rPr>
        <w:t>, finalmente, que</w:t>
      </w:r>
      <w:r w:rsidRPr="00FF7A22">
        <w:rPr>
          <w:rFonts w:asciiTheme="minorHAnsi" w:hAnsiTheme="minorHAnsi"/>
          <w:bCs/>
          <w:sz w:val="24"/>
          <w:szCs w:val="24"/>
        </w:rPr>
        <w:t xml:space="preserve"> a que Lei de Incentivos Fisc</w:t>
      </w:r>
      <w:r w:rsidR="00FF7A22">
        <w:rPr>
          <w:rFonts w:asciiTheme="minorHAnsi" w:hAnsiTheme="minorHAnsi"/>
          <w:bCs/>
          <w:sz w:val="24"/>
          <w:szCs w:val="24"/>
        </w:rPr>
        <w:t>ais autoriza o repasse de pessoa física e j</w:t>
      </w:r>
      <w:r w:rsidRPr="00FF7A22">
        <w:rPr>
          <w:rFonts w:asciiTheme="minorHAnsi" w:hAnsiTheme="minorHAnsi"/>
          <w:bCs/>
          <w:sz w:val="24"/>
          <w:szCs w:val="24"/>
        </w:rPr>
        <w:t>urídica aos Municípios por meio da unidade orçamentária Fundo Municipal do Idoso de Araraquara, com a finalidade de investir em projetos e programas sociais, desenvolvidos pela rede de serviços</w:t>
      </w:r>
      <w:r w:rsidR="00FF7A22">
        <w:rPr>
          <w:rFonts w:asciiTheme="minorHAnsi" w:hAnsiTheme="minorHAnsi"/>
          <w:bCs/>
          <w:sz w:val="24"/>
          <w:szCs w:val="24"/>
        </w:rPr>
        <w:t>, explana-se a autorização para concessão de subvenções sociais e auxílio a entidades de assistência social</w:t>
      </w:r>
      <w:r w:rsidRPr="00FF7A22">
        <w:rPr>
          <w:rFonts w:asciiTheme="minorHAnsi" w:hAnsiTheme="minorHAnsi"/>
          <w:bCs/>
          <w:sz w:val="24"/>
          <w:szCs w:val="24"/>
        </w:rPr>
        <w:t>.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lastRenderedPageBreak/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565DCE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565DCE">
        <w:rPr>
          <w:rFonts w:ascii="Calibri" w:hAnsi="Calibri" w:cs="Calibri"/>
          <w:sz w:val="24"/>
          <w:szCs w:val="24"/>
        </w:rPr>
        <w:t xml:space="preserve">Dispõe sobre a autorização para a concessão de </w:t>
      </w:r>
      <w:r w:rsidR="002E0F5E">
        <w:rPr>
          <w:rFonts w:ascii="Calibri" w:hAnsi="Calibri" w:cs="Calibri"/>
          <w:sz w:val="24"/>
          <w:szCs w:val="24"/>
        </w:rPr>
        <w:t>subvenção social e auxílios às entidades de assistência s</w:t>
      </w:r>
      <w:r w:rsidR="002E0F5E" w:rsidRPr="00565DCE">
        <w:rPr>
          <w:rFonts w:ascii="Calibri" w:hAnsi="Calibri" w:cs="Calibri"/>
          <w:sz w:val="24"/>
          <w:szCs w:val="24"/>
        </w:rPr>
        <w:t>ocial</w:t>
      </w:r>
      <w:r w:rsidRPr="00565DCE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565DCE" w:rsidRPr="00565DCE">
        <w:rPr>
          <w:rFonts w:ascii="Calibri" w:hAnsi="Calibri" w:cs="Calibri"/>
          <w:sz w:val="24"/>
          <w:szCs w:val="24"/>
        </w:rPr>
        <w:t>Fica o Poder Executivo autorizado a abrir um Crédito Adicional Suplementar, até o limite de R$ 70.980,00 (setenta mil, novecentos e oit</w:t>
      </w:r>
      <w:r w:rsidR="002E0F5E">
        <w:rPr>
          <w:rFonts w:ascii="Calibri" w:hAnsi="Calibri" w:cs="Calibri"/>
          <w:sz w:val="24"/>
          <w:szCs w:val="24"/>
        </w:rPr>
        <w:t>enta reais), para liberação de subvenção social e auxílios às entidades de assistência s</w:t>
      </w:r>
      <w:r w:rsidR="00565DCE" w:rsidRPr="00565DCE">
        <w:rPr>
          <w:rFonts w:ascii="Calibri" w:hAnsi="Calibri" w:cs="Calibri"/>
          <w:sz w:val="24"/>
          <w:szCs w:val="24"/>
        </w:rPr>
        <w:t>ocial,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5"/>
        <w:gridCol w:w="425"/>
        <w:gridCol w:w="1424"/>
      </w:tblGrid>
      <w:tr w:rsidR="00565DCE" w:rsidRPr="003F46E2" w:rsidTr="00565DCE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565DCE" w:rsidRPr="003F46E2" w:rsidTr="00565DCE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02.19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 IDOSO</w:t>
            </w:r>
          </w:p>
        </w:tc>
      </w:tr>
      <w:tr w:rsidR="00565DCE" w:rsidRPr="003F46E2" w:rsidTr="00565DCE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02.19.01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 IDOSO</w:t>
            </w:r>
          </w:p>
        </w:tc>
      </w:tr>
      <w:tr w:rsidR="00565DCE" w:rsidRPr="003F46E2" w:rsidTr="00565DC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FUNCIONAL PROGRAMÁTICA</w:t>
            </w:r>
          </w:p>
        </w:tc>
      </w:tr>
      <w:tr w:rsidR="00565DCE" w:rsidRPr="003F46E2" w:rsidTr="00565DCE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DCE" w:rsidRPr="003F46E2" w:rsidTr="00565DCE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5DCE" w:rsidRPr="003F46E2" w:rsidTr="00565DCE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08.241.037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SISTEMA DE GARANTIA DOS DIREITOS DOS IDOSOS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5DCE" w:rsidRPr="003F46E2" w:rsidTr="00565DCE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08.241.037.2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5DCE" w:rsidRPr="003F46E2" w:rsidTr="00565DCE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08.241.037.2.064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70.980,00</w:t>
            </w:r>
          </w:p>
        </w:tc>
      </w:tr>
      <w:tr w:rsidR="00565DCE" w:rsidRPr="003F46E2" w:rsidTr="00565DC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CATEGORIA ECONÔMICA</w:t>
            </w:r>
          </w:p>
        </w:tc>
      </w:tr>
      <w:tr w:rsidR="00565DCE" w:rsidRPr="003F46E2" w:rsidTr="00565DCE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4.4.50.42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AUXÍLIO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70.980,00</w:t>
            </w:r>
          </w:p>
        </w:tc>
      </w:tr>
      <w:tr w:rsidR="00565DCE" w:rsidRPr="003F46E2" w:rsidTr="00565DCE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565DCE">
        <w:rPr>
          <w:rFonts w:ascii="Calibri" w:hAnsi="Calibri" w:cs="Calibri"/>
          <w:sz w:val="24"/>
          <w:szCs w:val="24"/>
        </w:rPr>
        <w:t>ão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4815"/>
        <w:gridCol w:w="425"/>
        <w:gridCol w:w="1424"/>
      </w:tblGrid>
      <w:tr w:rsidR="00565DCE" w:rsidRPr="003F46E2" w:rsidTr="00565DCE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565DCE" w:rsidRPr="003F46E2" w:rsidTr="00565DCE">
        <w:trPr>
          <w:trHeight w:val="295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02.19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 IDOSO</w:t>
            </w:r>
          </w:p>
        </w:tc>
      </w:tr>
      <w:tr w:rsidR="00565DCE" w:rsidRPr="003F46E2" w:rsidTr="00565DCE">
        <w:trPr>
          <w:trHeight w:val="27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02.19.01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FUNDO MUNICIPAL DO IDOSO</w:t>
            </w:r>
          </w:p>
        </w:tc>
      </w:tr>
      <w:tr w:rsidR="00565DCE" w:rsidRPr="003F46E2" w:rsidTr="00565DC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FUNCIONAL PROGRAMÁTICA</w:t>
            </w:r>
          </w:p>
        </w:tc>
      </w:tr>
      <w:tr w:rsidR="00565DCE" w:rsidRPr="003F46E2" w:rsidTr="00565DCE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5DCE" w:rsidRPr="003F46E2" w:rsidTr="00565DCE">
        <w:trPr>
          <w:cantSplit/>
          <w:trHeight w:val="2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08.241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ASSISTÊNCIA AO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5DCE" w:rsidRPr="003F46E2" w:rsidTr="00565DCE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08.241.037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SISTEMA DE GARANTIA DOS DIREITOS DOS IDOSO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5DCE" w:rsidRPr="003F46E2" w:rsidTr="00565DCE">
        <w:trPr>
          <w:cantSplit/>
          <w:trHeight w:val="28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lastRenderedPageBreak/>
              <w:t>08.241.037.2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565DCE" w:rsidRPr="003F46E2" w:rsidTr="00565DCE">
        <w:trPr>
          <w:cantSplit/>
          <w:trHeight w:val="240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08.241.037.2.064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SUBVENÇÕES E AUXÍLIOS ÀS ENTIDADES REGISTRADAS NO CONSELHO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70.980,00</w:t>
            </w:r>
          </w:p>
        </w:tc>
      </w:tr>
      <w:tr w:rsidR="00565DCE" w:rsidRPr="003F46E2" w:rsidTr="00565DC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bCs/>
                <w:sz w:val="24"/>
                <w:szCs w:val="24"/>
              </w:rPr>
              <w:t>CATEGORIA ECONÔMICA</w:t>
            </w:r>
          </w:p>
        </w:tc>
      </w:tr>
      <w:tr w:rsidR="00565DCE" w:rsidRPr="003F46E2" w:rsidTr="00565DCE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3.3.50.43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SUBVENÇÕES SOCIAIS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70.980,00</w:t>
            </w:r>
          </w:p>
        </w:tc>
      </w:tr>
      <w:tr w:rsidR="00565DCE" w:rsidRPr="003F46E2" w:rsidTr="00565DCE">
        <w:trPr>
          <w:cantSplit/>
          <w:trHeight w:val="22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65DCE">
              <w:rPr>
                <w:rFonts w:ascii="Calibri" w:hAnsi="Calibri" w:cs="Calibri"/>
                <w:sz w:val="24"/>
                <w:szCs w:val="24"/>
              </w:rPr>
              <w:t xml:space="preserve">3 – RECURSOS PRÓPRIOS DE FUNDOS ESPECIAIS DE DESPESA-VINCULADOS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565DCE" w:rsidRPr="002E0F5E" w:rsidRDefault="00565DCE" w:rsidP="002E0F5E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2E0F5E">
        <w:rPr>
          <w:rFonts w:ascii="Calibri" w:hAnsi="Calibri" w:cs="Calibri"/>
          <w:b/>
          <w:bCs/>
          <w:sz w:val="24"/>
          <w:szCs w:val="24"/>
        </w:rPr>
        <w:t>Art. 3º</w:t>
      </w:r>
      <w:r w:rsidRPr="002E0F5E">
        <w:rPr>
          <w:rFonts w:ascii="Calibri" w:hAnsi="Calibri" w:cs="Calibri"/>
          <w:sz w:val="24"/>
          <w:szCs w:val="24"/>
        </w:rPr>
        <w:t xml:space="preserve"> Fica o Poder Executivo autorizado a co</w:t>
      </w:r>
      <w:r w:rsidR="002E0F5E">
        <w:rPr>
          <w:rFonts w:ascii="Calibri" w:hAnsi="Calibri" w:cs="Calibri"/>
          <w:sz w:val="24"/>
          <w:szCs w:val="24"/>
        </w:rPr>
        <w:t>nceder, no corrente exercício, subvenção s</w:t>
      </w:r>
      <w:r w:rsidRPr="002E0F5E">
        <w:rPr>
          <w:rFonts w:ascii="Calibri" w:hAnsi="Calibri" w:cs="Calibri"/>
          <w:sz w:val="24"/>
          <w:szCs w:val="24"/>
        </w:rPr>
        <w:t xml:space="preserve">ocial à </w:t>
      </w:r>
      <w:r w:rsidR="002E0F5E">
        <w:rPr>
          <w:rFonts w:ascii="Calibri" w:hAnsi="Calibri" w:cs="Calibri"/>
          <w:sz w:val="24"/>
          <w:szCs w:val="24"/>
        </w:rPr>
        <w:t>e</w:t>
      </w:r>
      <w:r w:rsidRPr="002E0F5E">
        <w:rPr>
          <w:rFonts w:ascii="Calibri" w:hAnsi="Calibri" w:cs="Calibri"/>
          <w:sz w:val="24"/>
          <w:szCs w:val="24"/>
        </w:rPr>
        <w:t xml:space="preserve">ntidade de </w:t>
      </w:r>
      <w:r w:rsidR="002E0F5E">
        <w:rPr>
          <w:rFonts w:ascii="Calibri" w:hAnsi="Calibri" w:cs="Calibri"/>
          <w:sz w:val="24"/>
          <w:szCs w:val="24"/>
        </w:rPr>
        <w:t>assistência s</w:t>
      </w:r>
      <w:r w:rsidRPr="002E0F5E">
        <w:rPr>
          <w:rFonts w:ascii="Calibri" w:hAnsi="Calibri" w:cs="Calibri"/>
          <w:sz w:val="24"/>
          <w:szCs w:val="24"/>
        </w:rPr>
        <w:t>ocial, no valor de R$ 210.000,00 (duzentos e dez mil reais), destinadas à manutenção da mesma, com despesas de custeio, conforme demonstrativo abaixo: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565DCE" w:rsidTr="00565DCE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DCE" w:rsidRPr="00565DCE" w:rsidRDefault="00565DCE" w:rsidP="00565D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DCE" w:rsidRPr="00565DCE" w:rsidRDefault="00565DCE" w:rsidP="00565D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DCE" w:rsidRPr="00565DCE" w:rsidRDefault="00565DCE" w:rsidP="00565D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565DCE" w:rsidTr="00565DCE">
        <w:trPr>
          <w:trHeight w:val="600"/>
          <w:jc w:val="center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color w:val="000000"/>
                <w:sz w:val="24"/>
                <w:szCs w:val="24"/>
              </w:rPr>
              <w:t>LAR E INTERNATO OTONIEL DE CAMARGO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DCE" w:rsidRPr="00565DCE" w:rsidRDefault="00565DCE" w:rsidP="00565DC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color w:val="000000"/>
                <w:sz w:val="24"/>
                <w:szCs w:val="24"/>
              </w:rPr>
              <w:t>51.827.491/0001-80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5DCE" w:rsidRPr="00565DCE" w:rsidRDefault="00565DCE" w:rsidP="00565DC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color w:val="000000"/>
                <w:sz w:val="24"/>
                <w:szCs w:val="24"/>
              </w:rPr>
              <w:t>210.000,00</w:t>
            </w:r>
          </w:p>
        </w:tc>
      </w:tr>
    </w:tbl>
    <w:p w:rsidR="00565DCE" w:rsidRDefault="00565DCE" w:rsidP="00565DCE">
      <w:pPr>
        <w:pStyle w:val="Corpodetexto"/>
        <w:jc w:val="both"/>
        <w:rPr>
          <w:rFonts w:ascii="Calibri" w:hAnsi="Calibri" w:cs="Calibri"/>
          <w:szCs w:val="22"/>
        </w:rPr>
      </w:pPr>
    </w:p>
    <w:p w:rsidR="00565DCE" w:rsidRPr="002E0F5E" w:rsidRDefault="00565DCE" w:rsidP="002E0F5E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2E0F5E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2E0F5E">
        <w:rPr>
          <w:rFonts w:ascii="Calibri" w:hAnsi="Calibri" w:cs="Calibri"/>
          <w:sz w:val="24"/>
          <w:szCs w:val="24"/>
        </w:rPr>
        <w:t>Fica o Poder Executivo autorizado a c</w:t>
      </w:r>
      <w:r w:rsidR="002E0F5E">
        <w:rPr>
          <w:rFonts w:ascii="Calibri" w:hAnsi="Calibri" w:cs="Calibri"/>
          <w:sz w:val="24"/>
          <w:szCs w:val="24"/>
        </w:rPr>
        <w:t>onceder no corrente exercício, a</w:t>
      </w:r>
      <w:r w:rsidRPr="002E0F5E">
        <w:rPr>
          <w:rFonts w:ascii="Calibri" w:hAnsi="Calibri" w:cs="Calibri"/>
          <w:sz w:val="24"/>
          <w:szCs w:val="24"/>
        </w:rPr>
        <w:t>uxílio</w:t>
      </w:r>
      <w:r w:rsidR="002E0F5E">
        <w:rPr>
          <w:rFonts w:ascii="Calibri" w:hAnsi="Calibri" w:cs="Calibri"/>
          <w:sz w:val="24"/>
          <w:szCs w:val="24"/>
        </w:rPr>
        <w:t>s às entidades de assistência s</w:t>
      </w:r>
      <w:r w:rsidRPr="002E0F5E">
        <w:rPr>
          <w:rFonts w:ascii="Calibri" w:hAnsi="Calibri" w:cs="Calibri"/>
          <w:sz w:val="24"/>
          <w:szCs w:val="24"/>
        </w:rPr>
        <w:t xml:space="preserve">ocial, no valor de R$ 120.980,00 (cento e vinte mil, novecentos e oitenta reais), destinados à aquisição de equipamentos, conforme demonstrativo abaixo: 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2220"/>
        <w:gridCol w:w="1466"/>
      </w:tblGrid>
      <w:tr w:rsidR="00565DCE" w:rsidTr="00565DCE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DCE" w:rsidRPr="00565DCE" w:rsidRDefault="00565DCE" w:rsidP="00565D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DCE" w:rsidRPr="00565DCE" w:rsidRDefault="00565DCE" w:rsidP="00565D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5DCE" w:rsidRPr="00565DCE" w:rsidRDefault="00565DCE" w:rsidP="00565DCE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Valor</w:t>
            </w:r>
          </w:p>
        </w:tc>
      </w:tr>
      <w:tr w:rsidR="00565DCE" w:rsidTr="00565DCE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color w:val="000000"/>
                <w:sz w:val="24"/>
                <w:szCs w:val="24"/>
              </w:rPr>
              <w:t>VILA VICENTINA – OBRA UNIDA À SOCIEDADE SÃO VICENTE DE PAULO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DCE" w:rsidRPr="00565DCE" w:rsidRDefault="00565DCE" w:rsidP="00565DC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color w:val="000000"/>
                <w:sz w:val="24"/>
                <w:szCs w:val="24"/>
              </w:rPr>
              <w:t>45.747.003/0001-21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DCE" w:rsidRPr="00565DCE" w:rsidRDefault="00565DCE" w:rsidP="00565DC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color w:val="000000"/>
                <w:sz w:val="24"/>
                <w:szCs w:val="24"/>
              </w:rPr>
              <w:t>45.980,00</w:t>
            </w:r>
          </w:p>
        </w:tc>
      </w:tr>
      <w:tr w:rsidR="00565DCE" w:rsidTr="00565DCE">
        <w:trPr>
          <w:trHeight w:val="300"/>
          <w:jc w:val="center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CE" w:rsidRPr="00565DCE" w:rsidRDefault="00565DCE" w:rsidP="00565D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color w:val="000000"/>
                <w:sz w:val="24"/>
                <w:szCs w:val="24"/>
              </w:rPr>
              <w:t>LAR SÃO FRANCISCO DE ASSIS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DCE" w:rsidRPr="00565DCE" w:rsidRDefault="00565DCE" w:rsidP="00565DC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color w:val="000000"/>
                <w:sz w:val="24"/>
                <w:szCs w:val="24"/>
              </w:rPr>
              <w:t>43.962.323/0001-79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DCE" w:rsidRPr="00565DCE" w:rsidRDefault="00565DCE" w:rsidP="00565DC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65DCE">
              <w:rPr>
                <w:rFonts w:ascii="Calibri" w:hAnsi="Calibri" w:cs="Calibri"/>
                <w:color w:val="000000"/>
                <w:sz w:val="24"/>
                <w:szCs w:val="24"/>
              </w:rPr>
              <w:t>75.000,00</w:t>
            </w:r>
          </w:p>
        </w:tc>
      </w:tr>
    </w:tbl>
    <w:p w:rsidR="00565DCE" w:rsidRPr="00565DCE" w:rsidRDefault="00565DCE" w:rsidP="00565DCE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Pr="00565DCE">
        <w:rPr>
          <w:rFonts w:ascii="Calibri" w:hAnsi="Calibri" w:cs="Calibri"/>
          <w:b/>
          <w:bCs/>
          <w:sz w:val="24"/>
          <w:szCs w:val="24"/>
        </w:rPr>
        <w:t>Art. 5º</w:t>
      </w:r>
      <w:r w:rsidRPr="00565DCE">
        <w:rPr>
          <w:rFonts w:ascii="Calibri" w:hAnsi="Calibri" w:cs="Calibri"/>
          <w:sz w:val="24"/>
          <w:szCs w:val="24"/>
        </w:rPr>
        <w:t xml:space="preserve"> Os re</w:t>
      </w:r>
      <w:r w:rsidR="002E0F5E">
        <w:rPr>
          <w:rFonts w:ascii="Calibri" w:hAnsi="Calibri" w:cs="Calibri"/>
          <w:sz w:val="24"/>
          <w:szCs w:val="24"/>
        </w:rPr>
        <w:t>cursos financeiros que garantirão</w:t>
      </w:r>
      <w:r w:rsidRPr="00565DCE">
        <w:rPr>
          <w:rFonts w:ascii="Calibri" w:hAnsi="Calibri" w:cs="Calibri"/>
          <w:sz w:val="24"/>
          <w:szCs w:val="24"/>
        </w:rPr>
        <w:t xml:space="preserve"> a concessão de </w:t>
      </w:r>
      <w:r w:rsidR="002E0F5E">
        <w:rPr>
          <w:rFonts w:ascii="Calibri" w:hAnsi="Calibri" w:cs="Calibri"/>
          <w:sz w:val="24"/>
          <w:szCs w:val="24"/>
        </w:rPr>
        <w:t>subvenção s</w:t>
      </w:r>
      <w:r w:rsidRPr="00565DCE">
        <w:rPr>
          <w:rFonts w:ascii="Calibri" w:hAnsi="Calibri" w:cs="Calibri"/>
          <w:sz w:val="24"/>
          <w:szCs w:val="24"/>
        </w:rPr>
        <w:t xml:space="preserve">ocial e </w:t>
      </w:r>
      <w:r w:rsidR="002E0F5E">
        <w:rPr>
          <w:rFonts w:ascii="Calibri" w:hAnsi="Calibri" w:cs="Calibri"/>
          <w:sz w:val="24"/>
          <w:szCs w:val="24"/>
        </w:rPr>
        <w:t>a</w:t>
      </w:r>
      <w:r w:rsidRPr="00565DCE">
        <w:rPr>
          <w:rFonts w:ascii="Calibri" w:hAnsi="Calibri" w:cs="Calibri"/>
          <w:sz w:val="24"/>
          <w:szCs w:val="24"/>
        </w:rPr>
        <w:t>uxílios, refe</w:t>
      </w:r>
      <w:r w:rsidR="002E0F5E">
        <w:rPr>
          <w:rFonts w:ascii="Calibri" w:hAnsi="Calibri" w:cs="Calibri"/>
          <w:sz w:val="24"/>
          <w:szCs w:val="24"/>
        </w:rPr>
        <w:t>rido no art. 3º e 4º desta Lei,</w:t>
      </w:r>
      <w:r w:rsidRPr="00565DCE">
        <w:rPr>
          <w:rFonts w:ascii="Calibri" w:hAnsi="Calibri" w:cs="Calibri"/>
          <w:sz w:val="24"/>
          <w:szCs w:val="24"/>
        </w:rPr>
        <w:t xml:space="preserve"> serão oriundos da destinação do Imposto de Renda, através de Lei de Incentivos Fiscais, realizadas por pessoas jurídicas e físicas </w:t>
      </w:r>
      <w:r w:rsidR="002E0F5E">
        <w:rPr>
          <w:rFonts w:ascii="Calibri" w:hAnsi="Calibri" w:cs="Calibri"/>
          <w:sz w:val="24"/>
          <w:szCs w:val="24"/>
        </w:rPr>
        <w:t xml:space="preserve">ao Fundo Municipal do Idoso de </w:t>
      </w:r>
      <w:r w:rsidRPr="00565DCE">
        <w:rPr>
          <w:rFonts w:ascii="Calibri" w:hAnsi="Calibri" w:cs="Calibri"/>
          <w:sz w:val="24"/>
          <w:szCs w:val="24"/>
        </w:rPr>
        <w:t>Araraquara.</w:t>
      </w:r>
      <w:r w:rsidRPr="00565DCE">
        <w:rPr>
          <w:rFonts w:ascii="Calibri" w:hAnsi="Calibri" w:cs="Calibri"/>
          <w:sz w:val="24"/>
          <w:szCs w:val="24"/>
        </w:rPr>
        <w:tab/>
      </w:r>
    </w:p>
    <w:p w:rsidR="00565DCE" w:rsidRPr="00565DCE" w:rsidRDefault="00565DCE" w:rsidP="00565DCE">
      <w:pPr>
        <w:tabs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565DCE">
        <w:rPr>
          <w:rFonts w:ascii="Calibri" w:hAnsi="Calibri" w:cs="Calibri"/>
          <w:color w:val="000000"/>
          <w:sz w:val="24"/>
          <w:szCs w:val="24"/>
        </w:rPr>
        <w:t>  </w:t>
      </w:r>
      <w:r w:rsidRPr="00565DCE">
        <w:rPr>
          <w:rFonts w:ascii="Calibri" w:hAnsi="Calibri" w:cs="Calibri"/>
          <w:b/>
          <w:bCs/>
          <w:sz w:val="24"/>
          <w:szCs w:val="24"/>
        </w:rPr>
        <w:tab/>
      </w:r>
      <w:r w:rsidRPr="00565DCE">
        <w:rPr>
          <w:rFonts w:ascii="Calibri" w:hAnsi="Calibri" w:cs="Calibri"/>
          <w:b/>
          <w:sz w:val="24"/>
          <w:szCs w:val="24"/>
        </w:rPr>
        <w:t>Art. 6º</w:t>
      </w:r>
      <w:r w:rsidRPr="00565DCE">
        <w:rPr>
          <w:rFonts w:ascii="Calibri" w:hAnsi="Calibri" w:cs="Calibri"/>
          <w:sz w:val="24"/>
          <w:szCs w:val="24"/>
        </w:rPr>
        <w:t xml:space="preserve"> As entidades beneficiadas obrigam-se a utilizar dos rec</w:t>
      </w:r>
      <w:r w:rsidR="002E0F5E">
        <w:rPr>
          <w:rFonts w:ascii="Calibri" w:hAnsi="Calibri" w:cs="Calibri"/>
          <w:sz w:val="24"/>
          <w:szCs w:val="24"/>
        </w:rPr>
        <w:t>ursos, exclusivamente conforme plano de trabalho</w:t>
      </w:r>
      <w:r w:rsidRPr="00565DCE">
        <w:rPr>
          <w:rFonts w:ascii="Calibri" w:hAnsi="Calibri" w:cs="Calibri"/>
          <w:sz w:val="24"/>
          <w:szCs w:val="24"/>
        </w:rPr>
        <w:t xml:space="preserve"> previamente aprovado p</w:t>
      </w:r>
      <w:r w:rsidR="002E0F5E">
        <w:rPr>
          <w:rFonts w:ascii="Calibri" w:hAnsi="Calibri" w:cs="Calibri"/>
          <w:sz w:val="24"/>
          <w:szCs w:val="24"/>
        </w:rPr>
        <w:t>elo Fundo Municipal do Idoso de</w:t>
      </w:r>
      <w:r w:rsidRPr="00565DCE">
        <w:rPr>
          <w:rFonts w:ascii="Calibri" w:hAnsi="Calibri" w:cs="Calibri"/>
          <w:sz w:val="24"/>
          <w:szCs w:val="24"/>
        </w:rPr>
        <w:t xml:space="preserve"> Araraquara. </w:t>
      </w:r>
    </w:p>
    <w:p w:rsidR="00565DCE" w:rsidRPr="00565DCE" w:rsidRDefault="00565DCE" w:rsidP="00565DCE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565DCE">
        <w:rPr>
          <w:rFonts w:ascii="Calibri" w:hAnsi="Calibri" w:cs="Calibri"/>
          <w:b/>
          <w:sz w:val="24"/>
          <w:szCs w:val="24"/>
        </w:rPr>
        <w:t xml:space="preserve">Parágrafo único. </w:t>
      </w:r>
      <w:r w:rsidRPr="00565DCE">
        <w:rPr>
          <w:rFonts w:ascii="Calibri" w:hAnsi="Calibri" w:cs="Calibri"/>
          <w:sz w:val="24"/>
          <w:szCs w:val="24"/>
        </w:rPr>
        <w:t>Caso os recursos sejam utilizados em desacordo</w:t>
      </w:r>
      <w:r w:rsidR="002E0F5E">
        <w:rPr>
          <w:rFonts w:ascii="Calibri" w:hAnsi="Calibri" w:cs="Calibri"/>
          <w:sz w:val="24"/>
          <w:szCs w:val="24"/>
        </w:rPr>
        <w:t xml:space="preserve"> com o plano de trabalho especificado no “caput” deste artigo</w:t>
      </w:r>
      <w:r w:rsidRPr="00565DCE">
        <w:rPr>
          <w:rFonts w:ascii="Calibri" w:hAnsi="Calibri" w:cs="Calibri"/>
          <w:sz w:val="24"/>
          <w:szCs w:val="24"/>
        </w:rPr>
        <w:t>, poderão ser apl</w:t>
      </w:r>
      <w:r w:rsidR="002E0F5E">
        <w:rPr>
          <w:rFonts w:ascii="Calibri" w:hAnsi="Calibri" w:cs="Calibri"/>
          <w:sz w:val="24"/>
          <w:szCs w:val="24"/>
        </w:rPr>
        <w:t>icadas as sanções descritas no a</w:t>
      </w:r>
      <w:r w:rsidRPr="00565DCE">
        <w:rPr>
          <w:rFonts w:ascii="Calibri" w:hAnsi="Calibri" w:cs="Calibri"/>
          <w:sz w:val="24"/>
          <w:szCs w:val="24"/>
        </w:rPr>
        <w:t>rt. 73 da Lei Federal nº 13.019, de 31 de julho de 2014.</w:t>
      </w:r>
    </w:p>
    <w:p w:rsidR="00565DCE" w:rsidRPr="00565DC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565DCE">
        <w:rPr>
          <w:rFonts w:cs="Calibri"/>
          <w:b/>
          <w:sz w:val="24"/>
          <w:szCs w:val="24"/>
        </w:rPr>
        <w:lastRenderedPageBreak/>
        <w:t>Art. 7º</w:t>
      </w:r>
      <w:r w:rsidRPr="00565DCE">
        <w:rPr>
          <w:rFonts w:cs="Calibri"/>
          <w:sz w:val="24"/>
          <w:szCs w:val="24"/>
        </w:rPr>
        <w:t xml:space="preserve"> O recurs</w:t>
      </w:r>
      <w:r w:rsidR="002E0F5E">
        <w:rPr>
          <w:rFonts w:cs="Calibri"/>
          <w:sz w:val="24"/>
          <w:szCs w:val="24"/>
        </w:rPr>
        <w:t>o orçamentário que garantirá a c</w:t>
      </w:r>
      <w:r w:rsidRPr="00565DCE">
        <w:rPr>
          <w:rFonts w:cs="Calibri"/>
          <w:sz w:val="24"/>
          <w:szCs w:val="24"/>
        </w:rPr>
        <w:t xml:space="preserve">oncessão de </w:t>
      </w:r>
      <w:r w:rsidR="002E0F5E">
        <w:rPr>
          <w:rFonts w:cs="Calibri"/>
          <w:sz w:val="24"/>
          <w:szCs w:val="24"/>
        </w:rPr>
        <w:t>subvenção social e a</w:t>
      </w:r>
      <w:r w:rsidRPr="00565DCE">
        <w:rPr>
          <w:rFonts w:cs="Calibri"/>
          <w:sz w:val="24"/>
          <w:szCs w:val="24"/>
        </w:rPr>
        <w:t>uxílios, refer</w:t>
      </w:r>
      <w:r w:rsidR="002E0F5E">
        <w:rPr>
          <w:rFonts w:cs="Calibri"/>
          <w:sz w:val="24"/>
          <w:szCs w:val="24"/>
        </w:rPr>
        <w:t xml:space="preserve">ido no art. 3º e 4º desta Lei, </w:t>
      </w:r>
      <w:r w:rsidRPr="00565DCE">
        <w:rPr>
          <w:rFonts w:cs="Calibri"/>
          <w:sz w:val="24"/>
          <w:szCs w:val="24"/>
        </w:rPr>
        <w:t>serão oriundos do Poder Executivo através do Fundo Municipal do Idoso de Araraquara, consoa</w:t>
      </w:r>
      <w:r w:rsidR="002E0F5E">
        <w:rPr>
          <w:rFonts w:cs="Calibri"/>
          <w:sz w:val="24"/>
          <w:szCs w:val="24"/>
        </w:rPr>
        <w:t>nte o orçamento vigente, dotações</w:t>
      </w:r>
      <w:r w:rsidRPr="00565DCE">
        <w:rPr>
          <w:rFonts w:cs="Calibri"/>
          <w:sz w:val="24"/>
          <w:szCs w:val="24"/>
        </w:rPr>
        <w:t xml:space="preserve"> 257 – 19.01.335043.08.241.037.2.064 e 258 – 19.01.445042.08.241.037.2.064.</w:t>
      </w:r>
    </w:p>
    <w:p w:rsidR="002E0F5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565DCE">
        <w:rPr>
          <w:rFonts w:cs="Calibri"/>
          <w:b/>
          <w:sz w:val="24"/>
          <w:szCs w:val="24"/>
        </w:rPr>
        <w:t>Art. 8º</w:t>
      </w:r>
      <w:r w:rsidRPr="00565DCE">
        <w:rPr>
          <w:rFonts w:cs="Calibri"/>
          <w:sz w:val="24"/>
          <w:szCs w:val="24"/>
        </w:rPr>
        <w:t xml:space="preserve"> A utilização dos recursos financeiros, a entrega e </w:t>
      </w:r>
      <w:r w:rsidR="002E0F5E">
        <w:rPr>
          <w:rFonts w:cs="Calibri"/>
          <w:sz w:val="24"/>
          <w:szCs w:val="24"/>
        </w:rPr>
        <w:t xml:space="preserve">o </w:t>
      </w:r>
      <w:r w:rsidRPr="00565DCE">
        <w:rPr>
          <w:rFonts w:cs="Calibri"/>
          <w:sz w:val="24"/>
          <w:szCs w:val="24"/>
        </w:rPr>
        <w:t xml:space="preserve">processo de prestação de contas pelas </w:t>
      </w:r>
      <w:r w:rsidR="002E0F5E">
        <w:rPr>
          <w:rFonts w:cs="Calibri"/>
          <w:sz w:val="24"/>
          <w:szCs w:val="24"/>
        </w:rPr>
        <w:t>e</w:t>
      </w:r>
      <w:r w:rsidRPr="00565DCE">
        <w:rPr>
          <w:rFonts w:cs="Calibri"/>
          <w:sz w:val="24"/>
          <w:szCs w:val="24"/>
        </w:rPr>
        <w:t>ntidades</w:t>
      </w:r>
      <w:r w:rsidR="002E0F5E">
        <w:rPr>
          <w:rFonts w:cs="Calibri"/>
          <w:sz w:val="24"/>
          <w:szCs w:val="24"/>
        </w:rPr>
        <w:t xml:space="preserve"> deverão atender à</w:t>
      </w:r>
      <w:r w:rsidRPr="00565DCE">
        <w:rPr>
          <w:rFonts w:cs="Calibri"/>
          <w:sz w:val="24"/>
          <w:szCs w:val="24"/>
        </w:rPr>
        <w:t>s normas instituídas</w:t>
      </w:r>
      <w:r w:rsidR="002E0F5E">
        <w:rPr>
          <w:rFonts w:cs="Calibri"/>
          <w:sz w:val="24"/>
          <w:szCs w:val="24"/>
        </w:rPr>
        <w:t>:</w:t>
      </w:r>
    </w:p>
    <w:p w:rsidR="002E0F5E" w:rsidRDefault="002E0F5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 – </w:t>
      </w:r>
      <w:r w:rsidR="00565DCE" w:rsidRPr="00565DCE">
        <w:rPr>
          <w:rFonts w:cs="Calibri"/>
          <w:sz w:val="24"/>
          <w:szCs w:val="24"/>
        </w:rPr>
        <w:t>pela Lei Federal nº 13.019, de 31 de julho de 2014</w:t>
      </w:r>
      <w:r>
        <w:rPr>
          <w:rFonts w:cs="Calibri"/>
          <w:sz w:val="24"/>
          <w:szCs w:val="24"/>
        </w:rPr>
        <w:t>;</w:t>
      </w:r>
    </w:p>
    <w:p w:rsidR="002E0F5E" w:rsidRDefault="002E0F5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 – pelo</w:t>
      </w:r>
      <w:r w:rsidR="00565DCE" w:rsidRPr="00565DCE">
        <w:rPr>
          <w:rFonts w:cs="Calibri"/>
          <w:sz w:val="24"/>
          <w:szCs w:val="24"/>
        </w:rPr>
        <w:t xml:space="preserve"> Decreto nº 11.434, de 18 de julho de 2017</w:t>
      </w:r>
      <w:r>
        <w:rPr>
          <w:rFonts w:cs="Calibri"/>
          <w:sz w:val="24"/>
          <w:szCs w:val="24"/>
        </w:rPr>
        <w:t>;</w:t>
      </w:r>
      <w:r w:rsidR="00565DCE" w:rsidRPr="00565DCE">
        <w:rPr>
          <w:rFonts w:cs="Calibri"/>
          <w:sz w:val="24"/>
          <w:szCs w:val="24"/>
        </w:rPr>
        <w:t xml:space="preserve"> e </w:t>
      </w:r>
    </w:p>
    <w:p w:rsidR="00565DCE" w:rsidRPr="00565DCE" w:rsidRDefault="002E0F5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III – pel</w:t>
      </w:r>
      <w:r w:rsidR="00565DCE" w:rsidRPr="00565DCE">
        <w:rPr>
          <w:rFonts w:cs="Calibri"/>
          <w:sz w:val="24"/>
          <w:szCs w:val="24"/>
        </w:rPr>
        <w:t xml:space="preserve">o Termo de Colaboração que será celebrado com as </w:t>
      </w:r>
      <w:r>
        <w:rPr>
          <w:rFonts w:cs="Calibri"/>
          <w:sz w:val="24"/>
          <w:szCs w:val="24"/>
        </w:rPr>
        <w:t>e</w:t>
      </w:r>
      <w:r w:rsidR="00565DCE" w:rsidRPr="00565DCE">
        <w:rPr>
          <w:rFonts w:cs="Calibri"/>
          <w:sz w:val="24"/>
          <w:szCs w:val="24"/>
        </w:rPr>
        <w:t>ntidades beneficiadas.</w:t>
      </w:r>
    </w:p>
    <w:p w:rsidR="00565DCE" w:rsidRPr="002E0F5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2E0F5E">
        <w:rPr>
          <w:rFonts w:cs="Calibri"/>
          <w:sz w:val="24"/>
          <w:szCs w:val="24"/>
        </w:rPr>
        <w:t xml:space="preserve">§ 1º O não cumprimento dos prazos </w:t>
      </w:r>
      <w:r w:rsidR="002E0F5E" w:rsidRPr="002E0F5E">
        <w:rPr>
          <w:rFonts w:cs="Calibri"/>
          <w:sz w:val="24"/>
          <w:szCs w:val="24"/>
        </w:rPr>
        <w:t>estabelecidos</w:t>
      </w:r>
      <w:r w:rsidRPr="002E0F5E">
        <w:rPr>
          <w:rFonts w:cs="Calibri"/>
          <w:sz w:val="24"/>
          <w:szCs w:val="24"/>
        </w:rPr>
        <w:t xml:space="preserve">  acarretará em sanções à entidade conforme os dispositivos legais.</w:t>
      </w:r>
    </w:p>
    <w:p w:rsidR="00565DCE" w:rsidRPr="002E0F5E" w:rsidRDefault="00565DCE" w:rsidP="00565DCE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2E0F5E">
        <w:rPr>
          <w:rFonts w:cs="Calibri"/>
          <w:sz w:val="24"/>
          <w:szCs w:val="24"/>
        </w:rPr>
        <w:t>§ 2º Caso haja qualquer aditamento ou supressão das normas instituídas acima citadas, assim como sua substituição, estarão em voga às normas indicadas pela versão mais recente das mesmas.</w:t>
      </w:r>
    </w:p>
    <w:p w:rsidR="00565DCE" w:rsidRPr="002E0F5E" w:rsidRDefault="00565DCE" w:rsidP="00565DCE">
      <w:pPr>
        <w:pStyle w:val="SemEspaamento"/>
        <w:tabs>
          <w:tab w:val="left" w:pos="2835"/>
        </w:tabs>
        <w:spacing w:before="120" w:after="120" w:line="360" w:lineRule="auto"/>
        <w:ind w:firstLine="2835"/>
        <w:jc w:val="both"/>
        <w:rPr>
          <w:rFonts w:cs="Calibri"/>
          <w:sz w:val="24"/>
          <w:szCs w:val="24"/>
        </w:rPr>
      </w:pPr>
      <w:r w:rsidRPr="002E0F5E">
        <w:rPr>
          <w:rFonts w:cs="Calibri"/>
          <w:sz w:val="24"/>
          <w:szCs w:val="24"/>
        </w:rPr>
        <w:t>§ 3º Caso exista saldo não utilizado</w:t>
      </w:r>
      <w:r w:rsidR="002E0F5E">
        <w:rPr>
          <w:rFonts w:cs="Calibri"/>
          <w:sz w:val="24"/>
          <w:szCs w:val="24"/>
        </w:rPr>
        <w:t>, este d</w:t>
      </w:r>
      <w:r w:rsidRPr="002E0F5E">
        <w:rPr>
          <w:rFonts w:cs="Calibri"/>
          <w:sz w:val="24"/>
          <w:szCs w:val="24"/>
        </w:rPr>
        <w:t>everá ser restituído à Prefeitura do Município de Araraquara, Banco do Brasil S/A, agência 0082-5, conta corrente 88.868-0 (Fundo Municipal do Idoso de Araraquara) com identificação do CNPJ da entidade depositante.</w:t>
      </w:r>
    </w:p>
    <w:p w:rsidR="00C77671" w:rsidRPr="0076125C" w:rsidRDefault="00C77671" w:rsidP="00565DCE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2E0F5E">
        <w:rPr>
          <w:rFonts w:ascii="Calibri" w:hAnsi="Calibri" w:cs="Calibri"/>
          <w:b/>
          <w:bCs/>
          <w:sz w:val="24"/>
          <w:szCs w:val="24"/>
        </w:rPr>
        <w:t>9</w:t>
      </w:r>
      <w:r w:rsidRPr="0076125C">
        <w:rPr>
          <w:rFonts w:ascii="Calibri" w:hAnsi="Calibri" w:cs="Calibri"/>
          <w:b/>
          <w:bCs/>
          <w:sz w:val="24"/>
          <w:szCs w:val="24"/>
        </w:rPr>
        <w:t xml:space="preserve">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2E0F5E" w:rsidP="00565DCE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Art. 10.</w:t>
      </w:r>
      <w:r w:rsidR="00C77671"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4B57AF">
        <w:rPr>
          <w:rFonts w:ascii="Calibri" w:hAnsi="Calibri"/>
          <w:sz w:val="24"/>
          <w:szCs w:val="24"/>
        </w:rPr>
        <w:t>26</w:t>
      </w:r>
      <w:r>
        <w:rPr>
          <w:rFonts w:ascii="Calibri" w:hAnsi="Calibri"/>
          <w:sz w:val="24"/>
          <w:szCs w:val="24"/>
        </w:rPr>
        <w:t xml:space="preserve"> (</w:t>
      </w:r>
      <w:r w:rsidR="004B57AF">
        <w:rPr>
          <w:rFonts w:ascii="Calibri" w:hAnsi="Calibri"/>
          <w:sz w:val="24"/>
          <w:szCs w:val="24"/>
        </w:rPr>
        <w:t>vinte e seis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3C207C">
        <w:rPr>
          <w:rFonts w:ascii="Calibri" w:hAnsi="Calibri"/>
          <w:sz w:val="24"/>
          <w:szCs w:val="24"/>
        </w:rPr>
        <w:t xml:space="preserve">setembro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1D" w:rsidRDefault="00EB4B1D" w:rsidP="008166A0">
      <w:r>
        <w:separator/>
      </w:r>
    </w:p>
  </w:endnote>
  <w:endnote w:type="continuationSeparator" w:id="0">
    <w:p w:rsidR="00EB4B1D" w:rsidRDefault="00EB4B1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F1" w:rsidRPr="00E42A39" w:rsidRDefault="00FF62F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35133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351332" w:rsidRPr="00E42A39">
      <w:rPr>
        <w:rFonts w:ascii="Calibri" w:hAnsi="Calibri"/>
        <w:b/>
        <w:bCs/>
        <w:sz w:val="24"/>
        <w:szCs w:val="24"/>
      </w:rPr>
      <w:fldChar w:fldCharType="separate"/>
    </w:r>
    <w:r w:rsidR="00E3368C">
      <w:rPr>
        <w:rFonts w:ascii="Calibri" w:hAnsi="Calibri"/>
        <w:b/>
        <w:bCs/>
        <w:noProof/>
      </w:rPr>
      <w:t>4</w:t>
    </w:r>
    <w:r w:rsidR="00351332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35133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351332" w:rsidRPr="00E42A39">
      <w:rPr>
        <w:rFonts w:ascii="Calibri" w:hAnsi="Calibri"/>
        <w:b/>
        <w:bCs/>
        <w:sz w:val="24"/>
        <w:szCs w:val="24"/>
      </w:rPr>
      <w:fldChar w:fldCharType="separate"/>
    </w:r>
    <w:r w:rsidR="00E3368C">
      <w:rPr>
        <w:rFonts w:ascii="Calibri" w:hAnsi="Calibri"/>
        <w:b/>
        <w:bCs/>
        <w:noProof/>
      </w:rPr>
      <w:t>5</w:t>
    </w:r>
    <w:r w:rsidR="00351332" w:rsidRPr="00E42A39">
      <w:rPr>
        <w:rFonts w:ascii="Calibri" w:hAnsi="Calibri"/>
        <w:b/>
        <w:bCs/>
        <w:sz w:val="24"/>
        <w:szCs w:val="24"/>
      </w:rPr>
      <w:fldChar w:fldCharType="end"/>
    </w:r>
  </w:p>
  <w:p w:rsidR="00FF62F1" w:rsidRDefault="00FF62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1D" w:rsidRDefault="00EB4B1D" w:rsidP="008166A0">
      <w:r>
        <w:separator/>
      </w:r>
    </w:p>
  </w:footnote>
  <w:footnote w:type="continuationSeparator" w:id="0">
    <w:p w:rsidR="00EB4B1D" w:rsidRDefault="00EB4B1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2F1" w:rsidRDefault="00FF62F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F62F1" w:rsidRDefault="00FF62F1" w:rsidP="00857790">
    <w:pPr>
      <w:pStyle w:val="Legenda"/>
    </w:pPr>
  </w:p>
  <w:p w:rsidR="00FF62F1" w:rsidRDefault="00FF62F1" w:rsidP="00857790">
    <w:pPr>
      <w:pStyle w:val="Legenda"/>
    </w:pPr>
  </w:p>
  <w:p w:rsidR="00FF62F1" w:rsidRDefault="00FF62F1" w:rsidP="00857790">
    <w:pPr>
      <w:pStyle w:val="Legenda"/>
    </w:pPr>
  </w:p>
  <w:p w:rsidR="00FF62F1" w:rsidRPr="00BE4DA8" w:rsidRDefault="00FF62F1" w:rsidP="00857790">
    <w:pPr>
      <w:pStyle w:val="Legenda"/>
      <w:rPr>
        <w:sz w:val="12"/>
        <w:szCs w:val="24"/>
      </w:rPr>
    </w:pPr>
  </w:p>
  <w:p w:rsidR="00FF62F1" w:rsidRPr="00857790" w:rsidRDefault="00FF62F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774B6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1703"/>
    <w:rsid w:val="00213BF7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0F5E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1332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57AF"/>
    <w:rsid w:val="004B7D9A"/>
    <w:rsid w:val="004D288B"/>
    <w:rsid w:val="004D3A35"/>
    <w:rsid w:val="004D7E8C"/>
    <w:rsid w:val="004E6AE6"/>
    <w:rsid w:val="004F4CEA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5DCE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2A01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E5E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3368C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4B1D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  <w:rsid w:val="00FF62F1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0A404C-4301-40EA-A538-B5292984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565D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93A1E-8A22-4C3B-BBDC-5F9BFD69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2019-09-26T19:57:00Z</cp:lastPrinted>
  <dcterms:created xsi:type="dcterms:W3CDTF">2019-09-26T20:03:00Z</dcterms:created>
  <dcterms:modified xsi:type="dcterms:W3CDTF">2019-09-26T20:03:00Z</dcterms:modified>
</cp:coreProperties>
</file>