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392/2019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R$ 2.772.594,75 (dois milhões, setecentos e setenta e dois mil, quinhentos e noventa e quatro reais e setenta e cinco centavos), para as ações de Vigilância em Saúde e na Atenção Primária em Saúde,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961673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CF2" w:rsidRDefault="006C7CF2" w:rsidP="00126850">
      <w:pPr>
        <w:spacing w:line="240" w:lineRule="auto"/>
      </w:pPr>
      <w:r>
        <w:separator/>
      </w:r>
    </w:p>
  </w:endnote>
  <w:endnote w:type="continuationSeparator" w:id="0">
    <w:p w:rsidR="006C7CF2" w:rsidRDefault="006C7CF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6167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6167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CF2" w:rsidRDefault="006C7CF2" w:rsidP="00126850">
      <w:pPr>
        <w:spacing w:line="240" w:lineRule="auto"/>
      </w:pPr>
      <w:r>
        <w:separator/>
      </w:r>
    </w:p>
  </w:footnote>
  <w:footnote w:type="continuationSeparator" w:id="0">
    <w:p w:rsidR="006C7CF2" w:rsidRDefault="006C7CF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C7CF2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673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211A-B544-4A66-B931-D517A482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2019-09-12T22:44:00Z</dcterms:modified>
</cp:coreProperties>
</file>