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FC595B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72ED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055EB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2D24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A6C9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3CAF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233E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ECA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5993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BC2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552C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099B1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660C1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E752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5A6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E07B66">
        <w:rPr>
          <w:rFonts w:ascii="Calibri" w:eastAsia="Arial Unicode MS" w:hAnsi="Calibri" w:cs="Calibri"/>
          <w:b/>
          <w:sz w:val="24"/>
          <w:szCs w:val="24"/>
        </w:rPr>
        <w:t>78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114BE">
        <w:rPr>
          <w:rFonts w:ascii="Calibri" w:eastAsia="Arial Unicode MS" w:hAnsi="Calibri" w:cs="Calibri"/>
          <w:sz w:val="24"/>
          <w:szCs w:val="24"/>
        </w:rPr>
        <w:t>12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ED34F5" w:rsidRPr="00ED34F5">
        <w:rPr>
          <w:rFonts w:ascii="Calibri" w:hAnsi="Calibri" w:cs="Calibri"/>
          <w:bCs/>
          <w:spacing w:val="2"/>
          <w:sz w:val="24"/>
          <w:szCs w:val="24"/>
        </w:rPr>
        <w:t>até o limite de R$ 2.772.594,75 (</w:t>
      </w:r>
      <w:r w:rsidR="00ED34F5">
        <w:rPr>
          <w:rFonts w:ascii="Calibri" w:hAnsi="Calibri" w:cs="Calibri"/>
          <w:bCs/>
          <w:spacing w:val="2"/>
          <w:sz w:val="24"/>
          <w:szCs w:val="24"/>
        </w:rPr>
        <w:t>d</w:t>
      </w:r>
      <w:r w:rsidR="00ED34F5" w:rsidRPr="00ED34F5">
        <w:rPr>
          <w:rFonts w:ascii="Calibri" w:hAnsi="Calibri" w:cs="Calibri"/>
          <w:bCs/>
          <w:spacing w:val="2"/>
          <w:sz w:val="24"/>
          <w:szCs w:val="24"/>
        </w:rPr>
        <w:t xml:space="preserve">ois milhões, setecentos e setenta e dois mil, quinhentos e noventa e quatro reais e setenta e cinco centavos), </w:t>
      </w:r>
      <w:r w:rsidR="00036C95" w:rsidRPr="0004407A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D33765" w:rsidRPr="00D57218" w:rsidRDefault="00D33765" w:rsidP="00D33765">
      <w:pPr>
        <w:spacing w:before="120" w:after="120"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 específico, a abertura de crédito orçamentário ora proposta se justifica para atender a</w:t>
      </w:r>
      <w:r w:rsidR="00ED34F5">
        <w:rPr>
          <w:rFonts w:ascii="Calibri" w:hAnsi="Calibri" w:cs="Calibri"/>
          <w:sz w:val="24"/>
          <w:szCs w:val="24"/>
        </w:rPr>
        <w:t xml:space="preserve"> despesas </w:t>
      </w:r>
      <w:r w:rsidR="00ED34F5" w:rsidRPr="00ED34F5">
        <w:rPr>
          <w:rFonts w:ascii="Calibri" w:hAnsi="Calibri" w:cs="Calibri"/>
          <w:sz w:val="24"/>
          <w:szCs w:val="24"/>
        </w:rPr>
        <w:t xml:space="preserve">de custeio das Ações e Serviços da Vigilância em Saúde e Atenção Primária em Saúde (Atenção Básica) – </w:t>
      </w:r>
      <w:r w:rsidR="00857392">
        <w:rPr>
          <w:rFonts w:ascii="Calibri" w:hAnsi="Calibri" w:cs="Calibri"/>
          <w:sz w:val="24"/>
          <w:szCs w:val="24"/>
        </w:rPr>
        <w:t xml:space="preserve">em específico, </w:t>
      </w:r>
      <w:r w:rsidR="00ED34F5" w:rsidRPr="00ED34F5">
        <w:rPr>
          <w:rFonts w:ascii="Calibri" w:hAnsi="Calibri" w:cs="Calibri"/>
          <w:sz w:val="24"/>
          <w:szCs w:val="24"/>
        </w:rPr>
        <w:t xml:space="preserve">vencimentos e salários </w:t>
      </w:r>
      <w:r w:rsidR="00857392">
        <w:rPr>
          <w:rFonts w:ascii="Calibri" w:hAnsi="Calibri" w:cs="Calibri"/>
          <w:sz w:val="24"/>
          <w:szCs w:val="24"/>
        </w:rPr>
        <w:t>do pessoal que atua em tais ações.</w:t>
      </w:r>
      <w:r w:rsidR="00125A7B">
        <w:rPr>
          <w:rFonts w:ascii="Calibri" w:hAnsi="Calibri" w:cs="Calibri"/>
          <w:sz w:val="24"/>
          <w:szCs w:val="24"/>
        </w:rPr>
        <w:t xml:space="preserve"> </w:t>
      </w:r>
      <w:r w:rsidR="00857392">
        <w:rPr>
          <w:rFonts w:ascii="Calibri" w:hAnsi="Calibri" w:cs="Calibri"/>
          <w:sz w:val="24"/>
          <w:szCs w:val="24"/>
        </w:rPr>
        <w:t xml:space="preserve">Assim, como forma de evitar </w:t>
      </w:r>
      <w:r w:rsidR="00857392" w:rsidRPr="00ED34F5">
        <w:rPr>
          <w:rFonts w:ascii="Calibri" w:hAnsi="Calibri" w:cs="Calibri"/>
          <w:sz w:val="24"/>
          <w:szCs w:val="24"/>
        </w:rPr>
        <w:t>solução de</w:t>
      </w:r>
      <w:r w:rsidR="00857392">
        <w:rPr>
          <w:rFonts w:ascii="Calibri" w:hAnsi="Calibri" w:cs="Calibri"/>
          <w:sz w:val="24"/>
          <w:szCs w:val="24"/>
        </w:rPr>
        <w:t xml:space="preserve"> continuidade destas atividades</w:t>
      </w:r>
      <w:r w:rsidR="00125A7B">
        <w:rPr>
          <w:rFonts w:ascii="Calibri" w:hAnsi="Calibri" w:cs="Calibri"/>
          <w:sz w:val="24"/>
          <w:szCs w:val="24"/>
        </w:rPr>
        <w:t xml:space="preserve">, bem como para que se possa </w:t>
      </w:r>
      <w:r w:rsidR="00125A7B" w:rsidRPr="00ED34F5">
        <w:rPr>
          <w:rFonts w:ascii="Calibri" w:hAnsi="Calibri" w:cs="Calibri"/>
          <w:sz w:val="24"/>
          <w:szCs w:val="24"/>
        </w:rPr>
        <w:t>ampliar e implementar a manutenção das Unidades Básicas do Município (USF/CMS)</w:t>
      </w:r>
      <w:r w:rsidR="00125A7B">
        <w:rPr>
          <w:rFonts w:ascii="Calibri" w:hAnsi="Calibri" w:cs="Calibri"/>
          <w:sz w:val="24"/>
          <w:szCs w:val="24"/>
        </w:rPr>
        <w:t>,</w:t>
      </w:r>
      <w:r w:rsidR="00857392">
        <w:rPr>
          <w:rFonts w:ascii="Calibri" w:hAnsi="Calibri" w:cs="Calibri"/>
          <w:sz w:val="24"/>
          <w:szCs w:val="24"/>
        </w:rPr>
        <w:t xml:space="preserve"> é que se propõe a abertura do presente cr</w:t>
      </w:r>
      <w:r w:rsidR="00125A7B">
        <w:rPr>
          <w:rFonts w:ascii="Calibri" w:hAnsi="Calibri" w:cs="Calibri"/>
          <w:sz w:val="24"/>
          <w:szCs w:val="24"/>
        </w:rPr>
        <w:t>édito.</w:t>
      </w:r>
      <w:r w:rsidR="00ED34F5">
        <w:rPr>
          <w:rFonts w:ascii="Calibri" w:hAnsi="Calibri" w:cs="Calibri"/>
          <w:sz w:val="24"/>
          <w:szCs w:val="24"/>
        </w:rPr>
        <w:t xml:space="preserve"> 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3C207C" w:rsidRDefault="003C207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ED34F5" w:rsidRPr="00ED34F5">
        <w:rPr>
          <w:rFonts w:ascii="Calibri" w:hAnsi="Calibri"/>
          <w:sz w:val="24"/>
          <w:szCs w:val="24"/>
        </w:rPr>
        <w:t>at</w:t>
      </w:r>
      <w:r w:rsidR="00ED34F5">
        <w:rPr>
          <w:rFonts w:ascii="Calibri" w:hAnsi="Calibri"/>
          <w:sz w:val="24"/>
          <w:szCs w:val="24"/>
        </w:rPr>
        <w:t>é o limite de R$ 2.772.594,75 (d</w:t>
      </w:r>
      <w:r w:rsidR="00ED34F5" w:rsidRPr="00ED34F5">
        <w:rPr>
          <w:rFonts w:ascii="Calibri" w:hAnsi="Calibri"/>
          <w:sz w:val="24"/>
          <w:szCs w:val="24"/>
        </w:rPr>
        <w:t xml:space="preserve">ois milhões, setecentos e setenta e dois mil, quinhentos e noventa e quatro reais e setenta e </w:t>
      </w:r>
      <w:r w:rsidR="00ED34F5">
        <w:rPr>
          <w:rFonts w:ascii="Calibri" w:hAnsi="Calibri"/>
          <w:sz w:val="24"/>
          <w:szCs w:val="24"/>
        </w:rPr>
        <w:t>cinco centavos), para atender a</w:t>
      </w:r>
      <w:r w:rsidR="00ED34F5" w:rsidRPr="00ED34F5">
        <w:rPr>
          <w:rFonts w:ascii="Calibri" w:hAnsi="Calibri"/>
          <w:sz w:val="24"/>
          <w:szCs w:val="24"/>
        </w:rPr>
        <w:t xml:space="preserve"> despesas com as ações de Vigilância em Saúde e na Atenção Primária em Saúde, </w:t>
      </w:r>
      <w:r w:rsidR="003C207C" w:rsidRPr="003C207C">
        <w:rPr>
          <w:rFonts w:ascii="Calibri" w:hAnsi="Calibri"/>
          <w:sz w:val="24"/>
          <w:szCs w:val="24"/>
        </w:rPr>
        <w:t>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ED34F5" w:rsidRPr="00925496" w:rsidTr="00D54F5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D34F5" w:rsidRPr="00925496" w:rsidTr="00D54F5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ED34F5" w:rsidRPr="00925496" w:rsidTr="00D54F55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ED34F5" w:rsidRPr="00925496" w:rsidTr="00D54F55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D34F5" w:rsidRPr="00925496" w:rsidTr="00D54F5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34F5" w:rsidRPr="00925496" w:rsidTr="00D54F5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1.072.594,75</w:t>
            </w:r>
          </w:p>
        </w:tc>
      </w:tr>
      <w:tr w:rsidR="00ED34F5" w:rsidRPr="00925496" w:rsidTr="00D54F55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D34F5" w:rsidRPr="00925496" w:rsidTr="00D54F5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Materiais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572.594,75</w:t>
            </w:r>
          </w:p>
        </w:tc>
      </w:tr>
      <w:tr w:rsidR="00ED34F5" w:rsidRPr="00925496" w:rsidTr="00D54F5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ED34F5" w:rsidRPr="00925496" w:rsidTr="00D54F55">
        <w:trPr>
          <w:trHeight w:val="270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D34F5" w:rsidRPr="00925496" w:rsidTr="00D54F5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34F5" w:rsidRPr="00925496" w:rsidTr="00D54F5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1.700.000,00</w:t>
            </w:r>
          </w:p>
        </w:tc>
      </w:tr>
      <w:tr w:rsidR="00ED34F5" w:rsidRPr="00925496" w:rsidTr="00D54F55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D34F5" w:rsidRPr="00925496" w:rsidTr="00D54F5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ED34F5" w:rsidRPr="00925496" w:rsidTr="00D54F5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600.000,00</w:t>
            </w:r>
          </w:p>
        </w:tc>
      </w:tr>
      <w:tr w:rsidR="00ED34F5" w:rsidRPr="00925496" w:rsidTr="00D54F5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600.000,00</w:t>
            </w: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ED34F5" w:rsidRPr="00925496" w:rsidTr="00D54F5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D34F5" w:rsidRPr="00925496" w:rsidTr="00D54F5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ED34F5" w:rsidRPr="00925496" w:rsidTr="00D54F55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ED34F5" w:rsidRPr="00925496" w:rsidTr="00D54F55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D34F5" w:rsidRPr="00925496" w:rsidTr="00D54F5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34F5" w:rsidRPr="00925496" w:rsidTr="00D54F5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1.700.000,00</w:t>
            </w:r>
          </w:p>
        </w:tc>
      </w:tr>
      <w:tr w:rsidR="00ED34F5" w:rsidRPr="00925496" w:rsidTr="00D54F55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D34F5" w:rsidRPr="00925496" w:rsidTr="00D54F5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Vencimentos e vantagens fixas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1.700.000,00</w:t>
            </w: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ED34F5" w:rsidRPr="00925496" w:rsidTr="00D54F55">
        <w:trPr>
          <w:trHeight w:val="295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D34F5" w:rsidRPr="00925496" w:rsidTr="00D54F5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34F5" w:rsidRPr="00925496" w:rsidTr="00D54F5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1.072.594,75</w:t>
            </w:r>
          </w:p>
        </w:tc>
      </w:tr>
      <w:tr w:rsidR="00ED34F5" w:rsidRPr="00925496" w:rsidTr="00D54F55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D34F5" w:rsidRPr="00925496" w:rsidTr="00D54F5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Vencimentos e vantagens fixas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1.072.594,75</w:t>
            </w:r>
          </w:p>
        </w:tc>
      </w:tr>
      <w:tr w:rsidR="00ED34F5" w:rsidRPr="00925496" w:rsidTr="00D54F5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5" w:rsidRPr="00925496" w:rsidRDefault="00ED34F5" w:rsidP="00D54F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ED34F5">
        <w:rPr>
          <w:rFonts w:ascii="Calibri" w:hAnsi="Calibri"/>
          <w:sz w:val="24"/>
          <w:szCs w:val="24"/>
        </w:rPr>
        <w:t>12</w:t>
      </w:r>
      <w:r>
        <w:rPr>
          <w:rFonts w:ascii="Calibri" w:hAnsi="Calibri"/>
          <w:sz w:val="24"/>
          <w:szCs w:val="24"/>
        </w:rPr>
        <w:t xml:space="preserve"> (</w:t>
      </w:r>
      <w:r w:rsidR="00ED34F5">
        <w:rPr>
          <w:rFonts w:ascii="Calibri" w:hAnsi="Calibri"/>
          <w:sz w:val="24"/>
          <w:szCs w:val="24"/>
        </w:rPr>
        <w:t>doze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3C207C">
        <w:rPr>
          <w:rFonts w:ascii="Calibri" w:hAnsi="Calibri"/>
          <w:sz w:val="24"/>
          <w:szCs w:val="24"/>
        </w:rPr>
        <w:t xml:space="preserve">setembro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F37E3D">
      <w:headerReference w:type="default" r:id="rId8"/>
      <w:footerReference w:type="default" r:id="rId9"/>
      <w:pgSz w:w="11906" w:h="16838"/>
      <w:pgMar w:top="993" w:right="1133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D84" w:rsidRDefault="001D6D84" w:rsidP="008166A0">
      <w:r>
        <w:separator/>
      </w:r>
    </w:p>
  </w:endnote>
  <w:endnote w:type="continuationSeparator" w:id="0">
    <w:p w:rsidR="001D6D84" w:rsidRDefault="001D6D8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CC6FA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CC6FAB" w:rsidRPr="00E42A39">
      <w:rPr>
        <w:rFonts w:ascii="Calibri" w:hAnsi="Calibri"/>
        <w:b/>
        <w:bCs/>
        <w:sz w:val="24"/>
        <w:szCs w:val="24"/>
      </w:rPr>
      <w:fldChar w:fldCharType="separate"/>
    </w:r>
    <w:r w:rsidR="00FC595B">
      <w:rPr>
        <w:rFonts w:ascii="Calibri" w:hAnsi="Calibri"/>
        <w:b/>
        <w:bCs/>
        <w:noProof/>
      </w:rPr>
      <w:t>2</w:t>
    </w:r>
    <w:r w:rsidR="00CC6FAB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CC6FA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CC6FAB" w:rsidRPr="00E42A39">
      <w:rPr>
        <w:rFonts w:ascii="Calibri" w:hAnsi="Calibri"/>
        <w:b/>
        <w:bCs/>
        <w:sz w:val="24"/>
        <w:szCs w:val="24"/>
      </w:rPr>
      <w:fldChar w:fldCharType="separate"/>
    </w:r>
    <w:r w:rsidR="00FC595B">
      <w:rPr>
        <w:rFonts w:ascii="Calibri" w:hAnsi="Calibri"/>
        <w:b/>
        <w:bCs/>
        <w:noProof/>
      </w:rPr>
      <w:t>3</w:t>
    </w:r>
    <w:r w:rsidR="00CC6FAB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D84" w:rsidRDefault="001D6D84" w:rsidP="008166A0">
      <w:r>
        <w:separator/>
      </w:r>
    </w:p>
  </w:footnote>
  <w:footnote w:type="continuationSeparator" w:id="0">
    <w:p w:rsidR="001D6D84" w:rsidRDefault="001D6D8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D6D84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C595B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FE2244-CE49-476C-BD93-E66BA58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B1602-72CB-45BF-807A-73F5CF64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2019-09-11T19:56:00Z</cp:lastPrinted>
  <dcterms:created xsi:type="dcterms:W3CDTF">2019-09-12T21:16:00Z</dcterms:created>
  <dcterms:modified xsi:type="dcterms:W3CDTF">2019-09-12T21:16:00Z</dcterms:modified>
</cp:coreProperties>
</file>