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THAINARA KAROLINE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Estratégia de Saúde da Família”, a ser comemorado anualmente no dia 04 de outubro,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75B81" w:rsidRDefault="00575B8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75B81" w:rsidRPr="001B5DD7" w:rsidRDefault="00575B8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84" w:rsidRDefault="000E1084" w:rsidP="00126850">
      <w:pPr>
        <w:spacing w:line="240" w:lineRule="auto"/>
      </w:pPr>
      <w:r>
        <w:separator/>
      </w:r>
    </w:p>
  </w:endnote>
  <w:endnote w:type="continuationSeparator" w:id="0">
    <w:p w:rsidR="000E1084" w:rsidRDefault="000E108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5B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5B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84" w:rsidRDefault="000E1084" w:rsidP="00126850">
      <w:pPr>
        <w:spacing w:line="240" w:lineRule="auto"/>
      </w:pPr>
      <w:r>
        <w:separator/>
      </w:r>
    </w:p>
  </w:footnote>
  <w:footnote w:type="continuationSeparator" w:id="0">
    <w:p w:rsidR="000E1084" w:rsidRDefault="000E108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08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5B81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5540-6B12-4DCE-9DDD-96DA1C8A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2019-09-05T21:36:00Z</dcterms:modified>
</cp:coreProperties>
</file>