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3727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37279">
        <w:rPr>
          <w:rFonts w:ascii="Tahoma" w:hAnsi="Tahoma" w:cs="Tahoma"/>
          <w:b/>
          <w:sz w:val="32"/>
          <w:szCs w:val="32"/>
          <w:u w:val="single"/>
        </w:rPr>
        <w:t>282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37279">
        <w:rPr>
          <w:rFonts w:ascii="Tahoma" w:hAnsi="Tahoma" w:cs="Tahoma"/>
          <w:b/>
          <w:sz w:val="32"/>
          <w:szCs w:val="32"/>
          <w:u w:val="single"/>
        </w:rPr>
        <w:t>289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3727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37279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937279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937279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37279" w:rsidRPr="00937279" w:rsidRDefault="00937279" w:rsidP="009372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37279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37279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937279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937279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937279">
        <w:rPr>
          <w:rFonts w:ascii="Calibri" w:hAnsi="Calibri" w:cs="Calibri"/>
          <w:sz w:val="24"/>
          <w:szCs w:val="22"/>
        </w:rPr>
        <w:t>uplementar até o limite de R$ 410.000,00 (quatrocentos e dez mil reais), para atender despesas com materiais de limpeza, gêneros alimentícios e locação de veículos para o Programa Municipal de Acolhimento Institucional Provisório (P</w:t>
      </w:r>
      <w:r>
        <w:rPr>
          <w:rFonts w:ascii="Calibri" w:hAnsi="Calibri" w:cs="Calibri"/>
          <w:sz w:val="24"/>
          <w:szCs w:val="22"/>
        </w:rPr>
        <w:t>romaip</w:t>
      </w:r>
      <w:r w:rsidRPr="00937279">
        <w:rPr>
          <w:rFonts w:ascii="Calibri" w:hAnsi="Calibri" w:cs="Calibri"/>
          <w:sz w:val="24"/>
          <w:szCs w:val="22"/>
        </w:rPr>
        <w:t>), para o Centro de Referência Especializado de Assistência Social (C</w:t>
      </w:r>
      <w:r>
        <w:rPr>
          <w:rFonts w:ascii="Calibri" w:hAnsi="Calibri" w:cs="Calibri"/>
          <w:sz w:val="24"/>
          <w:szCs w:val="22"/>
        </w:rPr>
        <w:t>reas</w:t>
      </w:r>
      <w:r w:rsidRPr="00937279">
        <w:rPr>
          <w:rFonts w:ascii="Calibri" w:hAnsi="Calibri" w:cs="Calibri"/>
          <w:sz w:val="24"/>
          <w:szCs w:val="22"/>
        </w:rPr>
        <w:t>), para o Centro POP e para a Casa Transitória, bem como para serviço de acolhimento judicial para pessoas idosas com ordem judicial, conforme demonstrativo abaixo:</w:t>
      </w:r>
    </w:p>
    <w:p w:rsidR="00937279" w:rsidRDefault="00937279" w:rsidP="009372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425"/>
        <w:gridCol w:w="1559"/>
      </w:tblGrid>
      <w:tr w:rsidR="00937279" w:rsidRPr="00937279" w:rsidTr="00EA3B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37279" w:rsidRPr="00937279" w:rsidTr="00EA3B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937279" w:rsidRPr="00937279" w:rsidTr="00EA3B1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</w:rPr>
              <w:t>02. 12.01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08.241.0039.2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08.241.0039.2.079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Acolhimento Judicial Para Pessoa Idosas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937279" w:rsidRPr="00937279" w:rsidTr="00EA3B1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37279" w:rsidRPr="00937279" w:rsidTr="00EA3B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08.243.0039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08.243.0039.2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08.243.0039.2.089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Promaip – Serviço de Acolhimento Criança e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937279" w:rsidRPr="00937279" w:rsidTr="00EA3B1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37279" w:rsidRPr="00937279" w:rsidTr="00EA3B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937279" w:rsidRPr="00937279" w:rsidTr="00EA3B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lastRenderedPageBreak/>
              <w:t>08.244.0039.2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08.244.0039.2.081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Centro de Referência Para Pessoas e Famílias em Situação de Rua – Centro Pop (Programas Novos caminhos)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60.000,00</w:t>
            </w:r>
          </w:p>
        </w:tc>
      </w:tr>
      <w:tr w:rsidR="00937279" w:rsidRPr="00937279" w:rsidTr="00EA3B1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37279" w:rsidRPr="00937279" w:rsidTr="00EA3B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25.000,00</w:t>
            </w:r>
          </w:p>
        </w:tc>
      </w:tr>
      <w:tr w:rsidR="00937279" w:rsidRPr="00937279" w:rsidTr="00EA3B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35.000,00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08.244.0039.2.084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Creas – Serviços de Proteção Social a Adolescentes em Cumprimento Medida Socioeducativa de LA e PSC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 xml:space="preserve">        60.000,00</w:t>
            </w:r>
          </w:p>
        </w:tc>
      </w:tr>
      <w:tr w:rsidR="00937279" w:rsidRPr="00937279" w:rsidTr="00EA3B1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37279" w:rsidRPr="00937279" w:rsidTr="00EA3B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25.000,00</w:t>
            </w:r>
          </w:p>
        </w:tc>
      </w:tr>
      <w:tr w:rsidR="00937279" w:rsidRPr="00937279" w:rsidTr="00EA3B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Outros Serviços Terceiros – Pessoa Jurídicos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08.244.0039.2.090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Casa Transitória - Serviço de Acolhimento Pessoas e Famílias Em situação de Rua (Programas Novos caminhos)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60.000,00</w:t>
            </w:r>
          </w:p>
        </w:tc>
      </w:tr>
      <w:tr w:rsidR="00937279" w:rsidRPr="00937279" w:rsidTr="00EA3B1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37279" w:rsidRPr="00937279" w:rsidTr="00EA3B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25.000,00</w:t>
            </w:r>
          </w:p>
        </w:tc>
      </w:tr>
      <w:tr w:rsidR="00937279" w:rsidRPr="00937279" w:rsidTr="00EA3B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35.000,00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</w:tbl>
    <w:p w:rsidR="00937279" w:rsidRDefault="00937279" w:rsidP="009372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37279" w:rsidRPr="00937279" w:rsidRDefault="00937279" w:rsidP="009372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37279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O crédito autorizado no art.</w:t>
      </w:r>
      <w:r w:rsidRPr="00937279">
        <w:rPr>
          <w:rFonts w:ascii="Calibri" w:hAnsi="Calibri" w:cs="Calibri"/>
          <w:sz w:val="24"/>
          <w:szCs w:val="22"/>
        </w:rPr>
        <w:t xml:space="preserve"> 1º desta lei será coberto com recursos orçamentários provenientes de anulação parcial da dotação abaixo e especificada:</w:t>
      </w:r>
    </w:p>
    <w:p w:rsidR="00937279" w:rsidRDefault="00937279" w:rsidP="009372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425"/>
        <w:gridCol w:w="1559"/>
      </w:tblGrid>
      <w:tr w:rsidR="00937279" w:rsidRPr="00937279" w:rsidTr="00EA3B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37279" w:rsidRPr="00937279" w:rsidTr="00EA3B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937279" w:rsidRPr="00937279" w:rsidTr="00EA3B1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08.241.0039.2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08.241.0039.2.077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Parceria com OSC – PSE Alta Complexidade – Pessoas Idosas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937279" w:rsidRPr="00937279" w:rsidTr="00EA3B1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937279" w:rsidRPr="00937279" w:rsidTr="00EA3B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tabs>
                <w:tab w:val="left" w:pos="971"/>
              </w:tabs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08.242.0039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08.242.0039.2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08.242.0039.2.076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PARCERIA COM OSC - PSE ALTA COMPLEXIDADE - PESSOAS COM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260.000,00</w:t>
            </w:r>
          </w:p>
        </w:tc>
      </w:tr>
      <w:tr w:rsidR="00937279" w:rsidRPr="00937279" w:rsidTr="00EA3B1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37279" w:rsidRPr="00937279" w:rsidTr="00EA3B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260.000,00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02 – TRANSFERENCIAS E CONVENIOS ESTADUAIS - VINCULADOS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08.242.0039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08.242.0039.2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08.242.0039.2.073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Parceria com OSC – PSE Média Complexidade-Pessoas com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65.000,00</w:t>
            </w:r>
          </w:p>
        </w:tc>
      </w:tr>
      <w:tr w:rsidR="00937279" w:rsidRPr="00937279" w:rsidTr="00EA3B1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37279" w:rsidRPr="00937279" w:rsidTr="00EA3B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65.000,00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Social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a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08.243.0039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08.243.0039.2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08.243.0039.2.074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Parceria com OSC – PSE Alta Complexidade-Criança e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937279" w:rsidRPr="00937279" w:rsidTr="00EA3B1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37279" w:rsidRPr="00937279" w:rsidTr="00EA3B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08.244.0039.2.075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Parceria com OSC – PSE Alta Complexidade-Pessoas e Famílias em Situação de Rua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rPr>
                <w:rFonts w:ascii="Calibri" w:hAnsi="Calibri"/>
                <w:sz w:val="24"/>
                <w:szCs w:val="24"/>
              </w:rPr>
            </w:pPr>
          </w:p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937279" w:rsidRPr="00937279" w:rsidTr="00EA3B1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727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37279" w:rsidRPr="00937279" w:rsidTr="00EA3B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937279" w:rsidRPr="00937279" w:rsidTr="00EA3B1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79" w:rsidRPr="00937279" w:rsidRDefault="00937279" w:rsidP="00EA3B1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7279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</w:tbl>
    <w:p w:rsidR="00937279" w:rsidRDefault="00937279" w:rsidP="009372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37279" w:rsidRPr="00937279" w:rsidRDefault="00937279" w:rsidP="009372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937279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37279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937279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937279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937279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937279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937279" w:rsidRDefault="00937279" w:rsidP="009372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937279" w:rsidP="0093727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37279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37279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937279" w:rsidRDefault="00937279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41CD7">
        <w:rPr>
          <w:rFonts w:ascii="Calibri" w:hAnsi="Calibri" w:cs="Calibri"/>
          <w:sz w:val="24"/>
          <w:szCs w:val="24"/>
        </w:rPr>
        <w:t>2</w:t>
      </w:r>
      <w:r w:rsidR="00CA5785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41CD7">
        <w:rPr>
          <w:rFonts w:ascii="Calibri" w:hAnsi="Calibri" w:cs="Calibri"/>
          <w:sz w:val="24"/>
          <w:szCs w:val="24"/>
        </w:rPr>
        <w:t xml:space="preserve">vinte e </w:t>
      </w:r>
      <w:r w:rsidR="00CA5785">
        <w:rPr>
          <w:rFonts w:ascii="Calibri" w:hAnsi="Calibri" w:cs="Calibri"/>
          <w:sz w:val="24"/>
          <w:szCs w:val="24"/>
        </w:rPr>
        <w:t>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37279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3727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3727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37279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930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175</cp:revision>
  <cp:lastPrinted>2018-06-26T22:41:00Z</cp:lastPrinted>
  <dcterms:created xsi:type="dcterms:W3CDTF">2016-08-16T19:55:00Z</dcterms:created>
  <dcterms:modified xsi:type="dcterms:W3CDTF">2019-08-27T18:16:00Z</dcterms:modified>
</cp:coreProperties>
</file>