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D007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4008E">
        <w:rPr>
          <w:rFonts w:ascii="Tahoma" w:hAnsi="Tahoma" w:cs="Tahoma"/>
          <w:b/>
          <w:sz w:val="32"/>
          <w:szCs w:val="32"/>
          <w:u w:val="single"/>
        </w:rPr>
        <w:t>280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4008E">
        <w:rPr>
          <w:rFonts w:ascii="Tahoma" w:hAnsi="Tahoma" w:cs="Tahoma"/>
          <w:b/>
          <w:sz w:val="32"/>
          <w:szCs w:val="32"/>
          <w:u w:val="single"/>
        </w:rPr>
        <w:t>287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4008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4008E">
        <w:rPr>
          <w:rFonts w:ascii="Calibri" w:hAnsi="Calibri" w:cs="Calibri"/>
          <w:sz w:val="22"/>
          <w:szCs w:val="22"/>
        </w:rPr>
        <w:t>Altera a Lei nº 8.896, de 16 de março de 2017.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4008E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008E">
        <w:rPr>
          <w:rFonts w:ascii="Calibri" w:hAnsi="Calibri" w:cs="Calibri"/>
          <w:sz w:val="24"/>
          <w:szCs w:val="22"/>
        </w:rPr>
        <w:t>Art. 1</w:t>
      </w:r>
      <w:proofErr w:type="gramStart"/>
      <w:r w:rsidRPr="0064008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4008E">
        <w:rPr>
          <w:rFonts w:ascii="Calibri" w:hAnsi="Calibri" w:cs="Calibri"/>
          <w:sz w:val="24"/>
          <w:szCs w:val="22"/>
        </w:rPr>
        <w:t>A</w:t>
      </w:r>
      <w:proofErr w:type="gramEnd"/>
      <w:r w:rsidRPr="0064008E">
        <w:rPr>
          <w:rFonts w:ascii="Calibri" w:hAnsi="Calibri" w:cs="Calibri"/>
          <w:sz w:val="24"/>
          <w:szCs w:val="22"/>
        </w:rPr>
        <w:t xml:space="preserve"> Lei nº 8.896, de 16 de março de 2017, passa a vigorar com as seguintes alterações:</w:t>
      </w:r>
    </w:p>
    <w:p w:rsidR="0064008E" w:rsidRPr="0064008E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4008E" w:rsidRPr="0064008E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4008E">
        <w:rPr>
          <w:rFonts w:ascii="Calibri" w:hAnsi="Calibri" w:cs="Calibri"/>
          <w:sz w:val="24"/>
          <w:szCs w:val="22"/>
        </w:rPr>
        <w:t>“Art. 3º 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</w:t>
      </w:r>
    </w:p>
    <w:p w:rsidR="0064008E" w:rsidRPr="0064008E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4008E">
        <w:rPr>
          <w:rFonts w:ascii="Calibri" w:hAnsi="Calibri" w:cs="Calibri"/>
          <w:sz w:val="24"/>
          <w:szCs w:val="22"/>
        </w:rPr>
        <w:t>VIII - 1 (um) representante da Secretaria Municipal de Justiça e Cidadania;</w:t>
      </w:r>
    </w:p>
    <w:p w:rsidR="0064008E" w:rsidRPr="0064008E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4008E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</w:t>
      </w:r>
    </w:p>
    <w:p w:rsidR="0064008E" w:rsidRPr="0064008E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4008E">
        <w:rPr>
          <w:rFonts w:ascii="Calibri" w:hAnsi="Calibri" w:cs="Calibri"/>
          <w:sz w:val="24"/>
          <w:szCs w:val="22"/>
        </w:rPr>
        <w:t>Art. 4º O CMGD se reunirá bimestralmente e sua reunião será convocada pelo seu Presidente com antecedência mínima de uma semana.</w:t>
      </w:r>
    </w:p>
    <w:p w:rsidR="0064008E" w:rsidRPr="0064008E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4008E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</w:t>
      </w:r>
    </w:p>
    <w:p w:rsidR="0064008E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4008E">
        <w:rPr>
          <w:rFonts w:ascii="Calibri" w:hAnsi="Calibri" w:cs="Calibri"/>
          <w:sz w:val="24"/>
          <w:szCs w:val="22"/>
        </w:rPr>
        <w:t>Art. 5º 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</w:t>
      </w:r>
    </w:p>
    <w:p w:rsidR="009D007C" w:rsidRPr="0064008E" w:rsidRDefault="009D007C" w:rsidP="0064008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  <w:bookmarkStart w:id="0" w:name="_GoBack"/>
      <w:bookmarkEnd w:id="0"/>
    </w:p>
    <w:p w:rsidR="0064008E" w:rsidRPr="0064008E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4008E">
        <w:rPr>
          <w:rFonts w:ascii="Calibri" w:hAnsi="Calibri" w:cs="Calibri"/>
          <w:sz w:val="24"/>
          <w:szCs w:val="22"/>
        </w:rPr>
        <w:t xml:space="preserve">§ 6º Designados os eleitos, na proporção de vagas estabelecidas no art. 3º desta lei, os candidatos que participaram do processo eleitoral e não lograram eleição comporão lista de suplência, em ordem estabelecida pelo número decrescente de votos recebidos. </w:t>
      </w:r>
    </w:p>
    <w:p w:rsidR="0064008E" w:rsidRPr="0064008E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4008E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</w:t>
      </w:r>
    </w:p>
    <w:p w:rsidR="0064008E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4008E">
        <w:rPr>
          <w:rFonts w:ascii="Calibri" w:hAnsi="Calibri" w:cs="Calibri"/>
          <w:sz w:val="24"/>
          <w:szCs w:val="22"/>
        </w:rPr>
        <w:t>Art. 7º Os membros titulares do CMGD que desejarem fazer uso da palavra durante as reuniões do CMGD deverão inscrever-se, no decorrer da reunião, perante o Presidente, que lhes concederá a palavra de acordo com a ordem de inscrição, observado o limite de tempo previsto para a duração do encontro.” (N</w:t>
      </w:r>
      <w:r>
        <w:rPr>
          <w:rFonts w:ascii="Calibri" w:hAnsi="Calibri" w:cs="Calibri"/>
          <w:sz w:val="24"/>
          <w:szCs w:val="22"/>
        </w:rPr>
        <w:t>R</w:t>
      </w:r>
      <w:r w:rsidRPr="0064008E">
        <w:rPr>
          <w:rFonts w:ascii="Calibri" w:hAnsi="Calibri" w:cs="Calibri"/>
          <w:sz w:val="24"/>
          <w:szCs w:val="22"/>
        </w:rPr>
        <w:t>)</w:t>
      </w:r>
    </w:p>
    <w:p w:rsidR="0064008E" w:rsidRPr="0064008E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6D45F8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008E">
        <w:rPr>
          <w:rFonts w:ascii="Calibri" w:hAnsi="Calibri" w:cs="Calibri"/>
          <w:sz w:val="24"/>
          <w:szCs w:val="22"/>
        </w:rPr>
        <w:t>Art. 2</w:t>
      </w:r>
      <w:proofErr w:type="gramStart"/>
      <w:r w:rsidRPr="0064008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4008E">
        <w:rPr>
          <w:rFonts w:ascii="Calibri" w:hAnsi="Calibri" w:cs="Calibri"/>
          <w:sz w:val="24"/>
          <w:szCs w:val="22"/>
        </w:rPr>
        <w:t>Esta</w:t>
      </w:r>
      <w:proofErr w:type="gramEnd"/>
      <w:r w:rsidRPr="0064008E">
        <w:rPr>
          <w:rFonts w:ascii="Calibri" w:hAnsi="Calibri" w:cs="Calibri"/>
          <w:sz w:val="24"/>
          <w:szCs w:val="22"/>
        </w:rPr>
        <w:t xml:space="preserve"> lei em vigor na data de sua publicação.</w:t>
      </w:r>
    </w:p>
    <w:p w:rsidR="0064008E" w:rsidRPr="00646520" w:rsidRDefault="0064008E" w:rsidP="006400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41CD7">
        <w:rPr>
          <w:rFonts w:ascii="Calibri" w:hAnsi="Calibri" w:cs="Calibri"/>
          <w:sz w:val="24"/>
          <w:szCs w:val="24"/>
        </w:rPr>
        <w:t>2</w:t>
      </w:r>
      <w:r w:rsidR="00CA5785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41CD7">
        <w:rPr>
          <w:rFonts w:ascii="Calibri" w:hAnsi="Calibri" w:cs="Calibri"/>
          <w:sz w:val="24"/>
          <w:szCs w:val="24"/>
        </w:rPr>
        <w:t xml:space="preserve">vinte e </w:t>
      </w:r>
      <w:r w:rsidR="00CA5785">
        <w:rPr>
          <w:rFonts w:ascii="Calibri" w:hAnsi="Calibri" w:cs="Calibri"/>
          <w:sz w:val="24"/>
          <w:szCs w:val="24"/>
        </w:rPr>
        <w:t>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22312" w:rsidP="003476B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007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007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008E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07C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176</cp:revision>
  <cp:lastPrinted>2018-06-26T22:41:00Z</cp:lastPrinted>
  <dcterms:created xsi:type="dcterms:W3CDTF">2016-08-16T19:55:00Z</dcterms:created>
  <dcterms:modified xsi:type="dcterms:W3CDTF">2019-08-27T18:01:00Z</dcterms:modified>
</cp:coreProperties>
</file>