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685" w:rsidRPr="006A53B8" w:rsidRDefault="00182BEA" w:rsidP="008A1685">
      <w:pPr>
        <w:rPr>
          <w:rFonts w:eastAsia="Arial Unicode MS" w:cs="Calibri"/>
          <w:sz w:val="24"/>
          <w:szCs w:val="24"/>
        </w:rPr>
      </w:pPr>
      <w:bookmarkStart w:id="0" w:name="_GoBack"/>
      <w:bookmarkEnd w:id="0"/>
      <w:r>
        <w:rPr>
          <w:noProof/>
          <w:sz w:val="24"/>
          <w:szCs w:val="24"/>
          <w:lang w:eastAsia="pt-BR"/>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779270" cy="361315"/>
                <wp:effectExtent l="0" t="0" r="11430" b="19685"/>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BA109" id="Retângulo 16" o:spid="_x0000_s1026" style="position:absolute;margin-left:-6.9pt;margin-top:-6.85pt;width:140.1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" o:allowincell="f" fillcolor="#f2f2f2"/>
            </w:pict>
          </mc:Fallback>
        </mc:AlternateContent>
      </w:r>
      <w:r>
        <w:rPr>
          <w:noProof/>
          <w:sz w:val="24"/>
          <w:szCs w:val="24"/>
          <w:lang w:eastAsia="pt-BR"/>
        </w:rPr>
        <mc:AlternateContent>
          <mc:Choice Requires="wps">
            <w:drawing>
              <wp:anchor distT="0" distB="0" distL="114300" distR="114300" simplePos="0" relativeHeight="25165107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EC5F4" id="Retângulo 15" o:spid="_x0000_s1026"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5sKQ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5HPmwpAgAAPwQAAA4AAAAAAAAAAAAAAAAALgIAAGRycy9l&#10;Mm9Eb2MueG1sUEsBAi0AFAAGAAgAAAAhAI2Rr93fAAAACgEAAA8AAAAAAAAAAAAAAAAAgwQAAGRy&#10;cy9kb3ducmV2LnhtbFBLBQYAAAAABAAEAPMAAACPBQAAAAA=&#10;" o:allowincell="f" fillcolor="#f2f2f2"/>
            </w:pict>
          </mc:Fallback>
        </mc:AlternateContent>
      </w:r>
      <w:r>
        <w:rPr>
          <w:noProof/>
          <w:sz w:val="24"/>
          <w:szCs w:val="24"/>
          <w:lang w:eastAsia="pt-BR"/>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D7D18" id="Retângulo 14"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L5Q+UpAgAAPwQAAA4AAAAAAAAAAAAAAAAALgIAAGRycy9l&#10;Mm9Eb2MueG1sUEsBAi0AFAAGAAgAAAAhAI2Rr93fAAAACgEAAA8AAAAAAAAAAAAAAAAAgwQAAGRy&#10;cy9kb3ducmV2LnhtbFBLBQYAAAAABAAEAPMAAACPBQAAAAA=&#10;" o:allowincell="f" fillcolor="#f2f2f2"/>
            </w:pict>
          </mc:Fallback>
        </mc:AlternateContent>
      </w:r>
      <w:r>
        <w:rPr>
          <w:noProof/>
          <w:sz w:val="24"/>
          <w:szCs w:val="24"/>
          <w:lang w:eastAsia="pt-BR"/>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D33A4" id="Retângulo 13"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H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TN0e0pAgAAPwQAAA4AAAAAAAAAAAAAAAAALgIAAGRycy9l&#10;Mm9Eb2MueG1sUEsBAi0AFAAGAAgAAAAhAI2Rr93fAAAACgEAAA8AAAAAAAAAAAAAAAAAgwQAAGRy&#10;cy9kb3ducmV2LnhtbFBLBQYAAAAABAAEAPMAAACPBQAAAAA=&#10;" o:allowincell="f" fillcolor="#f2f2f2"/>
            </w:pict>
          </mc:Fallback>
        </mc:AlternateContent>
      </w:r>
      <w:r>
        <w:rPr>
          <w:noProof/>
          <w:sz w:val="24"/>
          <w:szCs w:val="24"/>
          <w:lang w:eastAsia="pt-BR"/>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11E17" id="Retângulo 12"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mc:Fallback>
        </mc:AlternateContent>
      </w:r>
      <w:r>
        <w:rPr>
          <w:noProof/>
          <w:sz w:val="24"/>
          <w:szCs w:val="24"/>
          <w:lang w:eastAsia="pt-BR"/>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25A0A" id="Retângulo 11"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mc:Fallback>
        </mc:AlternateContent>
      </w:r>
      <w:r>
        <w:rPr>
          <w:noProof/>
          <w:sz w:val="24"/>
          <w:szCs w:val="24"/>
          <w:lang w:eastAsia="pt-BR"/>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DC20F" id="Retângulo 10"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mc:Fallback>
        </mc:AlternateContent>
      </w:r>
      <w:r>
        <w:rPr>
          <w:noProof/>
          <w:sz w:val="24"/>
          <w:szCs w:val="24"/>
          <w:lang w:eastAsia="pt-BR"/>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F2861" id="Retângulo 9"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mc:Fallback>
        </mc:AlternateContent>
      </w:r>
      <w:r>
        <w:rPr>
          <w:noProof/>
          <w:sz w:val="24"/>
          <w:szCs w:val="24"/>
          <w:lang w:eastAsia="pt-BR"/>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6B35B" id="Retângulo 8"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Pr>
          <w:noProof/>
          <w:sz w:val="24"/>
          <w:szCs w:val="24"/>
          <w:lang w:eastAsia="pt-BR"/>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EB5B5" id="Retângulo 7"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Pr>
          <w:noProof/>
          <w:sz w:val="24"/>
          <w:szCs w:val="24"/>
          <w:lang w:eastAsia="pt-BR"/>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32325" id="Retângulo 6"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eA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W0R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cVB3gCgCAAA9BAAADgAAAAAAAAAAAAAAAAAuAgAAZHJzL2Uy&#10;b0RvYy54bWxQSwECLQAUAAYACAAAACEAjZGv3d8AAAAKAQAADwAAAAAAAAAAAAAAAACCBAAAZHJz&#10;L2Rvd25yZXYueG1sUEsFBgAAAAAEAAQA8wAAAI4FAAAAAA==&#10;" o:allowincell="f" fillcolor="#f2f2f2"/>
            </w:pict>
          </mc:Fallback>
        </mc:AlternateContent>
      </w:r>
      <w:r>
        <w:rPr>
          <w:noProof/>
          <w:sz w:val="24"/>
          <w:szCs w:val="24"/>
          <w:lang w:eastAsia="pt-BR"/>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8565B" id="Retângulo 5"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E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zU8BCigCAAA9BAAADgAAAAAAAAAAAAAAAAAuAgAAZHJzL2Uy&#10;b0RvYy54bWxQSwECLQAUAAYACAAAACEAjZGv3d8AAAAKAQAADwAAAAAAAAAAAAAAAACCBAAAZHJz&#10;L2Rvd25yZXYueG1sUEsFBgAAAAAEAAQA8wAAAI4FAAAAAA==&#10;" o:allowincell="f" fillcolor="#f2f2f2"/>
            </w:pict>
          </mc:Fallback>
        </mc:AlternateContent>
      </w:r>
      <w:r>
        <w:rPr>
          <w:noProof/>
          <w:sz w:val="24"/>
          <w:szCs w:val="24"/>
          <w:lang w:eastAsia="pt-BR"/>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80EB2" id="Retângulo 4"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Nz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Cz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UXTcygCAAA9BAAADgAAAAAAAAAAAAAAAAAuAgAAZHJzL2Uy&#10;b0RvYy54bWxQSwECLQAUAAYACAAAACEAjZGv3d8AAAAKAQAADwAAAAAAAAAAAAAAAACCBAAAZHJz&#10;L2Rvd25yZXYueG1sUEsFBgAAAAAEAAQA8wAAAI4FAAAAAA==&#10;" o:allowincell="f" fillcolor="#f2f2f2"/>
            </w:pict>
          </mc:Fallback>
        </mc:AlternateContent>
      </w:r>
      <w:r>
        <w:rPr>
          <w:noProof/>
          <w:sz w:val="24"/>
          <w:szCs w:val="24"/>
          <w:lang w:eastAsia="pt-BR"/>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354C1" id="Retângulo 3"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zF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85&#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9HacxSgCAAA9BAAADgAAAAAAAAAAAAAAAAAuAgAAZHJzL2Uy&#10;b0RvYy54bWxQSwECLQAUAAYACAAAACEAjZGv3d8AAAAKAQAADwAAAAAAAAAAAAAAAACCBAAAZHJz&#10;L2Rvd25yZXYueG1sUEsFBgAAAAAEAAQA8wAAAI4FAAAAAA==&#10;" o:allowincell="f" fillcolor="#f2f2f2"/>
            </w:pict>
          </mc:Fallback>
        </mc:AlternateContent>
      </w:r>
      <w:r w:rsidR="008A1685" w:rsidRPr="006A53B8">
        <w:rPr>
          <w:rFonts w:eastAsia="Arial Unicode MS" w:cs="Calibri"/>
          <w:b/>
          <w:sz w:val="24"/>
          <w:szCs w:val="24"/>
        </w:rPr>
        <w:t xml:space="preserve">OFÍCIO/SJC Nº </w:t>
      </w:r>
      <w:r w:rsidR="0046028B">
        <w:rPr>
          <w:rFonts w:eastAsia="Arial Unicode MS" w:cs="Calibri"/>
          <w:b/>
          <w:sz w:val="24"/>
          <w:szCs w:val="24"/>
        </w:rPr>
        <w:t>0259</w:t>
      </w:r>
      <w:r w:rsidR="008A1685" w:rsidRPr="006A53B8">
        <w:rPr>
          <w:rFonts w:eastAsia="Arial Unicode MS" w:cs="Calibri"/>
          <w:b/>
          <w:sz w:val="24"/>
          <w:szCs w:val="24"/>
        </w:rPr>
        <w:t>/2019</w:t>
      </w:r>
      <w:r w:rsidR="008A1685" w:rsidRPr="006A53B8">
        <w:rPr>
          <w:rFonts w:eastAsia="Arial Unicode MS" w:cs="Calibri"/>
          <w:sz w:val="24"/>
          <w:szCs w:val="24"/>
        </w:rPr>
        <w:t xml:space="preserve">                     </w:t>
      </w:r>
      <w:r w:rsidR="00D575B4">
        <w:rPr>
          <w:rFonts w:eastAsia="Arial Unicode MS" w:cs="Calibri"/>
          <w:sz w:val="24"/>
          <w:szCs w:val="24"/>
        </w:rPr>
        <w:t xml:space="preserve">                               </w:t>
      </w:r>
      <w:r w:rsidR="008A1685" w:rsidRPr="006A53B8">
        <w:rPr>
          <w:rFonts w:eastAsia="Arial Unicode MS" w:cs="Calibri"/>
          <w:sz w:val="24"/>
          <w:szCs w:val="24"/>
        </w:rPr>
        <w:t xml:space="preserve">          </w:t>
      </w:r>
      <w:r w:rsidR="009564F4">
        <w:rPr>
          <w:rFonts w:eastAsia="Arial Unicode MS" w:cs="Calibri"/>
          <w:sz w:val="24"/>
          <w:szCs w:val="24"/>
        </w:rPr>
        <w:t xml:space="preserve">       </w:t>
      </w:r>
      <w:r w:rsidR="008A1685" w:rsidRPr="006A53B8">
        <w:rPr>
          <w:rFonts w:eastAsia="Arial Unicode MS" w:cs="Calibri"/>
          <w:sz w:val="24"/>
          <w:szCs w:val="24"/>
        </w:rPr>
        <w:t xml:space="preserve">Em </w:t>
      </w:r>
      <w:r w:rsidR="00BA47FE">
        <w:rPr>
          <w:rFonts w:eastAsia="Arial Unicode MS" w:cs="Calibri"/>
          <w:sz w:val="24"/>
          <w:szCs w:val="24"/>
        </w:rPr>
        <w:t>21</w:t>
      </w:r>
      <w:r w:rsidR="008A1685" w:rsidRPr="006A53B8">
        <w:rPr>
          <w:rFonts w:eastAsia="Arial Unicode MS" w:cs="Calibri"/>
          <w:sz w:val="24"/>
          <w:szCs w:val="24"/>
        </w:rPr>
        <w:t xml:space="preserve"> de </w:t>
      </w:r>
      <w:r w:rsidR="00F5293C">
        <w:rPr>
          <w:rFonts w:eastAsia="Arial Unicode MS" w:cs="Calibri"/>
          <w:sz w:val="24"/>
          <w:szCs w:val="24"/>
        </w:rPr>
        <w:t>agosto</w:t>
      </w:r>
      <w:r w:rsidR="008A1685" w:rsidRPr="006A53B8">
        <w:rPr>
          <w:rFonts w:eastAsia="Arial Unicode MS" w:cs="Calibri"/>
          <w:sz w:val="24"/>
          <w:szCs w:val="24"/>
        </w:rPr>
        <w:t xml:space="preserve"> de 2019</w:t>
      </w:r>
    </w:p>
    <w:p w:rsidR="002C4C4B" w:rsidRPr="006A53B8" w:rsidRDefault="002C4C4B" w:rsidP="008A1685">
      <w:pPr>
        <w:jc w:val="both"/>
        <w:rPr>
          <w:rFonts w:cs="Calibri"/>
          <w:sz w:val="24"/>
          <w:szCs w:val="24"/>
        </w:rPr>
      </w:pPr>
    </w:p>
    <w:p w:rsidR="008A1685" w:rsidRPr="006A53B8" w:rsidRDefault="008A1685" w:rsidP="008A1685">
      <w:pPr>
        <w:spacing w:after="0" w:line="240" w:lineRule="auto"/>
        <w:contextualSpacing/>
        <w:jc w:val="both"/>
        <w:rPr>
          <w:rFonts w:cs="Calibri"/>
          <w:sz w:val="24"/>
          <w:szCs w:val="24"/>
        </w:rPr>
      </w:pPr>
      <w:r w:rsidRPr="006A53B8">
        <w:rPr>
          <w:rFonts w:cs="Calibri"/>
          <w:sz w:val="24"/>
          <w:szCs w:val="24"/>
        </w:rPr>
        <w:t>Ao</w:t>
      </w:r>
    </w:p>
    <w:p w:rsidR="008A1685" w:rsidRPr="006A53B8" w:rsidRDefault="008A1685" w:rsidP="008A1685">
      <w:pPr>
        <w:spacing w:after="0" w:line="240" w:lineRule="auto"/>
        <w:contextualSpacing/>
        <w:jc w:val="both"/>
        <w:rPr>
          <w:rFonts w:cs="Calibri"/>
          <w:sz w:val="24"/>
          <w:szCs w:val="24"/>
        </w:rPr>
      </w:pPr>
      <w:r w:rsidRPr="006A53B8">
        <w:rPr>
          <w:rFonts w:cs="Calibri"/>
          <w:sz w:val="24"/>
          <w:szCs w:val="24"/>
        </w:rPr>
        <w:t>Excelentíssimo Senhor</w:t>
      </w:r>
    </w:p>
    <w:p w:rsidR="008A1685" w:rsidRPr="00BC7C8E" w:rsidRDefault="008A1685" w:rsidP="008A1685">
      <w:pPr>
        <w:spacing w:after="0" w:line="240" w:lineRule="auto"/>
        <w:contextualSpacing/>
        <w:jc w:val="both"/>
        <w:rPr>
          <w:rFonts w:cs="Calibri"/>
          <w:b/>
          <w:sz w:val="24"/>
          <w:szCs w:val="24"/>
        </w:rPr>
      </w:pPr>
      <w:r w:rsidRPr="006A53B8">
        <w:rPr>
          <w:rFonts w:cs="Calibri"/>
          <w:b/>
          <w:sz w:val="24"/>
          <w:szCs w:val="24"/>
        </w:rPr>
        <w:t>TENENTE SANTANA</w:t>
      </w:r>
    </w:p>
    <w:p w:rsidR="008A1685" w:rsidRPr="00BC7C8E" w:rsidRDefault="00F21FA2" w:rsidP="008A1685">
      <w:pPr>
        <w:spacing w:after="0" w:line="240" w:lineRule="auto"/>
        <w:contextualSpacing/>
        <w:jc w:val="both"/>
        <w:rPr>
          <w:rFonts w:cs="Calibri"/>
          <w:sz w:val="24"/>
          <w:szCs w:val="24"/>
        </w:rPr>
      </w:pPr>
      <w:r>
        <w:rPr>
          <w:rFonts w:cs="Calibri"/>
          <w:sz w:val="24"/>
          <w:szCs w:val="24"/>
        </w:rPr>
        <w:t xml:space="preserve">Vereador e </w:t>
      </w:r>
      <w:r w:rsidR="008A1685" w:rsidRPr="00BC7C8E">
        <w:rPr>
          <w:rFonts w:cs="Calibri"/>
          <w:sz w:val="24"/>
          <w:szCs w:val="24"/>
        </w:rPr>
        <w:t>Presidente da Câmara Municipal</w:t>
      </w:r>
      <w:r>
        <w:rPr>
          <w:rFonts w:cs="Calibri"/>
          <w:sz w:val="24"/>
          <w:szCs w:val="24"/>
        </w:rPr>
        <w:t xml:space="preserve"> de Araraquara</w:t>
      </w:r>
    </w:p>
    <w:p w:rsidR="008A1685" w:rsidRPr="00BC7C8E" w:rsidRDefault="008A1685" w:rsidP="008A1685">
      <w:pPr>
        <w:spacing w:after="0" w:line="240" w:lineRule="auto"/>
        <w:contextualSpacing/>
        <w:jc w:val="both"/>
        <w:rPr>
          <w:rFonts w:cs="Calibri"/>
          <w:sz w:val="24"/>
          <w:szCs w:val="24"/>
        </w:rPr>
      </w:pPr>
      <w:r w:rsidRPr="00BC7C8E">
        <w:rPr>
          <w:rFonts w:cs="Calibri"/>
          <w:sz w:val="24"/>
          <w:szCs w:val="24"/>
        </w:rPr>
        <w:t>Rua São Bento, 887 – Centro</w:t>
      </w:r>
    </w:p>
    <w:p w:rsidR="008A1685" w:rsidRPr="00BC7C8E" w:rsidRDefault="008A1685" w:rsidP="008A1685">
      <w:pPr>
        <w:spacing w:after="0" w:line="240" w:lineRule="auto"/>
        <w:contextualSpacing/>
        <w:jc w:val="both"/>
        <w:rPr>
          <w:rFonts w:cs="Calibri"/>
          <w:sz w:val="24"/>
          <w:szCs w:val="24"/>
        </w:rPr>
      </w:pPr>
      <w:r w:rsidRPr="00BC7C8E">
        <w:rPr>
          <w:rFonts w:cs="Calibri"/>
          <w:b/>
          <w:sz w:val="24"/>
          <w:szCs w:val="24"/>
          <w:u w:val="single"/>
        </w:rPr>
        <w:t>14801-300 - ARARAQUARA/SP</w:t>
      </w:r>
    </w:p>
    <w:p w:rsidR="008A1685" w:rsidRPr="00BC7C8E" w:rsidRDefault="008A1685" w:rsidP="008A1685">
      <w:pPr>
        <w:spacing w:before="120" w:after="120" w:line="360" w:lineRule="auto"/>
        <w:ind w:firstLine="709"/>
        <w:contextualSpacing/>
        <w:jc w:val="both"/>
        <w:rPr>
          <w:rFonts w:cs="Calibri"/>
          <w:sz w:val="24"/>
          <w:szCs w:val="24"/>
        </w:rPr>
      </w:pPr>
    </w:p>
    <w:p w:rsidR="002C4C4B" w:rsidRDefault="002C4C4B" w:rsidP="008A1685">
      <w:pPr>
        <w:spacing w:before="120" w:after="120" w:line="360" w:lineRule="auto"/>
        <w:ind w:firstLine="709"/>
        <w:contextualSpacing/>
        <w:jc w:val="both"/>
        <w:rPr>
          <w:rFonts w:cs="Calibri"/>
          <w:sz w:val="24"/>
          <w:szCs w:val="24"/>
        </w:rPr>
      </w:pPr>
    </w:p>
    <w:p w:rsidR="008A1685" w:rsidRPr="00BC7C8E" w:rsidRDefault="008A1685" w:rsidP="008A1685">
      <w:pPr>
        <w:spacing w:before="120" w:after="120" w:line="360" w:lineRule="auto"/>
        <w:ind w:firstLine="709"/>
        <w:contextualSpacing/>
        <w:jc w:val="both"/>
        <w:rPr>
          <w:rFonts w:cs="Calibri"/>
          <w:sz w:val="24"/>
          <w:szCs w:val="24"/>
        </w:rPr>
      </w:pPr>
      <w:r w:rsidRPr="00BC7C8E">
        <w:rPr>
          <w:rFonts w:cs="Calibri"/>
          <w:sz w:val="24"/>
          <w:szCs w:val="24"/>
        </w:rPr>
        <w:t>Senhor Presidente:</w:t>
      </w:r>
    </w:p>
    <w:p w:rsidR="002C4C4B" w:rsidRDefault="002C4C4B" w:rsidP="002C4C4B">
      <w:pPr>
        <w:spacing w:after="0" w:line="240" w:lineRule="auto"/>
        <w:ind w:firstLine="709"/>
        <w:jc w:val="both"/>
        <w:rPr>
          <w:rFonts w:cs="Calibri"/>
          <w:color w:val="000000"/>
          <w:sz w:val="24"/>
          <w:szCs w:val="24"/>
        </w:rPr>
      </w:pPr>
    </w:p>
    <w:p w:rsidR="008A1685" w:rsidRPr="00BC7C8E" w:rsidRDefault="008A1685" w:rsidP="008A1685">
      <w:pPr>
        <w:spacing w:before="120" w:after="120" w:line="360" w:lineRule="auto"/>
        <w:ind w:firstLine="709"/>
        <w:jc w:val="both"/>
        <w:rPr>
          <w:rFonts w:cs="Calibri"/>
          <w:color w:val="000000"/>
          <w:sz w:val="24"/>
          <w:szCs w:val="24"/>
        </w:rPr>
      </w:pPr>
      <w:r w:rsidRPr="00BC7C8E">
        <w:rPr>
          <w:rFonts w:cs="Calibri"/>
          <w:color w:val="000000"/>
          <w:sz w:val="24"/>
          <w:szCs w:val="24"/>
        </w:rPr>
        <w:t xml:space="preserve">Nos termos da Lei Orgânica do Município de Araraquara, encaminhamos a Vossa Excelência, a fim de ser apreciado pelo nobre Poder Legislativo, o incluso </w:t>
      </w:r>
      <w:r w:rsidR="00BA47FE">
        <w:rPr>
          <w:rFonts w:cs="Calibri"/>
          <w:color w:val="000000"/>
          <w:sz w:val="24"/>
          <w:szCs w:val="24"/>
        </w:rPr>
        <w:t xml:space="preserve">Substitutivo ao </w:t>
      </w:r>
      <w:r w:rsidRPr="00BC7C8E">
        <w:rPr>
          <w:rFonts w:cs="Calibri"/>
          <w:color w:val="000000"/>
          <w:sz w:val="24"/>
          <w:szCs w:val="24"/>
        </w:rPr>
        <w:t xml:space="preserve">Projeto de Lei </w:t>
      </w:r>
      <w:r w:rsidR="00BA47FE">
        <w:rPr>
          <w:rFonts w:cs="Calibri"/>
          <w:color w:val="000000"/>
          <w:sz w:val="24"/>
          <w:szCs w:val="24"/>
        </w:rPr>
        <w:t xml:space="preserve">nº 282/2019, </w:t>
      </w:r>
      <w:r w:rsidRPr="00BC7C8E">
        <w:rPr>
          <w:rFonts w:cs="Calibri"/>
          <w:color w:val="000000"/>
          <w:sz w:val="24"/>
          <w:szCs w:val="24"/>
        </w:rPr>
        <w:t xml:space="preserve">que </w:t>
      </w:r>
      <w:r>
        <w:rPr>
          <w:rFonts w:cs="Calibri"/>
          <w:color w:val="000000"/>
          <w:sz w:val="24"/>
          <w:szCs w:val="24"/>
        </w:rPr>
        <w:t>i</w:t>
      </w:r>
      <w:r w:rsidRPr="008A1685">
        <w:rPr>
          <w:rFonts w:cs="Calibri"/>
          <w:color w:val="000000"/>
          <w:sz w:val="24"/>
          <w:szCs w:val="24"/>
        </w:rPr>
        <w:t xml:space="preserve">nstitui o Programa </w:t>
      </w:r>
      <w:r w:rsidR="005C70BE" w:rsidRPr="005C70BE">
        <w:rPr>
          <w:rFonts w:cs="Calibri"/>
          <w:color w:val="000000"/>
          <w:sz w:val="24"/>
          <w:szCs w:val="24"/>
        </w:rPr>
        <w:t>“Mediação de Conflitos”</w:t>
      </w:r>
      <w:r w:rsidR="005C70BE">
        <w:rPr>
          <w:rFonts w:cs="Calibri"/>
          <w:color w:val="000000"/>
          <w:sz w:val="24"/>
          <w:szCs w:val="24"/>
        </w:rPr>
        <w:t xml:space="preserve"> </w:t>
      </w:r>
      <w:r w:rsidRPr="008A1685">
        <w:rPr>
          <w:rFonts w:cs="Calibri"/>
          <w:color w:val="000000"/>
          <w:sz w:val="24"/>
          <w:szCs w:val="24"/>
        </w:rPr>
        <w:t>e dá outras providências</w:t>
      </w:r>
      <w:r w:rsidRPr="00BC7C8E">
        <w:rPr>
          <w:rFonts w:cs="Calibri"/>
          <w:color w:val="000000"/>
          <w:sz w:val="24"/>
          <w:szCs w:val="24"/>
        </w:rPr>
        <w:t>.</w:t>
      </w:r>
    </w:p>
    <w:p w:rsidR="0046746A" w:rsidRDefault="00CE7312" w:rsidP="00BA47FE">
      <w:pPr>
        <w:spacing w:before="120" w:after="120" w:line="360" w:lineRule="auto"/>
        <w:ind w:firstLine="708"/>
        <w:jc w:val="both"/>
        <w:rPr>
          <w:rFonts w:cs="Calibri"/>
          <w:color w:val="000000"/>
          <w:sz w:val="24"/>
          <w:szCs w:val="24"/>
        </w:rPr>
      </w:pPr>
      <w:r>
        <w:rPr>
          <w:rFonts w:cs="Calibri"/>
          <w:color w:val="000000"/>
          <w:sz w:val="24"/>
          <w:szCs w:val="24"/>
        </w:rPr>
        <w:t xml:space="preserve">O </w:t>
      </w:r>
      <w:r w:rsidR="00BA47FE">
        <w:rPr>
          <w:rFonts w:cs="Calibri"/>
          <w:color w:val="000000"/>
          <w:sz w:val="24"/>
          <w:szCs w:val="24"/>
        </w:rPr>
        <w:t>presente Substitutivo veicula pontuais inovações ao texto originalmente submetido, quais sejam:</w:t>
      </w:r>
    </w:p>
    <w:p w:rsidR="00BA47FE" w:rsidRDefault="00BA47FE" w:rsidP="00BA47FE">
      <w:pPr>
        <w:spacing w:before="120" w:after="120" w:line="360" w:lineRule="auto"/>
        <w:ind w:firstLine="708"/>
        <w:jc w:val="both"/>
        <w:rPr>
          <w:rFonts w:cs="Calibri"/>
          <w:color w:val="000000"/>
          <w:sz w:val="24"/>
          <w:szCs w:val="24"/>
        </w:rPr>
      </w:pPr>
      <w:r>
        <w:rPr>
          <w:rFonts w:cs="Calibri"/>
          <w:color w:val="000000"/>
          <w:sz w:val="24"/>
          <w:szCs w:val="24"/>
        </w:rPr>
        <w:t>- I) a alteração da parte final do § 2º do art. 4º, dispositivo este que passa a prever a remissão</w:t>
      </w:r>
      <w:r w:rsidR="007A179B">
        <w:rPr>
          <w:rFonts w:cs="Calibri"/>
          <w:color w:val="000000"/>
          <w:sz w:val="24"/>
          <w:szCs w:val="24"/>
        </w:rPr>
        <w:t>,</w:t>
      </w:r>
      <w:r>
        <w:rPr>
          <w:rFonts w:cs="Calibri"/>
          <w:color w:val="000000"/>
          <w:sz w:val="24"/>
          <w:szCs w:val="24"/>
        </w:rPr>
        <w:t xml:space="preserve"> aos termos da Lei Federal nº 13.140, de 26 de junho de 2015 – </w:t>
      </w:r>
      <w:r w:rsidR="007A179B">
        <w:rPr>
          <w:rFonts w:cs="Calibri"/>
          <w:color w:val="000000"/>
          <w:sz w:val="24"/>
          <w:szCs w:val="24"/>
        </w:rPr>
        <w:t xml:space="preserve">tal alteração se justifica na impossibilidade </w:t>
      </w:r>
      <w:r>
        <w:rPr>
          <w:rFonts w:cs="Calibri"/>
          <w:color w:val="000000"/>
          <w:sz w:val="24"/>
          <w:szCs w:val="24"/>
        </w:rPr>
        <w:t>de impor obrigação ao órgão do Ministério Público, que se encontra fora da esfera organizacional do Município;</w:t>
      </w:r>
    </w:p>
    <w:p w:rsidR="00BA47FE" w:rsidRDefault="00BA47FE" w:rsidP="00BA47FE">
      <w:pPr>
        <w:spacing w:before="120" w:after="120" w:line="360" w:lineRule="auto"/>
        <w:ind w:firstLine="708"/>
        <w:jc w:val="both"/>
        <w:rPr>
          <w:rFonts w:cs="Calibri"/>
          <w:color w:val="000000"/>
          <w:sz w:val="24"/>
          <w:szCs w:val="24"/>
        </w:rPr>
      </w:pPr>
      <w:r>
        <w:rPr>
          <w:rFonts w:cs="Calibri"/>
          <w:color w:val="000000"/>
          <w:sz w:val="24"/>
          <w:szCs w:val="24"/>
        </w:rPr>
        <w:t>- II) a supressão dos §§ 1º e 2º do art. 5º – tais dispositivos possuíam natureza processual, escapando, portanto, à competência legislativa reservada aos Município (trata-se de competência privativa da União</w:t>
      </w:r>
      <w:r w:rsidR="00724E1C">
        <w:rPr>
          <w:rFonts w:cs="Calibri"/>
          <w:color w:val="000000"/>
          <w:sz w:val="24"/>
          <w:szCs w:val="24"/>
        </w:rPr>
        <w:t>, nos termos do art. 22, I, da Constituição da República Federativa do Brasil)</w:t>
      </w:r>
      <w:r>
        <w:rPr>
          <w:rFonts w:cs="Calibri"/>
          <w:color w:val="000000"/>
          <w:sz w:val="24"/>
          <w:szCs w:val="24"/>
        </w:rPr>
        <w:t>;</w:t>
      </w:r>
    </w:p>
    <w:p w:rsidR="00BA47FE" w:rsidRDefault="00BA47FE" w:rsidP="00BA47FE">
      <w:pPr>
        <w:spacing w:before="120" w:after="120" w:line="360" w:lineRule="auto"/>
        <w:ind w:firstLine="708"/>
        <w:jc w:val="both"/>
        <w:rPr>
          <w:rFonts w:cs="Calibri"/>
          <w:color w:val="000000"/>
          <w:sz w:val="24"/>
          <w:szCs w:val="24"/>
        </w:rPr>
      </w:pPr>
      <w:r>
        <w:rPr>
          <w:rFonts w:cs="Calibri"/>
          <w:color w:val="000000"/>
          <w:sz w:val="24"/>
          <w:szCs w:val="24"/>
        </w:rPr>
        <w:t>- III) a supressão do original art. 17</w:t>
      </w:r>
      <w:r w:rsidR="00724E1C">
        <w:rPr>
          <w:rFonts w:cs="Calibri"/>
          <w:color w:val="000000"/>
          <w:sz w:val="24"/>
          <w:szCs w:val="24"/>
        </w:rPr>
        <w:t xml:space="preserve"> – eis que tal dispositivo implicaria, necessariamente, na obrigatória participação da Procuradoria Geral do Município no programa que se propõe instituir, nos termos do “caput” do art. 32 da Lei Federal nº 13.140, </w:t>
      </w:r>
      <w:r w:rsidR="00724E1C">
        <w:rPr>
          <w:rFonts w:cs="Calibri"/>
          <w:color w:val="000000"/>
          <w:sz w:val="24"/>
          <w:szCs w:val="24"/>
        </w:rPr>
        <w:lastRenderedPageBreak/>
        <w:t>de 2015, incumbência esta que, no presente momento, tal órgão não possui condições de assumir.</w:t>
      </w:r>
    </w:p>
    <w:p w:rsidR="008A1685" w:rsidRPr="00BC7C8E" w:rsidRDefault="008A1685" w:rsidP="008A1685">
      <w:pPr>
        <w:spacing w:before="120" w:after="120" w:line="360" w:lineRule="auto"/>
        <w:ind w:firstLine="709"/>
        <w:jc w:val="both"/>
        <w:rPr>
          <w:rFonts w:cs="Calibri"/>
          <w:sz w:val="24"/>
          <w:szCs w:val="24"/>
        </w:rPr>
      </w:pPr>
      <w:r w:rsidRPr="00BC7C8E">
        <w:rPr>
          <w:rFonts w:cs="Calibri"/>
          <w:sz w:val="24"/>
          <w:szCs w:val="24"/>
        </w:rPr>
        <w:t>Assim, tendo em vista a finalidade a que o Projeto de Lei se destinará, entendemo</w:t>
      </w:r>
      <w:r w:rsidR="00724E1C">
        <w:rPr>
          <w:rFonts w:cs="Calibri"/>
          <w:sz w:val="24"/>
          <w:szCs w:val="24"/>
        </w:rPr>
        <w:t>s estar plenamente justificado</w:t>
      </w:r>
      <w:r w:rsidRPr="00BC7C8E">
        <w:rPr>
          <w:rFonts w:cs="Calibri"/>
          <w:sz w:val="24"/>
          <w:szCs w:val="24"/>
        </w:rPr>
        <w:t xml:space="preserve"> </w:t>
      </w:r>
      <w:r w:rsidR="00724E1C">
        <w:rPr>
          <w:rFonts w:cs="Calibri"/>
          <w:sz w:val="24"/>
          <w:szCs w:val="24"/>
        </w:rPr>
        <w:t>o Substitutivo</w:t>
      </w:r>
      <w:r w:rsidRPr="00BC7C8E">
        <w:rPr>
          <w:rFonts w:cs="Calibri"/>
          <w:sz w:val="24"/>
          <w:szCs w:val="24"/>
        </w:rPr>
        <w:t xml:space="preserve"> que, por certo, irá merecer a aprovação desta Casa de Leis.</w:t>
      </w:r>
    </w:p>
    <w:p w:rsidR="008A1685" w:rsidRPr="00BC7C8E" w:rsidRDefault="008A1685" w:rsidP="008A1685">
      <w:pPr>
        <w:spacing w:before="120" w:after="120" w:line="360" w:lineRule="auto"/>
        <w:ind w:right="-1" w:firstLine="709"/>
        <w:jc w:val="both"/>
        <w:rPr>
          <w:rFonts w:cs="Calibri"/>
          <w:sz w:val="24"/>
          <w:szCs w:val="24"/>
        </w:rPr>
      </w:pPr>
      <w:r w:rsidRPr="00BC7C8E">
        <w:rPr>
          <w:rFonts w:cs="Calibri"/>
          <w:sz w:val="24"/>
          <w:szCs w:val="24"/>
        </w:rPr>
        <w:t>Finalmente, por julgarmos esta propositura como medida de urgência, solicitamos seja o presente Projeto de Lei apreciado dentro do menor prazo possível, nos termos do artigo 80 da Lei Orgânica Municipal.</w:t>
      </w:r>
    </w:p>
    <w:p w:rsidR="008A1685" w:rsidRPr="00BC7C8E" w:rsidRDefault="008A1685" w:rsidP="008A1685">
      <w:pPr>
        <w:spacing w:before="120" w:after="120" w:line="360" w:lineRule="auto"/>
        <w:ind w:right="-1" w:firstLine="709"/>
        <w:jc w:val="both"/>
        <w:rPr>
          <w:rFonts w:cs="Calibri"/>
          <w:sz w:val="24"/>
          <w:szCs w:val="24"/>
        </w:rPr>
      </w:pPr>
      <w:r w:rsidRPr="00BC7C8E">
        <w:rPr>
          <w:rFonts w:cs="Calibri"/>
          <w:sz w:val="24"/>
          <w:szCs w:val="24"/>
        </w:rPr>
        <w:t>Valho-me do ensejo para renovar-lhe os protestos de estima e apreço.</w:t>
      </w:r>
    </w:p>
    <w:p w:rsidR="008A1685" w:rsidRPr="00BC7C8E" w:rsidRDefault="008A1685" w:rsidP="008A1685">
      <w:pPr>
        <w:spacing w:before="120" w:after="120" w:line="360" w:lineRule="auto"/>
        <w:ind w:firstLine="709"/>
        <w:jc w:val="both"/>
        <w:rPr>
          <w:rFonts w:cs="Calibri"/>
          <w:sz w:val="24"/>
          <w:szCs w:val="24"/>
        </w:rPr>
      </w:pPr>
      <w:r w:rsidRPr="00BC7C8E">
        <w:rPr>
          <w:rFonts w:cs="Calibri"/>
          <w:sz w:val="24"/>
          <w:szCs w:val="24"/>
        </w:rPr>
        <w:t>Atenciosamente,</w:t>
      </w:r>
    </w:p>
    <w:p w:rsidR="002C4C4B" w:rsidRDefault="002C4C4B" w:rsidP="008A1685">
      <w:pPr>
        <w:spacing w:before="120" w:after="120"/>
        <w:contextualSpacing/>
        <w:jc w:val="center"/>
        <w:rPr>
          <w:rFonts w:cs="Calibri"/>
          <w:b/>
          <w:sz w:val="24"/>
          <w:szCs w:val="24"/>
        </w:rPr>
      </w:pPr>
    </w:p>
    <w:p w:rsidR="008A1685" w:rsidRPr="00BC7C8E" w:rsidRDefault="008A1685" w:rsidP="008A1685">
      <w:pPr>
        <w:spacing w:before="120" w:after="120"/>
        <w:contextualSpacing/>
        <w:jc w:val="center"/>
        <w:rPr>
          <w:rFonts w:cs="Calibri"/>
          <w:b/>
          <w:sz w:val="24"/>
          <w:szCs w:val="24"/>
        </w:rPr>
      </w:pPr>
      <w:r w:rsidRPr="00BC7C8E">
        <w:rPr>
          <w:rFonts w:cs="Calibri"/>
          <w:b/>
          <w:sz w:val="24"/>
          <w:szCs w:val="24"/>
        </w:rPr>
        <w:t>EDINHO SILVA</w:t>
      </w:r>
    </w:p>
    <w:p w:rsidR="008A1685" w:rsidRPr="00BC7C8E" w:rsidRDefault="002C4C4B" w:rsidP="008A1685">
      <w:pPr>
        <w:spacing w:before="120" w:after="120"/>
        <w:contextualSpacing/>
        <w:jc w:val="center"/>
        <w:rPr>
          <w:rFonts w:cs="Calibri"/>
          <w:b/>
          <w:sz w:val="24"/>
          <w:szCs w:val="24"/>
        </w:rPr>
      </w:pPr>
      <w:r>
        <w:rPr>
          <w:rFonts w:cs="Calibri"/>
          <w:sz w:val="24"/>
          <w:szCs w:val="24"/>
        </w:rPr>
        <w:t xml:space="preserve">- </w:t>
      </w:r>
      <w:r w:rsidR="008A1685" w:rsidRPr="00BC7C8E">
        <w:rPr>
          <w:rFonts w:cs="Calibri"/>
          <w:sz w:val="24"/>
          <w:szCs w:val="24"/>
        </w:rPr>
        <w:t>Prefeito Municipal</w:t>
      </w:r>
      <w:r>
        <w:rPr>
          <w:rFonts w:cs="Calibri"/>
          <w:sz w:val="24"/>
          <w:szCs w:val="24"/>
        </w:rPr>
        <w:t xml:space="preserve"> -</w:t>
      </w:r>
    </w:p>
    <w:p w:rsidR="00825248" w:rsidRPr="0035012D" w:rsidRDefault="008A1685" w:rsidP="00955253">
      <w:pPr>
        <w:spacing w:before="120" w:after="120" w:line="360" w:lineRule="auto"/>
        <w:jc w:val="center"/>
        <w:rPr>
          <w:b/>
          <w:sz w:val="24"/>
          <w:szCs w:val="24"/>
          <w:u w:val="single"/>
        </w:rPr>
      </w:pPr>
      <w:r>
        <w:rPr>
          <w:b/>
          <w:sz w:val="24"/>
          <w:szCs w:val="24"/>
          <w:u w:val="single"/>
        </w:rPr>
        <w:br w:type="page"/>
      </w:r>
      <w:r w:rsidR="00724E1C">
        <w:rPr>
          <w:b/>
          <w:sz w:val="24"/>
          <w:szCs w:val="24"/>
          <w:u w:val="single"/>
        </w:rPr>
        <w:lastRenderedPageBreak/>
        <w:t xml:space="preserve">SUBSTITUTIVO AO </w:t>
      </w:r>
      <w:r w:rsidR="00955253" w:rsidRPr="0035012D">
        <w:rPr>
          <w:b/>
          <w:sz w:val="24"/>
          <w:szCs w:val="24"/>
          <w:u w:val="single"/>
        </w:rPr>
        <w:t>PROJETO DE LEI Nº</w:t>
      </w:r>
      <w:r w:rsidR="00724E1C">
        <w:rPr>
          <w:b/>
          <w:sz w:val="24"/>
          <w:szCs w:val="24"/>
          <w:u w:val="single"/>
        </w:rPr>
        <w:t xml:space="preserve"> 282/2019</w:t>
      </w:r>
    </w:p>
    <w:p w:rsidR="00955253" w:rsidRPr="00F32594" w:rsidRDefault="00955253" w:rsidP="00AF00FC">
      <w:pPr>
        <w:spacing w:after="0" w:line="360" w:lineRule="auto"/>
        <w:jc w:val="center"/>
        <w:rPr>
          <w:b/>
          <w:sz w:val="14"/>
          <w:szCs w:val="24"/>
          <w:u w:val="single"/>
        </w:rPr>
      </w:pPr>
    </w:p>
    <w:p w:rsidR="00955253" w:rsidRDefault="00955253" w:rsidP="00EB06A2">
      <w:pPr>
        <w:spacing w:before="120" w:after="120" w:line="360" w:lineRule="auto"/>
        <w:ind w:left="4536"/>
        <w:jc w:val="both"/>
        <w:rPr>
          <w:sz w:val="24"/>
          <w:szCs w:val="24"/>
        </w:rPr>
      </w:pPr>
      <w:r w:rsidRPr="0035012D">
        <w:rPr>
          <w:sz w:val="24"/>
          <w:szCs w:val="24"/>
        </w:rPr>
        <w:t>Institui o Programa “</w:t>
      </w:r>
      <w:r w:rsidR="0035753C" w:rsidRPr="005C70BE">
        <w:rPr>
          <w:rFonts w:cs="Calibri"/>
          <w:color w:val="000000"/>
          <w:sz w:val="24"/>
          <w:szCs w:val="24"/>
        </w:rPr>
        <w:t>Mediação de Conflitos</w:t>
      </w:r>
      <w:r w:rsidRPr="0035012D">
        <w:rPr>
          <w:sz w:val="24"/>
          <w:szCs w:val="24"/>
        </w:rPr>
        <w:t>” e dá outras providências</w:t>
      </w:r>
      <w:r w:rsidR="008A1685">
        <w:rPr>
          <w:sz w:val="24"/>
          <w:szCs w:val="24"/>
        </w:rPr>
        <w:t>.</w:t>
      </w:r>
    </w:p>
    <w:p w:rsidR="006E6D6C" w:rsidRPr="0035012D" w:rsidRDefault="006E6D6C" w:rsidP="006E6D6C">
      <w:pPr>
        <w:spacing w:before="120" w:after="120" w:line="360" w:lineRule="auto"/>
        <w:ind w:left="5529"/>
        <w:jc w:val="both"/>
        <w:rPr>
          <w:sz w:val="24"/>
          <w:szCs w:val="24"/>
        </w:rPr>
      </w:pPr>
    </w:p>
    <w:p w:rsidR="006E6D6C" w:rsidRPr="00B70E4E" w:rsidRDefault="006E6D6C" w:rsidP="006E6D6C">
      <w:pPr>
        <w:spacing w:before="120" w:after="120" w:line="360" w:lineRule="auto"/>
        <w:contextualSpacing/>
        <w:jc w:val="center"/>
        <w:rPr>
          <w:rFonts w:eastAsia="Times New Roman" w:cs="Arial"/>
          <w:color w:val="000000"/>
          <w:sz w:val="24"/>
          <w:szCs w:val="24"/>
          <w:lang w:eastAsia="pt-BR"/>
        </w:rPr>
      </w:pPr>
      <w:r>
        <w:rPr>
          <w:rFonts w:eastAsia="Times New Roman" w:cs="Arial"/>
          <w:color w:val="000000"/>
          <w:sz w:val="24"/>
          <w:szCs w:val="24"/>
          <w:lang w:eastAsia="pt-BR"/>
        </w:rPr>
        <w:t>CAPÍTULO I</w:t>
      </w:r>
    </w:p>
    <w:p w:rsidR="006E6D6C" w:rsidRPr="00B70E4E" w:rsidRDefault="006E6D6C" w:rsidP="006E6D6C">
      <w:pPr>
        <w:spacing w:before="120" w:after="120" w:line="360" w:lineRule="auto"/>
        <w:contextualSpacing/>
        <w:jc w:val="center"/>
        <w:rPr>
          <w:rFonts w:eastAsia="Times New Roman" w:cs="Arial"/>
          <w:color w:val="000000"/>
          <w:sz w:val="24"/>
          <w:szCs w:val="24"/>
          <w:lang w:eastAsia="pt-BR"/>
        </w:rPr>
      </w:pPr>
      <w:r>
        <w:rPr>
          <w:rFonts w:eastAsia="Times New Roman" w:cs="Arial"/>
          <w:color w:val="000000"/>
          <w:sz w:val="24"/>
          <w:szCs w:val="24"/>
          <w:lang w:eastAsia="pt-BR"/>
        </w:rPr>
        <w:t>DISPOSIÇÕES INICIAIS</w:t>
      </w:r>
    </w:p>
    <w:p w:rsidR="00427F4A" w:rsidRDefault="00955253" w:rsidP="00022E4F">
      <w:pPr>
        <w:spacing w:before="120" w:after="120" w:line="360" w:lineRule="auto"/>
        <w:ind w:firstLine="2835"/>
        <w:jc w:val="both"/>
        <w:rPr>
          <w:sz w:val="24"/>
          <w:szCs w:val="24"/>
        </w:rPr>
      </w:pPr>
      <w:r w:rsidRPr="0035012D">
        <w:rPr>
          <w:b/>
          <w:sz w:val="24"/>
          <w:szCs w:val="24"/>
        </w:rPr>
        <w:t xml:space="preserve">Art. 1º </w:t>
      </w:r>
      <w:r w:rsidR="00E46013" w:rsidRPr="00E46013">
        <w:rPr>
          <w:sz w:val="24"/>
          <w:szCs w:val="24"/>
        </w:rPr>
        <w:t>Fica instituído</w:t>
      </w:r>
      <w:r w:rsidR="006E6D6C">
        <w:rPr>
          <w:sz w:val="24"/>
          <w:szCs w:val="24"/>
        </w:rPr>
        <w:t xml:space="preserve"> </w:t>
      </w:r>
      <w:r w:rsidR="00E46013" w:rsidRPr="00E46013">
        <w:rPr>
          <w:sz w:val="24"/>
          <w:szCs w:val="24"/>
        </w:rPr>
        <w:t xml:space="preserve">o Programa “Mediação de Conflitos”, </w:t>
      </w:r>
      <w:r w:rsidR="00427F4A">
        <w:rPr>
          <w:sz w:val="24"/>
          <w:szCs w:val="24"/>
        </w:rPr>
        <w:t xml:space="preserve">destinado a incentivar e estabelecer </w:t>
      </w:r>
      <w:r w:rsidR="00E46013" w:rsidRPr="00E46013">
        <w:rPr>
          <w:sz w:val="24"/>
          <w:szCs w:val="24"/>
        </w:rPr>
        <w:t xml:space="preserve">a mediação </w:t>
      </w:r>
      <w:r w:rsidR="00427F4A" w:rsidRPr="00E46013">
        <w:rPr>
          <w:sz w:val="24"/>
          <w:szCs w:val="24"/>
        </w:rPr>
        <w:t>como me</w:t>
      </w:r>
      <w:r w:rsidR="00427F4A">
        <w:rPr>
          <w:sz w:val="24"/>
          <w:szCs w:val="24"/>
        </w:rPr>
        <w:t xml:space="preserve">io de solução de controvérsias </w:t>
      </w:r>
      <w:r w:rsidR="00E46013" w:rsidRPr="00E46013">
        <w:rPr>
          <w:sz w:val="24"/>
          <w:szCs w:val="24"/>
        </w:rPr>
        <w:t>entre particulares</w:t>
      </w:r>
      <w:r w:rsidR="00427F4A">
        <w:rPr>
          <w:sz w:val="24"/>
          <w:szCs w:val="24"/>
        </w:rPr>
        <w:t>.</w:t>
      </w:r>
    </w:p>
    <w:p w:rsidR="00427F4A" w:rsidRPr="0035012D" w:rsidRDefault="00427F4A" w:rsidP="00427F4A">
      <w:pPr>
        <w:spacing w:before="120" w:after="120" w:line="360" w:lineRule="auto"/>
        <w:ind w:firstLine="2835"/>
        <w:jc w:val="both"/>
        <w:rPr>
          <w:sz w:val="24"/>
          <w:szCs w:val="24"/>
        </w:rPr>
      </w:pPr>
      <w:r w:rsidRPr="00154D67">
        <w:rPr>
          <w:b/>
          <w:sz w:val="24"/>
          <w:szCs w:val="24"/>
        </w:rPr>
        <w:t>Parágrafo único.</w:t>
      </w:r>
      <w:r>
        <w:rPr>
          <w:sz w:val="24"/>
          <w:szCs w:val="24"/>
        </w:rPr>
        <w:t xml:space="preserve"> </w:t>
      </w:r>
      <w:r w:rsidRPr="00D26E26">
        <w:rPr>
          <w:rFonts w:eastAsia="SimSun" w:cs="Verdana"/>
          <w:color w:val="000000"/>
          <w:sz w:val="24"/>
          <w:szCs w:val="24"/>
          <w:lang w:eastAsia="zh-CN"/>
        </w:rPr>
        <w:t>A Secretaria Municipal de Cooperação dos Assuntos de Segurança Pública responsabilizar-se-á pelo Programa “Mediação de Conflitos”</w:t>
      </w:r>
      <w:r>
        <w:rPr>
          <w:rFonts w:eastAsia="SimSun" w:cs="Verdana"/>
          <w:color w:val="000000"/>
          <w:sz w:val="24"/>
          <w:szCs w:val="24"/>
          <w:lang w:eastAsia="zh-CN"/>
        </w:rPr>
        <w:t xml:space="preserve">, que </w:t>
      </w:r>
      <w:r w:rsidRPr="00B70E4E">
        <w:rPr>
          <w:rFonts w:eastAsia="SimSun" w:cs="Verdana"/>
          <w:color w:val="000000"/>
          <w:sz w:val="24"/>
          <w:szCs w:val="24"/>
          <w:lang w:eastAsia="zh-CN"/>
        </w:rPr>
        <w:t xml:space="preserve">funcionará de forma articulada com a Secretaria Municipal de Assistência e Desenvolvimento Social e </w:t>
      </w:r>
      <w:r w:rsidRPr="00345A31">
        <w:rPr>
          <w:rFonts w:eastAsia="SimSun" w:cs="Verdana"/>
          <w:color w:val="000000"/>
          <w:sz w:val="24"/>
          <w:szCs w:val="24"/>
          <w:lang w:eastAsia="zh-CN"/>
        </w:rPr>
        <w:t>com a Secretaria Municipal</w:t>
      </w:r>
      <w:r w:rsidRPr="00B70E4E">
        <w:rPr>
          <w:rFonts w:eastAsia="SimSun" w:cs="Verdana"/>
          <w:color w:val="000000"/>
          <w:sz w:val="24"/>
          <w:szCs w:val="24"/>
          <w:lang w:eastAsia="zh-CN"/>
        </w:rPr>
        <w:t xml:space="preserve"> de Planejamento e Participação Popular.</w:t>
      </w:r>
    </w:p>
    <w:p w:rsidR="0081301C" w:rsidRPr="00F21FA2" w:rsidRDefault="00955253" w:rsidP="00022E4F">
      <w:pPr>
        <w:spacing w:before="120" w:after="120" w:line="360" w:lineRule="auto"/>
        <w:ind w:firstLine="2835"/>
        <w:jc w:val="both"/>
        <w:rPr>
          <w:sz w:val="24"/>
          <w:szCs w:val="24"/>
        </w:rPr>
      </w:pPr>
      <w:r w:rsidRPr="00F21FA2">
        <w:rPr>
          <w:b/>
          <w:sz w:val="24"/>
          <w:szCs w:val="24"/>
        </w:rPr>
        <w:t xml:space="preserve">Art. 2º </w:t>
      </w:r>
      <w:r w:rsidR="00427F4A" w:rsidRPr="00F21FA2">
        <w:rPr>
          <w:sz w:val="24"/>
          <w:szCs w:val="24"/>
        </w:rPr>
        <w:t>C</w:t>
      </w:r>
      <w:r w:rsidR="008E4FFD" w:rsidRPr="00F21FA2">
        <w:rPr>
          <w:sz w:val="24"/>
          <w:szCs w:val="24"/>
        </w:rPr>
        <w:t xml:space="preserve">onsidera-se mediação a atividade técnica exercida por terceiro imparcial e sem poder decisório que, escolhido ou aceito pelas partes, as auxilia e estimula a identificar ou desenvolver soluções </w:t>
      </w:r>
      <w:r w:rsidR="00427F4A" w:rsidRPr="00F21FA2">
        <w:rPr>
          <w:sz w:val="24"/>
          <w:szCs w:val="24"/>
        </w:rPr>
        <w:t xml:space="preserve">consensuais para a controvérsia. </w:t>
      </w:r>
    </w:p>
    <w:p w:rsidR="00427F4A" w:rsidRPr="00F21FA2" w:rsidRDefault="00C62AF7" w:rsidP="00427F4A">
      <w:pPr>
        <w:pStyle w:val="artigo"/>
        <w:spacing w:before="120" w:beforeAutospacing="0" w:after="120" w:afterAutospacing="0" w:line="360" w:lineRule="auto"/>
        <w:ind w:firstLine="2835"/>
        <w:jc w:val="both"/>
        <w:rPr>
          <w:rFonts w:ascii="Calibri" w:eastAsia="SimSun" w:hAnsi="Calibri" w:cs="Verdana"/>
          <w:color w:val="000000"/>
          <w:lang w:eastAsia="zh-CN"/>
        </w:rPr>
      </w:pPr>
      <w:r w:rsidRPr="00F21FA2">
        <w:rPr>
          <w:rFonts w:ascii="Calibri" w:hAnsi="Calibri" w:cs="Calibri"/>
          <w:szCs w:val="20"/>
        </w:rPr>
        <w:t xml:space="preserve">§ </w:t>
      </w:r>
      <w:r w:rsidR="008A0B22" w:rsidRPr="00F21FA2">
        <w:rPr>
          <w:rFonts w:ascii="Calibri" w:hAnsi="Calibri" w:cs="Calibri"/>
          <w:szCs w:val="20"/>
        </w:rPr>
        <w:t>1</w:t>
      </w:r>
      <w:r w:rsidRPr="00F21FA2">
        <w:rPr>
          <w:rFonts w:ascii="Calibri" w:hAnsi="Calibri" w:cs="Calibri"/>
          <w:szCs w:val="20"/>
        </w:rPr>
        <w:t>º</w:t>
      </w:r>
      <w:r w:rsidRPr="00F21FA2">
        <w:rPr>
          <w:rFonts w:ascii="Calibri" w:hAnsi="Calibri" w:cs="Calibri"/>
          <w:b/>
          <w:szCs w:val="20"/>
        </w:rPr>
        <w:t xml:space="preserve"> </w:t>
      </w:r>
      <w:r w:rsidR="00427F4A" w:rsidRPr="00F21FA2">
        <w:rPr>
          <w:rFonts w:ascii="Calibri" w:eastAsia="SimSun" w:hAnsi="Calibri" w:cs="Verdana"/>
          <w:color w:val="000000"/>
          <w:lang w:eastAsia="zh-CN"/>
        </w:rPr>
        <w:t>A mediação orientar-se-á pelos seguintes princípios:</w:t>
      </w:r>
    </w:p>
    <w:p w:rsidR="00427F4A" w:rsidRPr="00C62AF7" w:rsidRDefault="00427F4A" w:rsidP="00427F4A">
      <w:pPr>
        <w:tabs>
          <w:tab w:val="left" w:pos="2880"/>
        </w:tabs>
        <w:spacing w:before="120" w:after="120" w:line="360" w:lineRule="auto"/>
        <w:ind w:left="-567" w:right="-1" w:firstLine="3402"/>
        <w:jc w:val="both"/>
        <w:rPr>
          <w:rFonts w:eastAsia="SimSun" w:cs="Verdana"/>
          <w:color w:val="000000"/>
          <w:sz w:val="24"/>
          <w:szCs w:val="24"/>
          <w:lang w:eastAsia="zh-CN"/>
        </w:rPr>
      </w:pPr>
      <w:r w:rsidRPr="00F21FA2">
        <w:rPr>
          <w:rFonts w:cs="Calibri"/>
          <w:sz w:val="24"/>
          <w:szCs w:val="20"/>
          <w:lang w:eastAsia="pt-BR"/>
        </w:rPr>
        <w:t xml:space="preserve">I – </w:t>
      </w:r>
      <w:r w:rsidRPr="00F21FA2">
        <w:rPr>
          <w:rFonts w:eastAsia="SimSun" w:cs="Verdana"/>
          <w:color w:val="000000"/>
          <w:sz w:val="24"/>
          <w:szCs w:val="24"/>
          <w:lang w:eastAsia="zh-CN"/>
        </w:rPr>
        <w:t>imparcialidade</w:t>
      </w:r>
      <w:r w:rsidRPr="00C62AF7">
        <w:rPr>
          <w:rFonts w:eastAsia="SimSun" w:cs="Verdana"/>
          <w:color w:val="000000"/>
          <w:sz w:val="24"/>
          <w:szCs w:val="24"/>
          <w:lang w:eastAsia="zh-CN"/>
        </w:rPr>
        <w:t xml:space="preserve"> do mediador;</w:t>
      </w:r>
    </w:p>
    <w:p w:rsidR="00427F4A" w:rsidRPr="00C62AF7" w:rsidRDefault="00427F4A" w:rsidP="00427F4A">
      <w:pPr>
        <w:tabs>
          <w:tab w:val="left" w:pos="2880"/>
        </w:tabs>
        <w:spacing w:before="120" w:after="120" w:line="360" w:lineRule="auto"/>
        <w:ind w:left="-567" w:right="-1" w:firstLine="3402"/>
        <w:jc w:val="both"/>
        <w:rPr>
          <w:rFonts w:cs="Calibri"/>
          <w:sz w:val="24"/>
          <w:szCs w:val="20"/>
          <w:lang w:eastAsia="pt-BR"/>
        </w:rPr>
      </w:pPr>
      <w:r w:rsidRPr="00C62AF7">
        <w:rPr>
          <w:rFonts w:cs="Calibri"/>
          <w:sz w:val="24"/>
          <w:szCs w:val="20"/>
          <w:lang w:eastAsia="pt-BR"/>
        </w:rPr>
        <w:t>II – isonomia das partes;</w:t>
      </w:r>
    </w:p>
    <w:p w:rsidR="00427F4A" w:rsidRPr="00C62AF7" w:rsidRDefault="00427F4A" w:rsidP="00427F4A">
      <w:pPr>
        <w:tabs>
          <w:tab w:val="left" w:pos="2880"/>
        </w:tabs>
        <w:spacing w:before="120" w:after="120" w:line="360" w:lineRule="auto"/>
        <w:ind w:left="-567" w:right="-1" w:firstLine="3402"/>
        <w:jc w:val="both"/>
        <w:rPr>
          <w:rFonts w:cs="Calibri"/>
          <w:sz w:val="24"/>
          <w:szCs w:val="20"/>
          <w:lang w:eastAsia="pt-BR"/>
        </w:rPr>
      </w:pPr>
      <w:r w:rsidRPr="00C62AF7">
        <w:rPr>
          <w:rFonts w:cs="Calibri"/>
          <w:sz w:val="24"/>
          <w:szCs w:val="20"/>
          <w:lang w:eastAsia="pt-BR"/>
        </w:rPr>
        <w:t>III – oralidade;</w:t>
      </w:r>
    </w:p>
    <w:p w:rsidR="00427F4A" w:rsidRPr="00C62AF7" w:rsidRDefault="00427F4A" w:rsidP="00427F4A">
      <w:pPr>
        <w:tabs>
          <w:tab w:val="left" w:pos="2880"/>
        </w:tabs>
        <w:spacing w:before="120" w:after="120" w:line="360" w:lineRule="auto"/>
        <w:ind w:left="-567" w:right="-1" w:firstLine="3402"/>
        <w:jc w:val="both"/>
        <w:rPr>
          <w:rFonts w:cs="Calibri"/>
          <w:sz w:val="24"/>
          <w:szCs w:val="20"/>
          <w:lang w:eastAsia="pt-BR"/>
        </w:rPr>
      </w:pPr>
      <w:r w:rsidRPr="00C62AF7">
        <w:rPr>
          <w:rFonts w:cs="Calibri"/>
          <w:sz w:val="24"/>
          <w:szCs w:val="20"/>
          <w:lang w:eastAsia="pt-BR"/>
        </w:rPr>
        <w:t>IV – informalidade;</w:t>
      </w:r>
    </w:p>
    <w:p w:rsidR="00427F4A" w:rsidRPr="00C62AF7" w:rsidRDefault="00427F4A" w:rsidP="00427F4A">
      <w:pPr>
        <w:tabs>
          <w:tab w:val="left" w:pos="2880"/>
        </w:tabs>
        <w:spacing w:before="120" w:after="120" w:line="360" w:lineRule="auto"/>
        <w:ind w:left="-567" w:right="-1" w:firstLine="3402"/>
        <w:jc w:val="both"/>
        <w:rPr>
          <w:rFonts w:eastAsia="SimSun" w:cs="Verdana"/>
          <w:color w:val="000000"/>
          <w:sz w:val="24"/>
          <w:szCs w:val="24"/>
          <w:lang w:eastAsia="zh-CN"/>
        </w:rPr>
      </w:pPr>
      <w:r w:rsidRPr="00C62AF7">
        <w:rPr>
          <w:rFonts w:cs="Calibri"/>
          <w:sz w:val="24"/>
          <w:szCs w:val="20"/>
          <w:lang w:eastAsia="pt-BR"/>
        </w:rPr>
        <w:t xml:space="preserve">V – </w:t>
      </w:r>
      <w:r w:rsidRPr="00C62AF7">
        <w:rPr>
          <w:rFonts w:eastAsia="SimSun" w:cs="Verdana"/>
          <w:color w:val="000000"/>
          <w:sz w:val="24"/>
          <w:szCs w:val="24"/>
          <w:lang w:eastAsia="zh-CN"/>
        </w:rPr>
        <w:t>autonomia da vontade das partes;</w:t>
      </w:r>
    </w:p>
    <w:p w:rsidR="00427F4A" w:rsidRPr="00C62AF7" w:rsidRDefault="00427F4A" w:rsidP="00427F4A">
      <w:pPr>
        <w:tabs>
          <w:tab w:val="left" w:pos="2880"/>
        </w:tabs>
        <w:spacing w:before="120" w:after="120" w:line="360" w:lineRule="auto"/>
        <w:ind w:left="-567" w:right="-1" w:firstLine="3402"/>
        <w:jc w:val="both"/>
        <w:rPr>
          <w:rFonts w:eastAsia="SimSun" w:cs="Verdana"/>
          <w:color w:val="000000"/>
          <w:sz w:val="24"/>
          <w:szCs w:val="24"/>
          <w:lang w:eastAsia="zh-CN"/>
        </w:rPr>
      </w:pPr>
      <w:r w:rsidRPr="00C62AF7">
        <w:rPr>
          <w:rFonts w:cs="Calibri"/>
          <w:sz w:val="24"/>
          <w:szCs w:val="20"/>
          <w:lang w:eastAsia="pt-BR"/>
        </w:rPr>
        <w:t xml:space="preserve">VI – </w:t>
      </w:r>
      <w:r w:rsidRPr="00C62AF7">
        <w:rPr>
          <w:rFonts w:eastAsia="SimSun" w:cs="Verdana"/>
          <w:color w:val="000000"/>
          <w:sz w:val="24"/>
          <w:szCs w:val="24"/>
          <w:lang w:eastAsia="zh-CN"/>
        </w:rPr>
        <w:t>busca do consenso;</w:t>
      </w:r>
    </w:p>
    <w:p w:rsidR="00427F4A" w:rsidRPr="00C62AF7" w:rsidRDefault="00427F4A" w:rsidP="00427F4A">
      <w:pPr>
        <w:tabs>
          <w:tab w:val="left" w:pos="2880"/>
        </w:tabs>
        <w:spacing w:before="120" w:after="120" w:line="360" w:lineRule="auto"/>
        <w:ind w:left="-567" w:right="-1" w:firstLine="3402"/>
        <w:jc w:val="both"/>
        <w:rPr>
          <w:rFonts w:eastAsia="SimSun" w:cs="Verdana"/>
          <w:color w:val="000000"/>
          <w:sz w:val="24"/>
          <w:szCs w:val="24"/>
          <w:lang w:eastAsia="zh-CN"/>
        </w:rPr>
      </w:pPr>
      <w:r w:rsidRPr="00C62AF7">
        <w:rPr>
          <w:rFonts w:cs="Calibri"/>
          <w:sz w:val="24"/>
          <w:szCs w:val="20"/>
          <w:lang w:eastAsia="pt-BR"/>
        </w:rPr>
        <w:t xml:space="preserve">VII – </w:t>
      </w:r>
      <w:r w:rsidRPr="00C62AF7">
        <w:rPr>
          <w:rFonts w:eastAsia="SimSun" w:cs="Verdana"/>
          <w:color w:val="000000"/>
          <w:sz w:val="24"/>
          <w:szCs w:val="24"/>
          <w:lang w:eastAsia="zh-CN"/>
        </w:rPr>
        <w:t>confidencialidade; e</w:t>
      </w:r>
    </w:p>
    <w:p w:rsidR="00427F4A" w:rsidRDefault="00427F4A" w:rsidP="00427F4A">
      <w:pPr>
        <w:spacing w:before="120" w:after="120" w:line="360" w:lineRule="auto"/>
        <w:ind w:firstLine="2835"/>
        <w:jc w:val="both"/>
        <w:rPr>
          <w:rFonts w:eastAsia="SimSun" w:cs="Verdana"/>
          <w:color w:val="000000"/>
          <w:sz w:val="24"/>
          <w:szCs w:val="24"/>
          <w:lang w:eastAsia="zh-CN"/>
        </w:rPr>
      </w:pPr>
      <w:r w:rsidRPr="00C62AF7">
        <w:rPr>
          <w:rFonts w:cs="Calibri"/>
          <w:sz w:val="24"/>
          <w:szCs w:val="20"/>
          <w:lang w:eastAsia="pt-BR"/>
        </w:rPr>
        <w:lastRenderedPageBreak/>
        <w:t xml:space="preserve">VIII – </w:t>
      </w:r>
      <w:r w:rsidRPr="00C62AF7">
        <w:rPr>
          <w:rFonts w:eastAsia="SimSun" w:cs="Verdana"/>
          <w:color w:val="000000"/>
          <w:sz w:val="24"/>
          <w:szCs w:val="24"/>
          <w:lang w:eastAsia="zh-CN"/>
        </w:rPr>
        <w:t>boa-fé.</w:t>
      </w:r>
    </w:p>
    <w:p w:rsidR="00C62AF7" w:rsidRPr="00C62AF7" w:rsidRDefault="00427F4A" w:rsidP="005D66E7">
      <w:pPr>
        <w:tabs>
          <w:tab w:val="left" w:pos="2880"/>
        </w:tabs>
        <w:spacing w:before="120" w:after="120" w:line="360" w:lineRule="auto"/>
        <w:ind w:right="-1" w:firstLine="2835"/>
        <w:jc w:val="both"/>
        <w:rPr>
          <w:rFonts w:eastAsia="SimSun" w:cs="Verdana"/>
          <w:color w:val="000000"/>
          <w:sz w:val="24"/>
          <w:szCs w:val="24"/>
          <w:lang w:eastAsia="zh-CN"/>
        </w:rPr>
      </w:pPr>
      <w:r>
        <w:rPr>
          <w:rFonts w:eastAsia="SimSun" w:cs="Verdana"/>
          <w:color w:val="000000"/>
          <w:sz w:val="24"/>
          <w:szCs w:val="24"/>
          <w:lang w:eastAsia="zh-CN"/>
        </w:rPr>
        <w:t xml:space="preserve">§ 2º </w:t>
      </w:r>
      <w:r w:rsidR="00C62AF7" w:rsidRPr="00C62AF7">
        <w:rPr>
          <w:rFonts w:eastAsia="SimSun" w:cs="Verdana"/>
          <w:color w:val="000000"/>
          <w:sz w:val="24"/>
          <w:szCs w:val="24"/>
          <w:lang w:eastAsia="zh-CN"/>
        </w:rPr>
        <w:t>Ninguém será obrigado a aceitar ou permanecer em procedimento de mediação.</w:t>
      </w:r>
    </w:p>
    <w:p w:rsidR="00C62AF7" w:rsidRPr="00C62AF7" w:rsidRDefault="008A0B22" w:rsidP="005D66E7">
      <w:pPr>
        <w:tabs>
          <w:tab w:val="left" w:pos="2880"/>
        </w:tabs>
        <w:spacing w:before="120" w:after="120" w:line="360" w:lineRule="auto"/>
        <w:ind w:right="-1" w:firstLine="2835"/>
        <w:jc w:val="both"/>
        <w:rPr>
          <w:rFonts w:eastAsia="SimSun" w:cs="Verdana"/>
          <w:color w:val="000000"/>
          <w:sz w:val="24"/>
          <w:szCs w:val="24"/>
          <w:lang w:eastAsia="zh-CN"/>
        </w:rPr>
      </w:pPr>
      <w:r>
        <w:rPr>
          <w:rFonts w:cs="Calibri"/>
          <w:sz w:val="24"/>
          <w:szCs w:val="20"/>
          <w:lang w:eastAsia="pt-BR"/>
        </w:rPr>
        <w:t xml:space="preserve">§ </w:t>
      </w:r>
      <w:r w:rsidR="00427F4A">
        <w:rPr>
          <w:rFonts w:cs="Calibri"/>
          <w:sz w:val="24"/>
          <w:szCs w:val="20"/>
          <w:lang w:eastAsia="pt-BR"/>
        </w:rPr>
        <w:t>3</w:t>
      </w:r>
      <w:r w:rsidR="00C62AF7" w:rsidRPr="00C62AF7">
        <w:rPr>
          <w:rFonts w:cs="Calibri"/>
          <w:sz w:val="24"/>
          <w:szCs w:val="20"/>
          <w:lang w:eastAsia="pt-BR"/>
        </w:rPr>
        <w:t xml:space="preserve">º </w:t>
      </w:r>
      <w:r w:rsidR="00C62AF7" w:rsidRPr="00C62AF7">
        <w:rPr>
          <w:rFonts w:eastAsia="SimSun" w:cs="Verdana"/>
          <w:color w:val="000000"/>
          <w:sz w:val="24"/>
          <w:szCs w:val="24"/>
          <w:lang w:eastAsia="zh-CN"/>
        </w:rPr>
        <w:t>O convite para iniciar o procedimento de mediação será realizado por carta-convite, com data e local da primeira reunião.</w:t>
      </w:r>
    </w:p>
    <w:p w:rsidR="00C62AF7" w:rsidRDefault="008A0B22" w:rsidP="005D66E7">
      <w:pPr>
        <w:tabs>
          <w:tab w:val="left" w:pos="2880"/>
        </w:tabs>
        <w:spacing w:before="120" w:after="120" w:line="360" w:lineRule="auto"/>
        <w:ind w:right="-1" w:firstLine="2835"/>
        <w:jc w:val="both"/>
        <w:rPr>
          <w:rFonts w:eastAsia="SimSun" w:cs="Verdana"/>
          <w:color w:val="000000"/>
          <w:sz w:val="24"/>
          <w:szCs w:val="24"/>
          <w:lang w:eastAsia="zh-CN"/>
        </w:rPr>
      </w:pPr>
      <w:r>
        <w:rPr>
          <w:rFonts w:cs="Calibri"/>
          <w:sz w:val="24"/>
          <w:szCs w:val="20"/>
          <w:lang w:eastAsia="pt-BR"/>
        </w:rPr>
        <w:t xml:space="preserve">§ </w:t>
      </w:r>
      <w:r w:rsidR="00427F4A">
        <w:rPr>
          <w:rFonts w:cs="Calibri"/>
          <w:sz w:val="24"/>
          <w:szCs w:val="20"/>
          <w:lang w:eastAsia="pt-BR"/>
        </w:rPr>
        <w:t>4</w:t>
      </w:r>
      <w:r w:rsidR="00C62AF7" w:rsidRPr="00C62AF7">
        <w:rPr>
          <w:rFonts w:cs="Calibri"/>
          <w:sz w:val="24"/>
          <w:szCs w:val="20"/>
          <w:lang w:eastAsia="pt-BR"/>
        </w:rPr>
        <w:t xml:space="preserve">º </w:t>
      </w:r>
      <w:r w:rsidR="00C62AF7" w:rsidRPr="00C62AF7">
        <w:rPr>
          <w:rFonts w:eastAsia="SimSun" w:cs="Verdana"/>
          <w:color w:val="000000"/>
          <w:sz w:val="24"/>
          <w:szCs w:val="24"/>
          <w:lang w:eastAsia="zh-CN"/>
        </w:rPr>
        <w:t xml:space="preserve">Em não havendo interesse por uma das partes, o </w:t>
      </w:r>
      <w:r w:rsidR="00427F4A">
        <w:rPr>
          <w:rFonts w:eastAsia="SimSun" w:cs="Verdana"/>
          <w:color w:val="000000"/>
          <w:sz w:val="24"/>
          <w:szCs w:val="24"/>
          <w:lang w:eastAsia="zh-CN"/>
        </w:rPr>
        <w:t xml:space="preserve">procedimento </w:t>
      </w:r>
      <w:r w:rsidR="00C62AF7" w:rsidRPr="00C62AF7">
        <w:rPr>
          <w:rFonts w:eastAsia="SimSun" w:cs="Verdana"/>
          <w:color w:val="000000"/>
          <w:sz w:val="24"/>
          <w:szCs w:val="24"/>
          <w:lang w:eastAsia="zh-CN"/>
        </w:rPr>
        <w:t>será automaticamente encerrado.</w:t>
      </w:r>
    </w:p>
    <w:p w:rsidR="00943157" w:rsidRDefault="00943157" w:rsidP="00943157">
      <w:pPr>
        <w:adjustRightInd w:val="0"/>
        <w:spacing w:before="120" w:after="120" w:line="360" w:lineRule="auto"/>
        <w:ind w:firstLine="2835"/>
        <w:jc w:val="both"/>
        <w:rPr>
          <w:rFonts w:eastAsia="SimSun" w:cs="Verdana"/>
          <w:color w:val="000000"/>
          <w:sz w:val="24"/>
          <w:szCs w:val="24"/>
          <w:lang w:eastAsia="zh-CN"/>
        </w:rPr>
      </w:pPr>
      <w:r w:rsidRPr="00B70E4E">
        <w:rPr>
          <w:rFonts w:eastAsia="SimSun" w:cs="Verdana"/>
          <w:b/>
          <w:color w:val="000000"/>
          <w:sz w:val="24"/>
          <w:szCs w:val="24"/>
          <w:lang w:eastAsia="zh-CN"/>
        </w:rPr>
        <w:t>Art. 3º</w:t>
      </w:r>
      <w:r w:rsidRPr="00B70E4E">
        <w:rPr>
          <w:rFonts w:eastAsia="SimSun" w:cs="Verdana"/>
          <w:color w:val="000000"/>
          <w:sz w:val="24"/>
          <w:szCs w:val="24"/>
          <w:lang w:eastAsia="zh-CN"/>
        </w:rPr>
        <w:t xml:space="preserve"> </w:t>
      </w:r>
      <w:r w:rsidR="00427F4A">
        <w:rPr>
          <w:rFonts w:eastAsia="SimSun" w:cs="Verdana"/>
          <w:color w:val="000000"/>
          <w:sz w:val="24"/>
          <w:szCs w:val="24"/>
          <w:lang w:eastAsia="zh-CN"/>
        </w:rPr>
        <w:t xml:space="preserve">Fica </w:t>
      </w:r>
      <w:r w:rsidR="00303E51" w:rsidRPr="00B70E4E">
        <w:rPr>
          <w:rFonts w:eastAsia="SimSun" w:cs="Verdana"/>
          <w:color w:val="000000"/>
          <w:sz w:val="24"/>
          <w:szCs w:val="24"/>
          <w:lang w:eastAsia="zh-CN"/>
        </w:rPr>
        <w:t>criado</w:t>
      </w:r>
      <w:r w:rsidRPr="00B70E4E">
        <w:rPr>
          <w:rFonts w:eastAsia="SimSun" w:cs="Verdana"/>
          <w:color w:val="000000"/>
          <w:sz w:val="24"/>
          <w:szCs w:val="24"/>
          <w:lang w:eastAsia="zh-CN"/>
        </w:rPr>
        <w:t xml:space="preserve"> o Comitê Gestor de </w:t>
      </w:r>
      <w:r w:rsidR="00621B93" w:rsidRPr="00B70E4E">
        <w:rPr>
          <w:rFonts w:eastAsia="SimSun" w:cs="Verdana"/>
          <w:color w:val="000000"/>
          <w:sz w:val="24"/>
          <w:szCs w:val="24"/>
          <w:lang w:eastAsia="zh-CN"/>
        </w:rPr>
        <w:t>Resolução Pacífica de Conflitos,</w:t>
      </w:r>
      <w:r w:rsidRPr="00B70E4E">
        <w:rPr>
          <w:rFonts w:eastAsia="SimSun" w:cs="Verdana"/>
          <w:color w:val="000000"/>
          <w:sz w:val="24"/>
          <w:szCs w:val="24"/>
          <w:lang w:eastAsia="zh-CN"/>
        </w:rPr>
        <w:t xml:space="preserve"> que </w:t>
      </w:r>
      <w:r w:rsidR="008307FC" w:rsidRPr="00B70E4E">
        <w:rPr>
          <w:rFonts w:eastAsia="SimSun" w:cs="Verdana"/>
          <w:color w:val="000000"/>
          <w:sz w:val="24"/>
          <w:szCs w:val="24"/>
          <w:lang w:eastAsia="zh-CN"/>
        </w:rPr>
        <w:t>estabelecerá</w:t>
      </w:r>
      <w:r w:rsidRPr="00B70E4E">
        <w:rPr>
          <w:rFonts w:eastAsia="SimSun" w:cs="Verdana"/>
          <w:color w:val="000000"/>
          <w:sz w:val="24"/>
          <w:szCs w:val="24"/>
          <w:lang w:eastAsia="zh-CN"/>
        </w:rPr>
        <w:t xml:space="preserve"> aspectos estratégicos,</w:t>
      </w:r>
      <w:r w:rsidR="008307FC" w:rsidRPr="00B70E4E">
        <w:rPr>
          <w:rFonts w:eastAsia="SimSun" w:cs="Verdana"/>
          <w:color w:val="000000"/>
          <w:sz w:val="24"/>
          <w:szCs w:val="24"/>
          <w:lang w:eastAsia="zh-CN"/>
        </w:rPr>
        <w:t xml:space="preserve"> de</w:t>
      </w:r>
      <w:r w:rsidRPr="00B70E4E">
        <w:rPr>
          <w:rFonts w:eastAsia="SimSun" w:cs="Verdana"/>
          <w:color w:val="000000"/>
          <w:sz w:val="24"/>
          <w:szCs w:val="24"/>
          <w:lang w:eastAsia="zh-CN"/>
        </w:rPr>
        <w:t xml:space="preserve"> análise e </w:t>
      </w:r>
      <w:r w:rsidR="008307FC" w:rsidRPr="00B70E4E">
        <w:rPr>
          <w:rFonts w:eastAsia="SimSun" w:cs="Verdana"/>
          <w:color w:val="000000"/>
          <w:sz w:val="24"/>
          <w:szCs w:val="24"/>
          <w:lang w:eastAsia="zh-CN"/>
        </w:rPr>
        <w:t xml:space="preserve">de </w:t>
      </w:r>
      <w:r w:rsidRPr="00B70E4E">
        <w:rPr>
          <w:rFonts w:eastAsia="SimSun" w:cs="Verdana"/>
          <w:color w:val="000000"/>
          <w:sz w:val="24"/>
          <w:szCs w:val="24"/>
          <w:lang w:eastAsia="zh-CN"/>
        </w:rPr>
        <w:t>gestão</w:t>
      </w:r>
      <w:r w:rsidR="005B7A01" w:rsidRPr="00B70E4E">
        <w:rPr>
          <w:rFonts w:eastAsia="SimSun" w:cs="Verdana"/>
          <w:color w:val="000000"/>
          <w:sz w:val="24"/>
          <w:szCs w:val="24"/>
          <w:lang w:eastAsia="zh-CN"/>
        </w:rPr>
        <w:t>,</w:t>
      </w:r>
      <w:r w:rsidRPr="00B70E4E">
        <w:rPr>
          <w:rFonts w:eastAsia="SimSun" w:cs="Verdana"/>
          <w:color w:val="000000"/>
          <w:sz w:val="24"/>
          <w:szCs w:val="24"/>
          <w:lang w:eastAsia="zh-CN"/>
        </w:rPr>
        <w:t xml:space="preserve"> </w:t>
      </w:r>
      <w:r w:rsidR="00427F4A">
        <w:rPr>
          <w:rFonts w:eastAsia="SimSun" w:cs="Verdana"/>
          <w:color w:val="000000"/>
          <w:sz w:val="24"/>
          <w:szCs w:val="24"/>
          <w:lang w:eastAsia="zh-CN"/>
        </w:rPr>
        <w:t xml:space="preserve">bem como </w:t>
      </w:r>
      <w:r w:rsidRPr="00B70E4E">
        <w:rPr>
          <w:rFonts w:eastAsia="SimSun" w:cs="Verdana"/>
          <w:color w:val="000000"/>
          <w:sz w:val="24"/>
          <w:szCs w:val="24"/>
          <w:lang w:eastAsia="zh-CN"/>
        </w:rPr>
        <w:t>de</w:t>
      </w:r>
      <w:r w:rsidR="00F43FAA" w:rsidRPr="00B70E4E">
        <w:rPr>
          <w:rFonts w:eastAsia="SimSun" w:cs="Verdana"/>
          <w:color w:val="000000"/>
          <w:sz w:val="24"/>
          <w:szCs w:val="24"/>
          <w:lang w:eastAsia="zh-CN"/>
        </w:rPr>
        <w:t xml:space="preserve">cidirá sobre a viabilidade de mediação em cada caso concreto. </w:t>
      </w:r>
      <w:r w:rsidRPr="00B70E4E">
        <w:rPr>
          <w:rFonts w:eastAsia="SimSun" w:cs="Verdana"/>
          <w:color w:val="000000"/>
          <w:sz w:val="24"/>
          <w:szCs w:val="24"/>
          <w:lang w:eastAsia="zh-CN"/>
        </w:rPr>
        <w:t xml:space="preserve"> </w:t>
      </w:r>
    </w:p>
    <w:p w:rsidR="005A0809" w:rsidRPr="002A0C29" w:rsidRDefault="00974A54" w:rsidP="00943157">
      <w:pPr>
        <w:adjustRightInd w:val="0"/>
        <w:spacing w:before="120" w:after="120" w:line="360" w:lineRule="auto"/>
        <w:ind w:firstLine="2835"/>
        <w:jc w:val="both"/>
        <w:rPr>
          <w:rFonts w:eastAsia="SimSun" w:cs="Verdana"/>
          <w:sz w:val="24"/>
          <w:szCs w:val="24"/>
          <w:lang w:eastAsia="zh-CN"/>
        </w:rPr>
      </w:pPr>
      <w:r w:rsidRPr="002A0C29">
        <w:rPr>
          <w:rFonts w:eastAsia="SimSun" w:cs="Verdana"/>
          <w:b/>
          <w:sz w:val="24"/>
          <w:szCs w:val="24"/>
          <w:lang w:eastAsia="zh-CN"/>
        </w:rPr>
        <w:t>Parágrafo único.</w:t>
      </w:r>
      <w:r w:rsidRPr="002A0C29">
        <w:rPr>
          <w:rFonts w:eastAsia="SimSun" w:cs="Verdana"/>
          <w:sz w:val="24"/>
          <w:szCs w:val="24"/>
          <w:lang w:eastAsia="zh-CN"/>
        </w:rPr>
        <w:t xml:space="preserve"> Ao </w:t>
      </w:r>
      <w:r w:rsidR="005A0809" w:rsidRPr="002A0C29">
        <w:rPr>
          <w:rFonts w:eastAsia="SimSun" w:cs="Verdana"/>
          <w:sz w:val="24"/>
          <w:szCs w:val="24"/>
          <w:lang w:eastAsia="zh-CN"/>
        </w:rPr>
        <w:t>Comitê Gestor de Resolução Pacífica de Conflitos competirá:</w:t>
      </w:r>
    </w:p>
    <w:p w:rsidR="005A0809" w:rsidRPr="002A0C29" w:rsidRDefault="00B17107" w:rsidP="00943157">
      <w:pPr>
        <w:adjustRightInd w:val="0"/>
        <w:spacing w:before="120" w:after="120" w:line="360" w:lineRule="auto"/>
        <w:ind w:firstLine="2835"/>
        <w:jc w:val="both"/>
        <w:rPr>
          <w:rFonts w:eastAsia="SimSun" w:cs="Verdana"/>
          <w:sz w:val="24"/>
          <w:szCs w:val="24"/>
          <w:lang w:eastAsia="zh-CN"/>
        </w:rPr>
      </w:pPr>
      <w:r>
        <w:rPr>
          <w:rFonts w:eastAsia="SimSun" w:cs="Verdana"/>
          <w:sz w:val="24"/>
          <w:szCs w:val="24"/>
          <w:lang w:eastAsia="zh-CN"/>
        </w:rPr>
        <w:t>I – c</w:t>
      </w:r>
      <w:r w:rsidR="005A0809" w:rsidRPr="002A0C29">
        <w:rPr>
          <w:rFonts w:eastAsia="SimSun" w:cs="Verdana"/>
          <w:sz w:val="24"/>
          <w:szCs w:val="24"/>
          <w:lang w:eastAsia="zh-CN"/>
        </w:rPr>
        <w:t>ontatar</w:t>
      </w:r>
      <w:r>
        <w:rPr>
          <w:rFonts w:eastAsia="SimSun" w:cs="Verdana"/>
          <w:sz w:val="24"/>
          <w:szCs w:val="24"/>
          <w:lang w:eastAsia="zh-CN"/>
        </w:rPr>
        <w:t xml:space="preserve"> </w:t>
      </w:r>
      <w:r w:rsidR="005A0809" w:rsidRPr="002A0C29">
        <w:rPr>
          <w:rFonts w:eastAsia="SimSun" w:cs="Verdana"/>
          <w:sz w:val="24"/>
          <w:szCs w:val="24"/>
          <w:lang w:eastAsia="zh-CN"/>
        </w:rPr>
        <w:t>a parte interessada para completar a ficha de qualificação;</w:t>
      </w:r>
    </w:p>
    <w:p w:rsidR="00974A54" w:rsidRPr="002A0C29" w:rsidRDefault="00B17107" w:rsidP="00943157">
      <w:pPr>
        <w:adjustRightInd w:val="0"/>
        <w:spacing w:before="120" w:after="120" w:line="360" w:lineRule="auto"/>
        <w:ind w:firstLine="2835"/>
        <w:jc w:val="both"/>
        <w:rPr>
          <w:rFonts w:eastAsia="SimSun" w:cs="Verdana"/>
          <w:sz w:val="24"/>
          <w:szCs w:val="24"/>
          <w:lang w:eastAsia="zh-CN"/>
        </w:rPr>
      </w:pPr>
      <w:r>
        <w:rPr>
          <w:rFonts w:eastAsia="SimSun" w:cs="Verdana"/>
          <w:sz w:val="24"/>
          <w:szCs w:val="24"/>
          <w:lang w:eastAsia="zh-CN"/>
        </w:rPr>
        <w:t>II – d</w:t>
      </w:r>
      <w:r w:rsidR="005A0809" w:rsidRPr="002A0C29">
        <w:rPr>
          <w:rFonts w:eastAsia="SimSun" w:cs="Verdana"/>
          <w:sz w:val="24"/>
          <w:szCs w:val="24"/>
          <w:lang w:eastAsia="zh-CN"/>
        </w:rPr>
        <w:t>efinir</w:t>
      </w:r>
      <w:r>
        <w:rPr>
          <w:rFonts w:eastAsia="SimSun" w:cs="Verdana"/>
          <w:sz w:val="24"/>
          <w:szCs w:val="24"/>
          <w:lang w:eastAsia="zh-CN"/>
        </w:rPr>
        <w:t xml:space="preserve"> </w:t>
      </w:r>
      <w:r w:rsidR="005A0809" w:rsidRPr="002A0C29">
        <w:rPr>
          <w:rFonts w:eastAsia="SimSun" w:cs="Verdana"/>
          <w:sz w:val="24"/>
          <w:szCs w:val="24"/>
          <w:lang w:eastAsia="zh-CN"/>
        </w:rPr>
        <w:t>o mediador, o horário e a data da sessão; e</w:t>
      </w:r>
    </w:p>
    <w:p w:rsidR="005A0809" w:rsidRPr="002A0C29" w:rsidRDefault="005A0809" w:rsidP="005A0809">
      <w:pPr>
        <w:adjustRightInd w:val="0"/>
        <w:spacing w:before="120" w:after="120" w:line="360" w:lineRule="auto"/>
        <w:ind w:firstLine="2835"/>
        <w:jc w:val="both"/>
        <w:rPr>
          <w:rFonts w:eastAsia="SimSun" w:cs="Verdana"/>
          <w:sz w:val="24"/>
          <w:szCs w:val="24"/>
          <w:lang w:eastAsia="zh-CN"/>
        </w:rPr>
      </w:pPr>
      <w:r w:rsidRPr="002A0C29">
        <w:rPr>
          <w:rFonts w:eastAsia="SimSun" w:cs="Verdana"/>
          <w:sz w:val="24"/>
          <w:szCs w:val="24"/>
          <w:lang w:eastAsia="zh-CN"/>
        </w:rPr>
        <w:t xml:space="preserve">III – </w:t>
      </w:r>
      <w:r w:rsidR="00B17107">
        <w:rPr>
          <w:rFonts w:eastAsia="SimSun" w:cs="Verdana"/>
          <w:sz w:val="24"/>
          <w:szCs w:val="24"/>
          <w:lang w:eastAsia="zh-CN"/>
        </w:rPr>
        <w:t>e</w:t>
      </w:r>
      <w:r w:rsidRPr="002A0C29">
        <w:rPr>
          <w:rFonts w:eastAsia="SimSun" w:cs="Verdana"/>
          <w:sz w:val="24"/>
          <w:szCs w:val="24"/>
          <w:lang w:eastAsia="zh-CN"/>
        </w:rPr>
        <w:t>nviar carta-convite à parte interessada e à parte convidada.</w:t>
      </w:r>
    </w:p>
    <w:p w:rsidR="000522B2" w:rsidRPr="000522B2" w:rsidRDefault="00C96762" w:rsidP="00427F4A">
      <w:pPr>
        <w:pStyle w:val="artigo"/>
        <w:spacing w:before="120" w:beforeAutospacing="0" w:after="120" w:afterAutospacing="0" w:line="360" w:lineRule="auto"/>
        <w:ind w:firstLine="2835"/>
        <w:jc w:val="both"/>
        <w:rPr>
          <w:rFonts w:ascii="Calibri" w:hAnsi="Calibri" w:cs="Arial"/>
          <w:color w:val="000000"/>
        </w:rPr>
      </w:pPr>
      <w:r w:rsidRPr="00B70E4E">
        <w:rPr>
          <w:rFonts w:ascii="Calibri" w:hAnsi="Calibri" w:cs="Arial"/>
          <w:b/>
          <w:color w:val="000000"/>
        </w:rPr>
        <w:t>Art. 4</w:t>
      </w:r>
      <w:r w:rsidR="00794828" w:rsidRPr="00B70E4E">
        <w:rPr>
          <w:rFonts w:ascii="Calibri" w:hAnsi="Calibri" w:cs="Arial"/>
          <w:b/>
          <w:color w:val="000000"/>
        </w:rPr>
        <w:t>º</w:t>
      </w:r>
      <w:r w:rsidR="00794828" w:rsidRPr="00B70E4E">
        <w:rPr>
          <w:rFonts w:ascii="Calibri" w:hAnsi="Calibri" w:cs="Arial"/>
          <w:color w:val="000000"/>
        </w:rPr>
        <w:t xml:space="preserve"> </w:t>
      </w:r>
      <w:r w:rsidR="000522B2" w:rsidRPr="000522B2">
        <w:rPr>
          <w:rFonts w:ascii="Calibri" w:hAnsi="Calibri" w:cs="Arial"/>
          <w:color w:val="000000"/>
        </w:rPr>
        <w:t>Pode ser objeto de mediação o conflito que verse sobre direitos disponíveis ou sobre direitos indisponíveis que admitam transação.</w:t>
      </w:r>
    </w:p>
    <w:p w:rsidR="000522B2" w:rsidRPr="006F561C" w:rsidRDefault="000522B2" w:rsidP="000522B2">
      <w:pPr>
        <w:pStyle w:val="artigo"/>
        <w:spacing w:before="120" w:beforeAutospacing="0" w:after="120" w:afterAutospacing="0" w:line="360" w:lineRule="auto"/>
        <w:ind w:firstLine="2835"/>
        <w:jc w:val="both"/>
        <w:rPr>
          <w:rFonts w:ascii="Calibri" w:hAnsi="Calibri" w:cs="Arial"/>
          <w:color w:val="000000"/>
        </w:rPr>
      </w:pPr>
      <w:bookmarkStart w:id="1" w:name="art3§1"/>
      <w:bookmarkEnd w:id="1"/>
      <w:r w:rsidRPr="006F561C">
        <w:rPr>
          <w:rFonts w:ascii="Calibri" w:hAnsi="Calibri" w:cs="Arial"/>
          <w:color w:val="000000"/>
        </w:rPr>
        <w:t>§ 1º A mediação pode versar sobre todo o conflito ou parte dele.</w:t>
      </w:r>
    </w:p>
    <w:p w:rsidR="000522B2" w:rsidRDefault="000522B2" w:rsidP="000522B2">
      <w:pPr>
        <w:spacing w:before="120" w:after="120" w:line="360" w:lineRule="auto"/>
        <w:ind w:firstLine="2835"/>
        <w:jc w:val="both"/>
        <w:rPr>
          <w:rFonts w:cs="Arial"/>
          <w:color w:val="000000"/>
          <w:sz w:val="24"/>
          <w:szCs w:val="24"/>
        </w:rPr>
      </w:pPr>
      <w:bookmarkStart w:id="2" w:name="art3§2"/>
      <w:bookmarkEnd w:id="2"/>
      <w:r w:rsidRPr="006F561C">
        <w:rPr>
          <w:rFonts w:cs="Arial"/>
          <w:color w:val="000000"/>
          <w:sz w:val="24"/>
          <w:szCs w:val="24"/>
        </w:rPr>
        <w:t xml:space="preserve">§ 2º O consenso das partes envolvendo direitos indisponíveis, mas transigíveis, deve ser homologado em juízo, </w:t>
      </w:r>
      <w:r w:rsidR="00BA47FE">
        <w:rPr>
          <w:rFonts w:cs="Arial"/>
          <w:color w:val="000000"/>
          <w:sz w:val="24"/>
          <w:szCs w:val="24"/>
        </w:rPr>
        <w:t>nos termos da Lei Federal nº 13.140, de 26 de junho de 2015</w:t>
      </w:r>
      <w:r w:rsidRPr="006F561C">
        <w:rPr>
          <w:rFonts w:cs="Arial"/>
          <w:color w:val="000000"/>
          <w:sz w:val="24"/>
          <w:szCs w:val="24"/>
        </w:rPr>
        <w:t>.</w:t>
      </w:r>
    </w:p>
    <w:p w:rsidR="00CF1D89" w:rsidRPr="00B70E4E" w:rsidRDefault="006F561C" w:rsidP="006F561C">
      <w:pPr>
        <w:spacing w:before="120" w:after="120" w:line="360" w:lineRule="auto"/>
        <w:ind w:firstLine="2835"/>
        <w:jc w:val="both"/>
        <w:rPr>
          <w:rFonts w:eastAsia="Times New Roman" w:cs="Arial"/>
          <w:color w:val="000000"/>
          <w:sz w:val="24"/>
          <w:szCs w:val="24"/>
          <w:lang w:eastAsia="pt-BR"/>
        </w:rPr>
      </w:pPr>
      <w:r w:rsidRPr="00B70E4E">
        <w:rPr>
          <w:rFonts w:cs="Arial"/>
          <w:b/>
          <w:color w:val="000000"/>
          <w:sz w:val="24"/>
          <w:szCs w:val="24"/>
        </w:rPr>
        <w:lastRenderedPageBreak/>
        <w:t xml:space="preserve">Art. </w:t>
      </w:r>
      <w:r w:rsidR="00427F4A">
        <w:rPr>
          <w:rFonts w:cs="Arial"/>
          <w:b/>
          <w:color w:val="000000"/>
          <w:sz w:val="24"/>
          <w:szCs w:val="24"/>
        </w:rPr>
        <w:t>5</w:t>
      </w:r>
      <w:r w:rsidRPr="00B70E4E">
        <w:rPr>
          <w:rFonts w:cs="Arial"/>
          <w:b/>
          <w:color w:val="000000"/>
          <w:sz w:val="24"/>
          <w:szCs w:val="24"/>
        </w:rPr>
        <w:t>º</w:t>
      </w:r>
      <w:r w:rsidRPr="00B70E4E">
        <w:rPr>
          <w:rFonts w:cs="Arial"/>
          <w:color w:val="000000"/>
          <w:sz w:val="24"/>
          <w:szCs w:val="24"/>
        </w:rPr>
        <w:t xml:space="preserve"> </w:t>
      </w:r>
      <w:bookmarkStart w:id="3" w:name="art16"/>
      <w:bookmarkEnd w:id="3"/>
      <w:r w:rsidR="00CF1D89" w:rsidRPr="00B70E4E">
        <w:rPr>
          <w:rFonts w:eastAsia="Times New Roman" w:cs="Arial"/>
          <w:color w:val="000000"/>
          <w:sz w:val="24"/>
          <w:szCs w:val="24"/>
          <w:lang w:eastAsia="pt-BR"/>
        </w:rPr>
        <w:t>Ainda que haja processo arbitral ou judicial em curso, as partes poderão submeter-se à mediação, hipótese em que requererão ao juiz ou árbitro a suspensão do processo por prazo suficiente para a solução consensual do litígio.</w:t>
      </w:r>
    </w:p>
    <w:p w:rsidR="00CF1D89" w:rsidRPr="00B70E4E" w:rsidRDefault="00427F4A" w:rsidP="004E7B13">
      <w:pPr>
        <w:spacing w:before="120" w:after="120" w:line="360" w:lineRule="auto"/>
        <w:ind w:firstLine="2835"/>
        <w:jc w:val="both"/>
        <w:rPr>
          <w:rFonts w:eastAsia="Times New Roman" w:cs="Arial"/>
          <w:color w:val="000000"/>
          <w:sz w:val="24"/>
          <w:szCs w:val="24"/>
          <w:lang w:eastAsia="pt-BR"/>
        </w:rPr>
      </w:pPr>
      <w:bookmarkStart w:id="4" w:name="art16§1"/>
      <w:bookmarkEnd w:id="4"/>
      <w:r>
        <w:rPr>
          <w:rFonts w:eastAsia="Times New Roman" w:cs="Arial"/>
          <w:b/>
          <w:color w:val="000000"/>
          <w:sz w:val="24"/>
          <w:szCs w:val="24"/>
          <w:lang w:eastAsia="pt-BR"/>
        </w:rPr>
        <w:t>Art. 6</w:t>
      </w:r>
      <w:r w:rsidR="004E7B13" w:rsidRPr="00B70E4E">
        <w:rPr>
          <w:rFonts w:eastAsia="Times New Roman" w:cs="Arial"/>
          <w:b/>
          <w:color w:val="000000"/>
          <w:sz w:val="24"/>
          <w:szCs w:val="24"/>
          <w:lang w:eastAsia="pt-BR"/>
        </w:rPr>
        <w:t>º</w:t>
      </w:r>
      <w:r w:rsidR="004E7B13" w:rsidRPr="00B70E4E">
        <w:rPr>
          <w:rFonts w:eastAsia="Times New Roman" w:cs="Arial"/>
          <w:color w:val="000000"/>
          <w:sz w:val="24"/>
          <w:szCs w:val="24"/>
          <w:lang w:eastAsia="pt-BR"/>
        </w:rPr>
        <w:t xml:space="preserve"> </w:t>
      </w:r>
      <w:bookmarkStart w:id="5" w:name="art17"/>
      <w:bookmarkEnd w:id="5"/>
      <w:r w:rsidR="00CF1D89" w:rsidRPr="00B70E4E">
        <w:rPr>
          <w:rFonts w:eastAsia="Times New Roman" w:cs="Arial"/>
          <w:color w:val="000000"/>
          <w:sz w:val="24"/>
          <w:szCs w:val="24"/>
          <w:lang w:eastAsia="pt-BR"/>
        </w:rPr>
        <w:t>Considera-se instituída a mediação na data para a qual for marcada a primeira reunião de mediação.</w:t>
      </w:r>
    </w:p>
    <w:p w:rsidR="00CF1D89" w:rsidRPr="00B70E4E" w:rsidRDefault="00CF1D89" w:rsidP="004E7B13">
      <w:pPr>
        <w:spacing w:before="120" w:after="120" w:line="360" w:lineRule="auto"/>
        <w:ind w:firstLine="2835"/>
        <w:jc w:val="both"/>
        <w:rPr>
          <w:rFonts w:eastAsia="Times New Roman" w:cs="Arial"/>
          <w:color w:val="000000"/>
          <w:sz w:val="24"/>
          <w:szCs w:val="24"/>
          <w:lang w:eastAsia="pt-BR"/>
        </w:rPr>
      </w:pPr>
      <w:bookmarkStart w:id="6" w:name="art17p"/>
      <w:bookmarkEnd w:id="6"/>
      <w:r w:rsidRPr="00B70E4E">
        <w:rPr>
          <w:rFonts w:eastAsia="Times New Roman" w:cs="Arial"/>
          <w:b/>
          <w:color w:val="000000"/>
          <w:sz w:val="24"/>
          <w:szCs w:val="24"/>
          <w:lang w:eastAsia="pt-BR"/>
        </w:rPr>
        <w:t>Parágrafo único.</w:t>
      </w:r>
      <w:r w:rsidRPr="00B70E4E">
        <w:rPr>
          <w:rFonts w:eastAsia="Times New Roman" w:cs="Arial"/>
          <w:color w:val="000000"/>
          <w:sz w:val="24"/>
          <w:szCs w:val="24"/>
          <w:lang w:eastAsia="pt-BR"/>
        </w:rPr>
        <w:t xml:space="preserve"> Enquanto transcorrer o procedimento de mediação, ficará suspenso o prazo prescricional.</w:t>
      </w:r>
    </w:p>
    <w:p w:rsidR="00CF1D89" w:rsidRPr="00B70E4E" w:rsidRDefault="004E7B13" w:rsidP="004E7B13">
      <w:pPr>
        <w:spacing w:before="120" w:after="120" w:line="360" w:lineRule="auto"/>
        <w:ind w:firstLine="2835"/>
        <w:jc w:val="both"/>
        <w:rPr>
          <w:rFonts w:eastAsia="Times New Roman" w:cs="Arial"/>
          <w:color w:val="000000"/>
          <w:sz w:val="24"/>
          <w:szCs w:val="24"/>
          <w:lang w:eastAsia="pt-BR"/>
        </w:rPr>
      </w:pPr>
      <w:bookmarkStart w:id="7" w:name="art18"/>
      <w:bookmarkEnd w:id="7"/>
      <w:r w:rsidRPr="00B70E4E">
        <w:rPr>
          <w:rFonts w:eastAsia="Times New Roman" w:cs="Arial"/>
          <w:b/>
          <w:color w:val="000000"/>
          <w:sz w:val="24"/>
          <w:szCs w:val="24"/>
          <w:lang w:eastAsia="pt-BR"/>
        </w:rPr>
        <w:t xml:space="preserve">Art. </w:t>
      </w:r>
      <w:r w:rsidR="00427F4A">
        <w:rPr>
          <w:rFonts w:eastAsia="Times New Roman" w:cs="Arial"/>
          <w:b/>
          <w:color w:val="000000"/>
          <w:sz w:val="24"/>
          <w:szCs w:val="24"/>
          <w:lang w:eastAsia="pt-BR"/>
        </w:rPr>
        <w:t>7</w:t>
      </w:r>
      <w:r w:rsidRPr="00B70E4E">
        <w:rPr>
          <w:rFonts w:eastAsia="Times New Roman" w:cs="Arial"/>
          <w:b/>
          <w:color w:val="000000"/>
          <w:sz w:val="24"/>
          <w:szCs w:val="24"/>
          <w:lang w:eastAsia="pt-BR"/>
        </w:rPr>
        <w:t>º</w:t>
      </w:r>
      <w:r w:rsidR="00CF1D89" w:rsidRPr="00B70E4E">
        <w:rPr>
          <w:rFonts w:eastAsia="Times New Roman" w:cs="Arial"/>
          <w:color w:val="000000"/>
          <w:sz w:val="24"/>
          <w:szCs w:val="24"/>
          <w:lang w:eastAsia="pt-BR"/>
        </w:rPr>
        <w:t xml:space="preserve"> Iniciada a mediação, as reuniões posteriores com a presença das partes somente poderão ser marcadas com a anuência</w:t>
      </w:r>
      <w:r w:rsidR="00427F4A">
        <w:rPr>
          <w:rFonts w:eastAsia="Times New Roman" w:cs="Arial"/>
          <w:color w:val="000000"/>
          <w:sz w:val="24"/>
          <w:szCs w:val="24"/>
          <w:lang w:eastAsia="pt-BR"/>
        </w:rPr>
        <w:t xml:space="preserve"> de cada uma delas</w:t>
      </w:r>
      <w:r w:rsidR="00CF1D89" w:rsidRPr="00B70E4E">
        <w:rPr>
          <w:rFonts w:eastAsia="Times New Roman" w:cs="Arial"/>
          <w:color w:val="000000"/>
          <w:sz w:val="24"/>
          <w:szCs w:val="24"/>
          <w:lang w:eastAsia="pt-BR"/>
        </w:rPr>
        <w:t>.</w:t>
      </w:r>
    </w:p>
    <w:p w:rsidR="00BF3B91" w:rsidRPr="00B70E4E" w:rsidRDefault="00BF3B91" w:rsidP="004E7B13">
      <w:pPr>
        <w:spacing w:before="120" w:after="120" w:line="360" w:lineRule="auto"/>
        <w:ind w:firstLine="2835"/>
        <w:jc w:val="both"/>
        <w:rPr>
          <w:rFonts w:eastAsia="Times New Roman" w:cs="Arial"/>
          <w:color w:val="000000"/>
          <w:sz w:val="24"/>
          <w:szCs w:val="24"/>
          <w:lang w:eastAsia="pt-BR"/>
        </w:rPr>
      </w:pPr>
    </w:p>
    <w:p w:rsidR="00833488" w:rsidRPr="00B70E4E" w:rsidRDefault="00833488" w:rsidP="00BF3B91">
      <w:pPr>
        <w:spacing w:before="120" w:after="120" w:line="360" w:lineRule="auto"/>
        <w:contextualSpacing/>
        <w:jc w:val="center"/>
        <w:rPr>
          <w:rFonts w:eastAsia="Times New Roman" w:cs="Arial"/>
          <w:color w:val="000000"/>
          <w:sz w:val="24"/>
          <w:szCs w:val="24"/>
          <w:lang w:eastAsia="pt-BR"/>
        </w:rPr>
      </w:pPr>
      <w:r w:rsidRPr="00B70E4E">
        <w:rPr>
          <w:rFonts w:eastAsia="Times New Roman" w:cs="Arial"/>
          <w:color w:val="000000"/>
          <w:sz w:val="24"/>
          <w:szCs w:val="24"/>
          <w:lang w:eastAsia="pt-BR"/>
        </w:rPr>
        <w:t>CAPÍTULO II</w:t>
      </w:r>
    </w:p>
    <w:p w:rsidR="00833488" w:rsidRPr="00B70E4E" w:rsidRDefault="00833488" w:rsidP="00BF3B91">
      <w:pPr>
        <w:spacing w:before="120" w:after="120" w:line="360" w:lineRule="auto"/>
        <w:contextualSpacing/>
        <w:jc w:val="center"/>
        <w:rPr>
          <w:rFonts w:eastAsia="Times New Roman" w:cs="Arial"/>
          <w:color w:val="000000"/>
          <w:sz w:val="24"/>
          <w:szCs w:val="24"/>
          <w:lang w:eastAsia="pt-BR"/>
        </w:rPr>
      </w:pPr>
      <w:r w:rsidRPr="00B70E4E">
        <w:rPr>
          <w:rFonts w:eastAsia="Times New Roman" w:cs="Arial"/>
          <w:color w:val="000000"/>
          <w:sz w:val="24"/>
          <w:szCs w:val="24"/>
          <w:lang w:eastAsia="pt-BR"/>
        </w:rPr>
        <w:t>DOS MEDIADORES</w:t>
      </w:r>
    </w:p>
    <w:p w:rsidR="00CB549A" w:rsidRDefault="00CB549A" w:rsidP="00CB549A">
      <w:pPr>
        <w:spacing w:before="120" w:after="120" w:line="360" w:lineRule="auto"/>
        <w:ind w:firstLine="2835"/>
        <w:contextualSpacing/>
        <w:jc w:val="both"/>
        <w:rPr>
          <w:rFonts w:eastAsia="SimSun" w:cs="Verdana"/>
          <w:color w:val="000000"/>
          <w:sz w:val="24"/>
          <w:szCs w:val="24"/>
          <w:lang w:eastAsia="zh-CN"/>
        </w:rPr>
      </w:pPr>
      <w:r w:rsidRPr="00B70E4E">
        <w:rPr>
          <w:rFonts w:eastAsia="Times New Roman" w:cs="Arial"/>
          <w:b/>
          <w:color w:val="000000"/>
          <w:sz w:val="24"/>
          <w:szCs w:val="24"/>
          <w:lang w:eastAsia="pt-BR"/>
        </w:rPr>
        <w:t xml:space="preserve">Art. </w:t>
      </w:r>
      <w:r w:rsidR="00C93227">
        <w:rPr>
          <w:rFonts w:eastAsia="Times New Roman" w:cs="Arial"/>
          <w:b/>
          <w:color w:val="000000"/>
          <w:sz w:val="24"/>
          <w:szCs w:val="24"/>
          <w:lang w:eastAsia="pt-BR"/>
        </w:rPr>
        <w:t>8</w:t>
      </w:r>
      <w:r w:rsidRPr="00B70E4E">
        <w:rPr>
          <w:rFonts w:eastAsia="Times New Roman" w:cs="Arial"/>
          <w:b/>
          <w:color w:val="000000"/>
          <w:sz w:val="24"/>
          <w:szCs w:val="24"/>
          <w:lang w:eastAsia="pt-BR"/>
        </w:rPr>
        <w:t>º</w:t>
      </w:r>
      <w:r w:rsidRPr="00B70E4E">
        <w:rPr>
          <w:rFonts w:eastAsia="Times New Roman" w:cs="Arial"/>
          <w:color w:val="000000"/>
          <w:sz w:val="24"/>
          <w:szCs w:val="24"/>
          <w:lang w:eastAsia="pt-BR"/>
        </w:rPr>
        <w:t xml:space="preserve"> </w:t>
      </w:r>
      <w:r w:rsidR="004F581E" w:rsidRPr="00B70E4E">
        <w:rPr>
          <w:rFonts w:eastAsia="Times New Roman" w:cs="Arial"/>
          <w:color w:val="000000"/>
          <w:sz w:val="24"/>
          <w:szCs w:val="24"/>
          <w:lang w:eastAsia="pt-BR"/>
        </w:rPr>
        <w:t>Os mediadores</w:t>
      </w:r>
      <w:r w:rsidR="00C93227">
        <w:rPr>
          <w:rFonts w:eastAsia="Times New Roman" w:cs="Arial"/>
          <w:color w:val="000000"/>
          <w:sz w:val="24"/>
          <w:szCs w:val="24"/>
          <w:lang w:eastAsia="pt-BR"/>
        </w:rPr>
        <w:t xml:space="preserve"> que</w:t>
      </w:r>
      <w:r w:rsidR="00C93227" w:rsidRPr="00C93227">
        <w:rPr>
          <w:rFonts w:eastAsia="SimSun" w:cs="Verdana"/>
          <w:color w:val="000000"/>
          <w:sz w:val="24"/>
          <w:szCs w:val="24"/>
          <w:lang w:eastAsia="zh-CN"/>
        </w:rPr>
        <w:t xml:space="preserve"> </w:t>
      </w:r>
      <w:r w:rsidR="00C93227" w:rsidRPr="00B70E4E">
        <w:rPr>
          <w:rFonts w:eastAsia="SimSun" w:cs="Verdana"/>
          <w:color w:val="000000"/>
          <w:sz w:val="24"/>
          <w:szCs w:val="24"/>
          <w:lang w:eastAsia="zh-CN"/>
        </w:rPr>
        <w:t>atuarão no Programa “Mediação de Conflitos”</w:t>
      </w:r>
      <w:r w:rsidR="004F581E" w:rsidRPr="00B70E4E">
        <w:rPr>
          <w:rFonts w:eastAsia="Times New Roman" w:cs="Arial"/>
          <w:color w:val="000000"/>
          <w:sz w:val="24"/>
          <w:szCs w:val="24"/>
          <w:lang w:eastAsia="pt-BR"/>
        </w:rPr>
        <w:t xml:space="preserve"> deverão obrigatoriamente ter concluído Curso de Capacitação Básica de Mediadores, </w:t>
      </w:r>
      <w:r w:rsidR="00CA203F" w:rsidRPr="00B70E4E">
        <w:rPr>
          <w:rFonts w:eastAsia="Times New Roman" w:cs="Arial"/>
          <w:color w:val="000000"/>
          <w:sz w:val="24"/>
          <w:szCs w:val="24"/>
          <w:lang w:eastAsia="pt-BR"/>
        </w:rPr>
        <w:t>pelo qual se responsabilizará a</w:t>
      </w:r>
      <w:r w:rsidR="00855FE2" w:rsidRPr="00B70E4E">
        <w:rPr>
          <w:rFonts w:eastAsia="SimSun" w:cs="Verdana"/>
          <w:color w:val="000000"/>
          <w:sz w:val="24"/>
          <w:szCs w:val="24"/>
          <w:lang w:eastAsia="zh-CN"/>
        </w:rPr>
        <w:t xml:space="preserve"> Secretaria Municipal de Cooperação dos Assuntos de Segurança Pública</w:t>
      </w:r>
      <w:r w:rsidR="00CA203F" w:rsidRPr="00B70E4E">
        <w:rPr>
          <w:rFonts w:eastAsia="SimSun" w:cs="Verdana"/>
          <w:color w:val="000000"/>
          <w:sz w:val="24"/>
          <w:szCs w:val="24"/>
          <w:lang w:eastAsia="zh-CN"/>
        </w:rPr>
        <w:t xml:space="preserve">. </w:t>
      </w:r>
    </w:p>
    <w:p w:rsidR="00213BF1" w:rsidRDefault="00C93227" w:rsidP="00C93227">
      <w:pPr>
        <w:spacing w:before="120" w:after="120" w:line="360" w:lineRule="auto"/>
        <w:ind w:firstLine="2835"/>
        <w:contextualSpacing/>
        <w:jc w:val="both"/>
        <w:rPr>
          <w:rFonts w:eastAsia="SimSun" w:cs="Verdana"/>
          <w:color w:val="000000"/>
          <w:sz w:val="24"/>
          <w:szCs w:val="24"/>
          <w:lang w:eastAsia="zh-CN"/>
        </w:rPr>
      </w:pPr>
      <w:r>
        <w:rPr>
          <w:rFonts w:eastAsia="SimSun" w:cs="Verdana"/>
          <w:color w:val="000000"/>
          <w:sz w:val="24"/>
          <w:szCs w:val="24"/>
          <w:lang w:eastAsia="zh-CN"/>
        </w:rPr>
        <w:t xml:space="preserve">§ 1º </w:t>
      </w:r>
      <w:r w:rsidR="00213BF1" w:rsidRPr="00B70E4E">
        <w:rPr>
          <w:rFonts w:eastAsia="SimSun" w:cs="Verdana"/>
          <w:color w:val="000000"/>
          <w:sz w:val="24"/>
          <w:szCs w:val="24"/>
          <w:lang w:eastAsia="zh-CN"/>
        </w:rPr>
        <w:t xml:space="preserve">O </w:t>
      </w:r>
      <w:r w:rsidR="005555BD" w:rsidRPr="00B70E4E">
        <w:rPr>
          <w:rFonts w:eastAsia="SimSun" w:cs="Verdana"/>
          <w:color w:val="000000"/>
          <w:sz w:val="24"/>
          <w:szCs w:val="24"/>
          <w:lang w:eastAsia="zh-CN"/>
        </w:rPr>
        <w:t>Curso de Capacitação Básica de Mediadores</w:t>
      </w:r>
      <w:r w:rsidR="00213BF1" w:rsidRPr="00B70E4E">
        <w:rPr>
          <w:rFonts w:eastAsia="SimSun" w:cs="Verdana"/>
          <w:color w:val="000000"/>
          <w:sz w:val="24"/>
          <w:szCs w:val="24"/>
          <w:lang w:eastAsia="zh-CN"/>
        </w:rPr>
        <w:t xml:space="preserve"> seguirá os parâmetros </w:t>
      </w:r>
      <w:r w:rsidR="00791FEC" w:rsidRPr="00B70E4E">
        <w:rPr>
          <w:rFonts w:eastAsia="SimSun" w:cs="Verdana"/>
          <w:color w:val="000000"/>
          <w:sz w:val="24"/>
          <w:szCs w:val="24"/>
          <w:lang w:eastAsia="zh-CN"/>
        </w:rPr>
        <w:t>estabelecidos n</w:t>
      </w:r>
      <w:r w:rsidR="00213BF1" w:rsidRPr="00B70E4E">
        <w:rPr>
          <w:rFonts w:eastAsia="SimSun" w:cs="Verdana"/>
          <w:color w:val="000000"/>
          <w:sz w:val="24"/>
          <w:szCs w:val="24"/>
          <w:lang w:eastAsia="zh-CN"/>
        </w:rPr>
        <w:t xml:space="preserve">a </w:t>
      </w:r>
      <w:r w:rsidR="00867ACE" w:rsidRPr="00B70E4E">
        <w:rPr>
          <w:rFonts w:eastAsia="SimSun" w:cs="Verdana"/>
          <w:color w:val="000000"/>
          <w:sz w:val="24"/>
          <w:szCs w:val="24"/>
          <w:lang w:eastAsia="zh-CN"/>
        </w:rPr>
        <w:t>Resolução nº 125, de 29 de novembro de 2010, do Conselho Nacional de Justiça</w:t>
      </w:r>
      <w:r w:rsidR="00213BF1" w:rsidRPr="00B70E4E">
        <w:rPr>
          <w:rFonts w:eastAsia="SimSun" w:cs="Verdana"/>
          <w:color w:val="000000"/>
          <w:sz w:val="24"/>
          <w:szCs w:val="24"/>
          <w:lang w:eastAsia="zh-CN"/>
        </w:rPr>
        <w:t>.</w:t>
      </w:r>
    </w:p>
    <w:p w:rsidR="00C93227" w:rsidRDefault="00C93227" w:rsidP="00C93227">
      <w:pPr>
        <w:spacing w:before="120" w:after="120" w:line="360" w:lineRule="auto"/>
        <w:ind w:firstLine="2835"/>
        <w:contextualSpacing/>
        <w:jc w:val="both"/>
        <w:rPr>
          <w:rFonts w:eastAsia="SimSun" w:cs="Verdana"/>
          <w:color w:val="000000"/>
          <w:sz w:val="24"/>
          <w:szCs w:val="24"/>
          <w:lang w:eastAsia="zh-CN"/>
        </w:rPr>
      </w:pPr>
      <w:r>
        <w:rPr>
          <w:rFonts w:eastAsia="SimSun" w:cs="Verdana"/>
          <w:color w:val="000000"/>
          <w:sz w:val="24"/>
          <w:szCs w:val="24"/>
          <w:lang w:eastAsia="zh-CN"/>
        </w:rPr>
        <w:t xml:space="preserve">§ 2º Poderão atuar como mediadores </w:t>
      </w:r>
      <w:r w:rsidRPr="00B70E4E">
        <w:rPr>
          <w:rFonts w:eastAsia="SimSun" w:cs="Verdana"/>
          <w:color w:val="000000"/>
          <w:sz w:val="24"/>
          <w:szCs w:val="24"/>
          <w:lang w:eastAsia="zh-CN"/>
        </w:rPr>
        <w:t>servidores municipais, integrantes de conselhos comunitários</w:t>
      </w:r>
      <w:r>
        <w:rPr>
          <w:rFonts w:eastAsia="SimSun" w:cs="Verdana"/>
          <w:color w:val="000000"/>
          <w:sz w:val="24"/>
          <w:szCs w:val="24"/>
          <w:lang w:eastAsia="zh-CN"/>
        </w:rPr>
        <w:t xml:space="preserve"> e de associações de bairro</w:t>
      </w:r>
      <w:r w:rsidRPr="00B70E4E">
        <w:rPr>
          <w:rFonts w:eastAsia="SimSun" w:cs="Verdana"/>
          <w:color w:val="000000"/>
          <w:sz w:val="24"/>
          <w:szCs w:val="24"/>
          <w:lang w:eastAsia="zh-CN"/>
        </w:rPr>
        <w:t>, bem como qualquer membro da sociedade civil.</w:t>
      </w:r>
    </w:p>
    <w:p w:rsidR="00867ACE" w:rsidRDefault="00867ACE" w:rsidP="00867ACE">
      <w:pPr>
        <w:spacing w:before="120" w:after="120" w:line="360" w:lineRule="auto"/>
        <w:ind w:firstLine="2835"/>
        <w:contextualSpacing/>
        <w:jc w:val="both"/>
        <w:rPr>
          <w:rFonts w:eastAsia="SimSun" w:cs="Verdana"/>
          <w:color w:val="000000"/>
          <w:sz w:val="24"/>
          <w:szCs w:val="24"/>
          <w:lang w:eastAsia="zh-CN"/>
        </w:rPr>
      </w:pPr>
      <w:r>
        <w:rPr>
          <w:rFonts w:eastAsia="SimSun" w:cs="Verdana"/>
          <w:color w:val="000000"/>
          <w:sz w:val="24"/>
          <w:szCs w:val="24"/>
          <w:lang w:eastAsia="zh-CN"/>
        </w:rPr>
        <w:t>§ 3º Os mediadores</w:t>
      </w:r>
      <w:r w:rsidRPr="009C73BD">
        <w:rPr>
          <w:rFonts w:eastAsia="SimSun" w:cs="Verdana"/>
          <w:color w:val="000000"/>
          <w:sz w:val="24"/>
          <w:szCs w:val="24"/>
          <w:lang w:eastAsia="zh-CN"/>
        </w:rPr>
        <w:t xml:space="preserve"> </w:t>
      </w:r>
      <w:r>
        <w:rPr>
          <w:rFonts w:eastAsia="SimSun" w:cs="Verdana"/>
          <w:color w:val="000000"/>
          <w:sz w:val="24"/>
          <w:szCs w:val="24"/>
          <w:lang w:eastAsia="zh-CN"/>
        </w:rPr>
        <w:t>exercerão a mediação de forma voluntária, não recebendo</w:t>
      </w:r>
      <w:r w:rsidRPr="009C73BD">
        <w:rPr>
          <w:rFonts w:eastAsia="SimSun" w:cs="Verdana"/>
          <w:color w:val="000000"/>
          <w:sz w:val="24"/>
          <w:szCs w:val="24"/>
          <w:lang w:eastAsia="zh-CN"/>
        </w:rPr>
        <w:t xml:space="preserve"> qualquer remuneração, mas os seus serviç</w:t>
      </w:r>
      <w:r>
        <w:rPr>
          <w:rFonts w:eastAsia="SimSun" w:cs="Verdana"/>
          <w:color w:val="000000"/>
          <w:sz w:val="24"/>
          <w:szCs w:val="24"/>
          <w:lang w:eastAsia="zh-CN"/>
        </w:rPr>
        <w:t>os serão considerados de relevante</w:t>
      </w:r>
      <w:r w:rsidR="007E65C9">
        <w:rPr>
          <w:rFonts w:eastAsia="SimSun" w:cs="Verdana"/>
          <w:color w:val="000000"/>
          <w:sz w:val="24"/>
          <w:szCs w:val="24"/>
          <w:lang w:eastAsia="zh-CN"/>
        </w:rPr>
        <w:t xml:space="preserve"> interesse público, nos termos da </w:t>
      </w:r>
      <w:r w:rsidR="007E65C9" w:rsidRPr="00B70E4E">
        <w:rPr>
          <w:rFonts w:eastAsia="SimSun" w:cs="Verdana"/>
          <w:color w:val="000000"/>
          <w:sz w:val="24"/>
          <w:szCs w:val="24"/>
          <w:lang w:eastAsia="zh-CN"/>
        </w:rPr>
        <w:t>Resolução nº 125, de 29 de novembro de 2010, do Conselho Nacional de Justiça.</w:t>
      </w:r>
    </w:p>
    <w:p w:rsidR="00D23812" w:rsidRDefault="006C371A" w:rsidP="00CB549A">
      <w:pPr>
        <w:spacing w:before="120" w:after="120" w:line="360" w:lineRule="auto"/>
        <w:ind w:firstLine="2835"/>
        <w:contextualSpacing/>
        <w:jc w:val="both"/>
        <w:rPr>
          <w:rFonts w:eastAsia="SimSun" w:cs="Verdana"/>
          <w:color w:val="000000"/>
          <w:sz w:val="24"/>
          <w:szCs w:val="24"/>
          <w:lang w:eastAsia="zh-CN"/>
        </w:rPr>
      </w:pPr>
      <w:r w:rsidRPr="00B70E4E">
        <w:rPr>
          <w:rFonts w:eastAsia="SimSun" w:cs="Verdana"/>
          <w:b/>
          <w:color w:val="000000"/>
          <w:sz w:val="24"/>
          <w:szCs w:val="24"/>
          <w:lang w:eastAsia="zh-CN"/>
        </w:rPr>
        <w:t xml:space="preserve">Art. </w:t>
      </w:r>
      <w:r w:rsidR="00C93227">
        <w:rPr>
          <w:rFonts w:eastAsia="SimSun" w:cs="Verdana"/>
          <w:b/>
          <w:color w:val="000000"/>
          <w:sz w:val="24"/>
          <w:szCs w:val="24"/>
          <w:lang w:eastAsia="zh-CN"/>
        </w:rPr>
        <w:t xml:space="preserve">9º </w:t>
      </w:r>
      <w:r w:rsidR="00C93227">
        <w:rPr>
          <w:rFonts w:eastAsia="SimSun" w:cs="Verdana"/>
          <w:color w:val="000000"/>
          <w:sz w:val="24"/>
          <w:szCs w:val="24"/>
          <w:lang w:eastAsia="zh-CN"/>
        </w:rPr>
        <w:t xml:space="preserve">Poderão igualmente exercer a função de mediadores no âmbito do </w:t>
      </w:r>
      <w:r w:rsidR="00C93227" w:rsidRPr="00B70E4E">
        <w:rPr>
          <w:rFonts w:eastAsia="SimSun" w:cs="Verdana"/>
          <w:color w:val="000000"/>
          <w:sz w:val="24"/>
          <w:szCs w:val="24"/>
          <w:lang w:eastAsia="zh-CN"/>
        </w:rPr>
        <w:t>Programa “Mediação de Conflitos”</w:t>
      </w:r>
      <w:r w:rsidR="00C93227" w:rsidRPr="00B70E4E">
        <w:rPr>
          <w:rFonts w:eastAsia="Times New Roman" w:cs="Arial"/>
          <w:color w:val="000000"/>
          <w:sz w:val="24"/>
          <w:szCs w:val="24"/>
          <w:lang w:eastAsia="pt-BR"/>
        </w:rPr>
        <w:t xml:space="preserve"> </w:t>
      </w:r>
      <w:r w:rsidR="00D23812" w:rsidRPr="00B70E4E">
        <w:rPr>
          <w:rFonts w:eastAsia="SimSun" w:cs="Verdana"/>
          <w:color w:val="000000"/>
          <w:sz w:val="24"/>
          <w:szCs w:val="24"/>
          <w:lang w:eastAsia="zh-CN"/>
        </w:rPr>
        <w:t>voluntá</w:t>
      </w:r>
      <w:r w:rsidR="00C93227">
        <w:rPr>
          <w:rFonts w:eastAsia="SimSun" w:cs="Verdana"/>
          <w:color w:val="000000"/>
          <w:sz w:val="24"/>
          <w:szCs w:val="24"/>
          <w:lang w:eastAsia="zh-CN"/>
        </w:rPr>
        <w:t>rios da Comissão “OAB Concilia”, do</w:t>
      </w:r>
      <w:r w:rsidR="00D23812" w:rsidRPr="00B70E4E">
        <w:rPr>
          <w:rFonts w:eastAsia="SimSun" w:cs="Verdana"/>
          <w:color w:val="000000"/>
          <w:sz w:val="24"/>
          <w:szCs w:val="24"/>
          <w:lang w:eastAsia="zh-CN"/>
        </w:rPr>
        <w:t xml:space="preserve"> </w:t>
      </w:r>
      <w:r w:rsidR="00C93227" w:rsidRPr="00C93227">
        <w:rPr>
          <w:rFonts w:eastAsia="SimSun" w:cs="Verdana"/>
          <w:color w:val="000000"/>
          <w:sz w:val="24"/>
          <w:szCs w:val="24"/>
          <w:lang w:eastAsia="zh-CN"/>
        </w:rPr>
        <w:lastRenderedPageBreak/>
        <w:t>Centro Judiciário de Solução de Conflitos e Cidadania do Interior</w:t>
      </w:r>
      <w:r w:rsidR="00C93227">
        <w:rPr>
          <w:rFonts w:eastAsia="SimSun" w:cs="Verdana"/>
          <w:color w:val="000000"/>
          <w:sz w:val="24"/>
          <w:szCs w:val="24"/>
          <w:lang w:eastAsia="zh-CN"/>
        </w:rPr>
        <w:t xml:space="preserve"> </w:t>
      </w:r>
      <w:r w:rsidR="00867ACE">
        <w:rPr>
          <w:rFonts w:eastAsia="SimSun" w:cs="Verdana"/>
          <w:color w:val="000000"/>
          <w:sz w:val="24"/>
          <w:szCs w:val="24"/>
          <w:lang w:eastAsia="zh-CN"/>
        </w:rPr>
        <w:t>do Tribunal de Justiça do Estado de São Paulo,</w:t>
      </w:r>
      <w:r w:rsidR="000726A9">
        <w:rPr>
          <w:rFonts w:eastAsia="SimSun" w:cs="Verdana"/>
          <w:color w:val="000000"/>
          <w:sz w:val="24"/>
          <w:szCs w:val="24"/>
          <w:lang w:eastAsia="zh-CN"/>
        </w:rPr>
        <w:t xml:space="preserve"> da Central de Conciliação do Tribunal Regional Federal da 3º Região,</w:t>
      </w:r>
      <w:r w:rsidR="00D23812" w:rsidRPr="00B70E4E">
        <w:rPr>
          <w:rFonts w:eastAsia="SimSun" w:cs="Verdana"/>
          <w:color w:val="000000"/>
          <w:sz w:val="24"/>
          <w:szCs w:val="24"/>
          <w:lang w:eastAsia="zh-CN"/>
        </w:rPr>
        <w:t xml:space="preserve"> </w:t>
      </w:r>
      <w:r w:rsidR="000726A9">
        <w:rPr>
          <w:rFonts w:eastAsia="SimSun" w:cs="Verdana"/>
          <w:color w:val="000000"/>
          <w:sz w:val="24"/>
          <w:szCs w:val="24"/>
          <w:lang w:eastAsia="zh-CN"/>
        </w:rPr>
        <w:t xml:space="preserve">do </w:t>
      </w:r>
      <w:r w:rsidR="000726A9" w:rsidRPr="000726A9">
        <w:rPr>
          <w:rFonts w:eastAsia="SimSun" w:cs="Verdana"/>
          <w:color w:val="000000"/>
          <w:sz w:val="24"/>
          <w:szCs w:val="24"/>
          <w:lang w:eastAsia="zh-CN"/>
        </w:rPr>
        <w:t>Núcleo Permanente de Métodos Consensuais de Solução de Disputas do T</w:t>
      </w:r>
      <w:r w:rsidR="000726A9">
        <w:rPr>
          <w:rFonts w:eastAsia="SimSun" w:cs="Verdana"/>
          <w:color w:val="000000"/>
          <w:sz w:val="24"/>
          <w:szCs w:val="24"/>
          <w:lang w:eastAsia="zh-CN"/>
        </w:rPr>
        <w:t xml:space="preserve">ribunal Regional do Trabalho </w:t>
      </w:r>
      <w:r w:rsidR="000726A9" w:rsidRPr="000726A9">
        <w:rPr>
          <w:rFonts w:eastAsia="SimSun" w:cs="Verdana"/>
          <w:color w:val="000000"/>
          <w:sz w:val="24"/>
          <w:szCs w:val="24"/>
          <w:lang w:eastAsia="zh-CN"/>
        </w:rPr>
        <w:t>da 15ª Região</w:t>
      </w:r>
      <w:r w:rsidR="000726A9">
        <w:rPr>
          <w:rFonts w:eastAsia="SimSun" w:cs="Verdana"/>
          <w:color w:val="000000"/>
          <w:sz w:val="24"/>
          <w:szCs w:val="24"/>
          <w:lang w:eastAsia="zh-CN"/>
        </w:rPr>
        <w:t>,</w:t>
      </w:r>
      <w:r w:rsidR="000726A9" w:rsidRPr="000726A9">
        <w:rPr>
          <w:rFonts w:eastAsia="SimSun" w:cs="Verdana"/>
          <w:color w:val="000000"/>
          <w:sz w:val="24"/>
          <w:szCs w:val="24"/>
          <w:lang w:eastAsia="zh-CN"/>
        </w:rPr>
        <w:t xml:space="preserve"> </w:t>
      </w:r>
      <w:r w:rsidR="00C93227">
        <w:rPr>
          <w:rFonts w:eastAsia="SimSun" w:cs="Verdana"/>
          <w:color w:val="000000"/>
          <w:sz w:val="24"/>
          <w:szCs w:val="24"/>
          <w:lang w:eastAsia="zh-CN"/>
        </w:rPr>
        <w:t xml:space="preserve">bem como integrantes de grupos de entidades de ensino superior que desenvolvam atividades de mediação. </w:t>
      </w:r>
    </w:p>
    <w:p w:rsidR="00C93227" w:rsidRPr="00B70E4E" w:rsidRDefault="00C93227" w:rsidP="00CB549A">
      <w:pPr>
        <w:spacing w:before="120" w:after="120" w:line="360" w:lineRule="auto"/>
        <w:ind w:firstLine="2835"/>
        <w:contextualSpacing/>
        <w:jc w:val="both"/>
        <w:rPr>
          <w:rFonts w:eastAsia="SimSun" w:cs="Verdana"/>
          <w:color w:val="000000"/>
          <w:sz w:val="24"/>
          <w:szCs w:val="24"/>
          <w:lang w:eastAsia="zh-CN"/>
        </w:rPr>
      </w:pPr>
      <w:r>
        <w:rPr>
          <w:rFonts w:eastAsia="SimSun" w:cs="Verdana"/>
          <w:color w:val="000000"/>
          <w:sz w:val="24"/>
          <w:szCs w:val="24"/>
          <w:lang w:eastAsia="zh-CN"/>
        </w:rPr>
        <w:t xml:space="preserve">§ 1º Os sujeitos previstos no “caput” deste artigo ficam dispensados de realizar o curso previsto no art. 8º desta lei, desde que comprovem ter concluído capacitação </w:t>
      </w:r>
      <w:r w:rsidR="00867ACE">
        <w:rPr>
          <w:rFonts w:eastAsia="SimSun" w:cs="Verdana"/>
          <w:color w:val="000000"/>
          <w:sz w:val="24"/>
          <w:szCs w:val="24"/>
          <w:lang w:eastAsia="zh-CN"/>
        </w:rPr>
        <w:t xml:space="preserve">realizada em conformidade com a </w:t>
      </w:r>
      <w:r w:rsidR="00867ACE" w:rsidRPr="00B70E4E">
        <w:rPr>
          <w:rFonts w:eastAsia="SimSun" w:cs="Verdana"/>
          <w:color w:val="000000"/>
          <w:sz w:val="24"/>
          <w:szCs w:val="24"/>
          <w:lang w:eastAsia="zh-CN"/>
        </w:rPr>
        <w:t>Resolução nº 125, de 2010, do Conselho Nacional de Justiça</w:t>
      </w:r>
      <w:r w:rsidR="00867ACE">
        <w:rPr>
          <w:rFonts w:eastAsia="SimSun" w:cs="Verdana"/>
          <w:color w:val="000000"/>
          <w:sz w:val="24"/>
          <w:szCs w:val="24"/>
          <w:lang w:eastAsia="zh-CN"/>
        </w:rPr>
        <w:t>.</w:t>
      </w:r>
    </w:p>
    <w:p w:rsidR="000A3DBF" w:rsidRDefault="00E018DC" w:rsidP="00CB549A">
      <w:pPr>
        <w:spacing w:before="120" w:after="120" w:line="360" w:lineRule="auto"/>
        <w:ind w:firstLine="2835"/>
        <w:contextualSpacing/>
        <w:jc w:val="both"/>
        <w:rPr>
          <w:rFonts w:eastAsia="SimSun" w:cs="Verdana"/>
          <w:color w:val="000000"/>
          <w:sz w:val="24"/>
          <w:szCs w:val="24"/>
          <w:lang w:eastAsia="zh-CN"/>
        </w:rPr>
      </w:pPr>
      <w:r w:rsidRPr="00E018DC">
        <w:rPr>
          <w:rFonts w:eastAsia="SimSun" w:cs="Verdana"/>
          <w:color w:val="000000"/>
          <w:sz w:val="24"/>
          <w:szCs w:val="24"/>
          <w:lang w:eastAsia="zh-CN"/>
        </w:rPr>
        <w:t xml:space="preserve">§ </w:t>
      </w:r>
      <w:r w:rsidR="00867ACE">
        <w:rPr>
          <w:rFonts w:eastAsia="SimSun" w:cs="Verdana"/>
          <w:color w:val="000000"/>
          <w:sz w:val="24"/>
          <w:szCs w:val="24"/>
          <w:lang w:eastAsia="zh-CN"/>
        </w:rPr>
        <w:t>2</w:t>
      </w:r>
      <w:r w:rsidRPr="00E018DC">
        <w:rPr>
          <w:rFonts w:eastAsia="SimSun" w:cs="Verdana"/>
          <w:color w:val="000000"/>
          <w:sz w:val="24"/>
          <w:szCs w:val="24"/>
          <w:lang w:eastAsia="zh-CN"/>
        </w:rPr>
        <w:t xml:space="preserve">º </w:t>
      </w:r>
      <w:r w:rsidR="009C73BD">
        <w:rPr>
          <w:rFonts w:eastAsia="SimSun" w:cs="Verdana"/>
          <w:color w:val="000000"/>
          <w:sz w:val="24"/>
          <w:szCs w:val="24"/>
          <w:lang w:eastAsia="zh-CN"/>
        </w:rPr>
        <w:t>Os mediadores</w:t>
      </w:r>
      <w:r w:rsidR="009C73BD" w:rsidRPr="00CD09CF">
        <w:rPr>
          <w:rFonts w:eastAsia="SimSun" w:cs="Verdana"/>
          <w:sz w:val="24"/>
          <w:szCs w:val="24"/>
          <w:lang w:eastAsia="zh-CN"/>
        </w:rPr>
        <w:t xml:space="preserve"> </w:t>
      </w:r>
      <w:r w:rsidR="001D79FC" w:rsidRPr="00CD09CF">
        <w:rPr>
          <w:rFonts w:eastAsia="SimSun" w:cs="Verdana"/>
          <w:sz w:val="24"/>
          <w:szCs w:val="24"/>
          <w:lang w:eastAsia="zh-CN"/>
        </w:rPr>
        <w:t>aos quais faz referência o caput deste artigo,</w:t>
      </w:r>
      <w:r w:rsidR="001D79FC">
        <w:rPr>
          <w:rFonts w:eastAsia="SimSun" w:cs="Verdana"/>
          <w:color w:val="FF0000"/>
          <w:sz w:val="24"/>
          <w:szCs w:val="24"/>
          <w:lang w:eastAsia="zh-CN"/>
        </w:rPr>
        <w:t xml:space="preserve"> </w:t>
      </w:r>
      <w:r w:rsidR="009C73BD">
        <w:rPr>
          <w:rFonts w:eastAsia="SimSun" w:cs="Verdana"/>
          <w:color w:val="000000"/>
          <w:sz w:val="24"/>
          <w:szCs w:val="24"/>
          <w:lang w:eastAsia="zh-CN"/>
        </w:rPr>
        <w:t>exercerão a mediação de forma voluntária, não recebendo</w:t>
      </w:r>
      <w:r w:rsidR="009C73BD" w:rsidRPr="009C73BD">
        <w:rPr>
          <w:rFonts w:eastAsia="SimSun" w:cs="Verdana"/>
          <w:color w:val="000000"/>
          <w:sz w:val="24"/>
          <w:szCs w:val="24"/>
          <w:lang w:eastAsia="zh-CN"/>
        </w:rPr>
        <w:t xml:space="preserve"> qualquer remuneração, mas os seus serviç</w:t>
      </w:r>
      <w:r w:rsidR="00A325E0">
        <w:rPr>
          <w:rFonts w:eastAsia="SimSun" w:cs="Verdana"/>
          <w:color w:val="000000"/>
          <w:sz w:val="24"/>
          <w:szCs w:val="24"/>
          <w:lang w:eastAsia="zh-CN"/>
        </w:rPr>
        <w:t>os serão considerados de relevante</w:t>
      </w:r>
      <w:r w:rsidR="009C73BD" w:rsidRPr="009C73BD">
        <w:rPr>
          <w:rFonts w:eastAsia="SimSun" w:cs="Verdana"/>
          <w:color w:val="000000"/>
          <w:sz w:val="24"/>
          <w:szCs w:val="24"/>
          <w:lang w:eastAsia="zh-CN"/>
        </w:rPr>
        <w:t xml:space="preserve"> interesse público.</w:t>
      </w:r>
    </w:p>
    <w:p w:rsidR="00E018DC" w:rsidRDefault="00867ACE" w:rsidP="00CB549A">
      <w:pPr>
        <w:spacing w:before="120" w:after="120" w:line="360" w:lineRule="auto"/>
        <w:ind w:firstLine="2835"/>
        <w:contextualSpacing/>
        <w:jc w:val="both"/>
        <w:rPr>
          <w:rFonts w:eastAsia="SimSun" w:cs="Verdana"/>
          <w:color w:val="000000"/>
          <w:sz w:val="24"/>
          <w:szCs w:val="24"/>
          <w:lang w:eastAsia="zh-CN"/>
        </w:rPr>
      </w:pPr>
      <w:r>
        <w:rPr>
          <w:rFonts w:eastAsia="SimSun" w:cs="Verdana"/>
          <w:b/>
          <w:color w:val="000000"/>
          <w:sz w:val="24"/>
          <w:szCs w:val="24"/>
          <w:lang w:eastAsia="zh-CN"/>
        </w:rPr>
        <w:t xml:space="preserve">Art. 10. </w:t>
      </w:r>
      <w:r>
        <w:rPr>
          <w:rFonts w:eastAsia="SimSun" w:cs="Verdana"/>
          <w:color w:val="000000"/>
          <w:sz w:val="24"/>
          <w:szCs w:val="24"/>
          <w:lang w:eastAsia="zh-CN"/>
        </w:rPr>
        <w:t xml:space="preserve">Terão preferência na participação do </w:t>
      </w:r>
      <w:r w:rsidRPr="00B70E4E">
        <w:rPr>
          <w:rFonts w:eastAsia="SimSun" w:cs="Verdana"/>
          <w:color w:val="000000"/>
          <w:sz w:val="24"/>
          <w:szCs w:val="24"/>
          <w:lang w:eastAsia="zh-CN"/>
        </w:rPr>
        <w:t xml:space="preserve">Curso de Capacitação Básica de Mediadores </w:t>
      </w:r>
      <w:r>
        <w:rPr>
          <w:rFonts w:eastAsia="SimSun" w:cs="Verdana"/>
          <w:color w:val="000000"/>
          <w:sz w:val="24"/>
          <w:szCs w:val="24"/>
          <w:lang w:eastAsia="zh-CN"/>
        </w:rPr>
        <w:t xml:space="preserve">os </w:t>
      </w:r>
      <w:r w:rsidR="00E018DC">
        <w:rPr>
          <w:rFonts w:eastAsia="SimSun" w:cs="Verdana"/>
          <w:color w:val="000000"/>
          <w:sz w:val="24"/>
          <w:szCs w:val="24"/>
          <w:lang w:eastAsia="zh-CN"/>
        </w:rPr>
        <w:t>integrantes de conselhos comunitários e de associações de bairro</w:t>
      </w:r>
      <w:r>
        <w:rPr>
          <w:rFonts w:eastAsia="SimSun" w:cs="Verdana"/>
          <w:color w:val="000000"/>
          <w:sz w:val="24"/>
          <w:szCs w:val="24"/>
          <w:lang w:eastAsia="zh-CN"/>
        </w:rPr>
        <w:t xml:space="preserve">, cabendo à </w:t>
      </w:r>
      <w:r w:rsidRPr="00D26E26">
        <w:rPr>
          <w:rFonts w:eastAsia="SimSun" w:cs="Verdana"/>
          <w:color w:val="000000"/>
          <w:sz w:val="24"/>
          <w:szCs w:val="24"/>
          <w:lang w:eastAsia="zh-CN"/>
        </w:rPr>
        <w:t>Secretaria Municipal de Cooperação do</w:t>
      </w:r>
      <w:r>
        <w:rPr>
          <w:rFonts w:eastAsia="SimSun" w:cs="Verdana"/>
          <w:color w:val="000000"/>
          <w:sz w:val="24"/>
          <w:szCs w:val="24"/>
          <w:lang w:eastAsia="zh-CN"/>
        </w:rPr>
        <w:t xml:space="preserve">s Assuntos de Segurança Pública, </w:t>
      </w:r>
      <w:r w:rsidRPr="00B70E4E">
        <w:rPr>
          <w:rFonts w:eastAsia="SimSun" w:cs="Verdana"/>
          <w:color w:val="000000"/>
          <w:sz w:val="24"/>
          <w:szCs w:val="24"/>
          <w:lang w:eastAsia="zh-CN"/>
        </w:rPr>
        <w:t xml:space="preserve">de forma articulada com a Secretaria Municipal de Assistência e Desenvolvimento Social e </w:t>
      </w:r>
      <w:r w:rsidRPr="00345A31">
        <w:rPr>
          <w:rFonts w:eastAsia="SimSun" w:cs="Verdana"/>
          <w:color w:val="000000"/>
          <w:sz w:val="24"/>
          <w:szCs w:val="24"/>
          <w:lang w:eastAsia="zh-CN"/>
        </w:rPr>
        <w:t>com a Secretaria Municipal</w:t>
      </w:r>
      <w:r w:rsidRPr="00B70E4E">
        <w:rPr>
          <w:rFonts w:eastAsia="SimSun" w:cs="Verdana"/>
          <w:color w:val="000000"/>
          <w:sz w:val="24"/>
          <w:szCs w:val="24"/>
          <w:lang w:eastAsia="zh-CN"/>
        </w:rPr>
        <w:t xml:space="preserve"> de Planejamento e Participação Popular</w:t>
      </w:r>
      <w:r>
        <w:rPr>
          <w:rFonts w:eastAsia="SimSun" w:cs="Verdana"/>
          <w:color w:val="000000"/>
          <w:sz w:val="24"/>
          <w:szCs w:val="24"/>
          <w:lang w:eastAsia="zh-CN"/>
        </w:rPr>
        <w:t xml:space="preserve">, divulgar junto a tais conselhos e associações as diretrizes do Programa, bem como as datas em que serão realizados o Curso. </w:t>
      </w:r>
    </w:p>
    <w:p w:rsidR="00CF1D89" w:rsidRPr="00B70E4E" w:rsidRDefault="006C371A" w:rsidP="00A969EA">
      <w:pPr>
        <w:spacing w:before="120" w:after="120" w:line="360" w:lineRule="auto"/>
        <w:ind w:firstLine="2835"/>
        <w:contextualSpacing/>
        <w:jc w:val="both"/>
        <w:rPr>
          <w:rFonts w:eastAsia="Times New Roman" w:cs="Arial"/>
          <w:color w:val="000000"/>
          <w:sz w:val="24"/>
          <w:szCs w:val="24"/>
          <w:lang w:eastAsia="pt-BR"/>
        </w:rPr>
      </w:pPr>
      <w:r>
        <w:rPr>
          <w:rFonts w:eastAsia="SimSun" w:cs="Verdana"/>
          <w:b/>
          <w:color w:val="000000"/>
          <w:sz w:val="24"/>
          <w:szCs w:val="24"/>
          <w:lang w:eastAsia="zh-CN"/>
        </w:rPr>
        <w:t>Art. 11</w:t>
      </w:r>
      <w:r w:rsidR="00A969EA" w:rsidRPr="00A969EA">
        <w:rPr>
          <w:rFonts w:eastAsia="SimSun" w:cs="Verdana"/>
          <w:b/>
          <w:color w:val="000000"/>
          <w:sz w:val="24"/>
          <w:szCs w:val="24"/>
          <w:lang w:eastAsia="zh-CN"/>
        </w:rPr>
        <w:t>.</w:t>
      </w:r>
      <w:r w:rsidR="00A969EA">
        <w:rPr>
          <w:rFonts w:eastAsia="SimSun" w:cs="Verdana"/>
          <w:color w:val="000000"/>
          <w:sz w:val="24"/>
          <w:szCs w:val="24"/>
          <w:lang w:eastAsia="zh-CN"/>
        </w:rPr>
        <w:t xml:space="preserve"> </w:t>
      </w:r>
      <w:bookmarkStart w:id="8" w:name="art19"/>
      <w:bookmarkEnd w:id="8"/>
      <w:r w:rsidR="00CF1D89" w:rsidRPr="00B70E4E">
        <w:rPr>
          <w:rFonts w:eastAsia="Times New Roman" w:cs="Arial"/>
          <w:color w:val="000000"/>
          <w:sz w:val="24"/>
          <w:szCs w:val="24"/>
          <w:lang w:eastAsia="pt-BR"/>
        </w:rPr>
        <w:t>No desempenho de sua função, o mediador poderá reunir-se com as partes, em conjunto ou separadamente, bem como solicitar das partes as informações que entender necessárias para facilitar o entendimento entre aquelas.</w:t>
      </w:r>
    </w:p>
    <w:p w:rsidR="00C62A80" w:rsidRPr="00B70E4E" w:rsidRDefault="006C371A" w:rsidP="00C62A80">
      <w:pPr>
        <w:spacing w:before="120" w:after="120" w:line="360" w:lineRule="auto"/>
        <w:ind w:firstLine="2835"/>
        <w:contextualSpacing/>
        <w:jc w:val="both"/>
        <w:rPr>
          <w:rFonts w:cs="Arial"/>
          <w:color w:val="000000"/>
          <w:sz w:val="24"/>
        </w:rPr>
      </w:pPr>
      <w:r w:rsidRPr="00B70E4E">
        <w:rPr>
          <w:rFonts w:eastAsia="Times New Roman" w:cs="Arial"/>
          <w:b/>
          <w:color w:val="000000"/>
          <w:sz w:val="24"/>
          <w:szCs w:val="24"/>
          <w:lang w:eastAsia="pt-BR"/>
        </w:rPr>
        <w:t>Art. 12</w:t>
      </w:r>
      <w:r w:rsidR="00C62A80" w:rsidRPr="00B70E4E">
        <w:rPr>
          <w:rFonts w:eastAsia="Times New Roman" w:cs="Arial"/>
          <w:b/>
          <w:color w:val="000000"/>
          <w:sz w:val="24"/>
          <w:szCs w:val="24"/>
          <w:lang w:eastAsia="pt-BR"/>
        </w:rPr>
        <w:t>.</w:t>
      </w:r>
      <w:r w:rsidR="00C62A80" w:rsidRPr="00B70E4E">
        <w:rPr>
          <w:rFonts w:eastAsia="Times New Roman" w:cs="Arial"/>
          <w:color w:val="000000"/>
          <w:sz w:val="24"/>
          <w:szCs w:val="24"/>
          <w:lang w:eastAsia="pt-BR"/>
        </w:rPr>
        <w:t xml:space="preserve"> </w:t>
      </w:r>
      <w:bookmarkStart w:id="9" w:name="art20"/>
      <w:bookmarkEnd w:id="9"/>
      <w:r w:rsidR="00C62A80" w:rsidRPr="00B70E4E">
        <w:rPr>
          <w:rFonts w:cs="Arial"/>
          <w:color w:val="000000"/>
          <w:sz w:val="24"/>
        </w:rPr>
        <w:t>No início da primeira reunião de mediação, e sempre que julgar necessário, o mediador deverá alertar as partes acerca das regras de confidencialidade aplicáveis ao procedimento.</w:t>
      </w:r>
    </w:p>
    <w:p w:rsidR="00C62A80" w:rsidRPr="00B70E4E" w:rsidRDefault="006C371A" w:rsidP="00C62A80">
      <w:pPr>
        <w:spacing w:before="120" w:after="120" w:line="360" w:lineRule="auto"/>
        <w:ind w:firstLine="2835"/>
        <w:contextualSpacing/>
        <w:jc w:val="both"/>
        <w:rPr>
          <w:rFonts w:eastAsia="Times New Roman" w:cs="Arial"/>
          <w:color w:val="000000"/>
          <w:sz w:val="24"/>
          <w:szCs w:val="24"/>
          <w:lang w:eastAsia="pt-BR"/>
        </w:rPr>
      </w:pPr>
      <w:r w:rsidRPr="00B70E4E">
        <w:rPr>
          <w:rFonts w:cs="Arial"/>
          <w:b/>
          <w:color w:val="000000"/>
          <w:sz w:val="24"/>
        </w:rPr>
        <w:t>Art. 13</w:t>
      </w:r>
      <w:r w:rsidR="00063BF6" w:rsidRPr="00B70E4E">
        <w:rPr>
          <w:rFonts w:cs="Arial"/>
          <w:b/>
          <w:color w:val="000000"/>
          <w:sz w:val="24"/>
        </w:rPr>
        <w:t>.</w:t>
      </w:r>
      <w:r w:rsidR="00063BF6" w:rsidRPr="00B70E4E">
        <w:rPr>
          <w:rFonts w:cs="Arial"/>
          <w:color w:val="000000"/>
          <w:sz w:val="24"/>
        </w:rPr>
        <w:t xml:space="preserve"> </w:t>
      </w:r>
      <w:bookmarkStart w:id="10" w:name="art15"/>
      <w:bookmarkEnd w:id="10"/>
      <w:r w:rsidR="00C62A80" w:rsidRPr="00B70E4E">
        <w:rPr>
          <w:rFonts w:eastAsia="Times New Roman" w:cs="Arial"/>
          <w:color w:val="000000"/>
          <w:sz w:val="24"/>
          <w:szCs w:val="24"/>
          <w:lang w:eastAsia="pt-BR"/>
        </w:rPr>
        <w:t>A requerimento das partes ou do mediador, e com anuência daquelas, poderão ser admitidos outros mediadores para funcionarem no mesmo procedimento, quando isso for recomendável em razão da natureza e da complexidade do conflito.</w:t>
      </w:r>
    </w:p>
    <w:p w:rsidR="00CD38A4" w:rsidRPr="00B70E4E" w:rsidRDefault="00CD38A4" w:rsidP="00C62A80">
      <w:pPr>
        <w:spacing w:before="120" w:after="120" w:line="360" w:lineRule="auto"/>
        <w:ind w:firstLine="2835"/>
        <w:contextualSpacing/>
        <w:jc w:val="both"/>
        <w:rPr>
          <w:rFonts w:eastAsia="Times New Roman" w:cs="Arial"/>
          <w:color w:val="000000"/>
          <w:sz w:val="24"/>
          <w:szCs w:val="24"/>
          <w:lang w:eastAsia="pt-BR"/>
        </w:rPr>
      </w:pPr>
    </w:p>
    <w:p w:rsidR="000B7E22" w:rsidRPr="00B70E4E" w:rsidRDefault="000B7E22" w:rsidP="000B7E22">
      <w:pPr>
        <w:spacing w:before="120" w:after="120" w:line="360" w:lineRule="auto"/>
        <w:contextualSpacing/>
        <w:jc w:val="center"/>
        <w:rPr>
          <w:rFonts w:eastAsia="Times New Roman" w:cs="Arial"/>
          <w:color w:val="000000"/>
          <w:sz w:val="24"/>
          <w:szCs w:val="24"/>
          <w:lang w:eastAsia="pt-BR"/>
        </w:rPr>
      </w:pPr>
      <w:r w:rsidRPr="00B70E4E">
        <w:rPr>
          <w:rFonts w:eastAsia="Times New Roman" w:cs="Arial"/>
          <w:color w:val="000000"/>
          <w:sz w:val="24"/>
          <w:szCs w:val="24"/>
          <w:lang w:eastAsia="pt-BR"/>
        </w:rPr>
        <w:lastRenderedPageBreak/>
        <w:t>CAPÍTULO</w:t>
      </w:r>
      <w:r w:rsidR="00C93227">
        <w:rPr>
          <w:rFonts w:eastAsia="Times New Roman" w:cs="Arial"/>
          <w:color w:val="000000"/>
          <w:sz w:val="24"/>
          <w:szCs w:val="24"/>
          <w:lang w:eastAsia="pt-BR"/>
        </w:rPr>
        <w:t xml:space="preserve"> III</w:t>
      </w:r>
    </w:p>
    <w:p w:rsidR="000B7E22" w:rsidRPr="00B70E4E" w:rsidRDefault="000B7E22" w:rsidP="000B7E22">
      <w:pPr>
        <w:spacing w:before="120" w:after="120" w:line="360" w:lineRule="auto"/>
        <w:contextualSpacing/>
        <w:jc w:val="center"/>
        <w:rPr>
          <w:rFonts w:eastAsia="Times New Roman" w:cs="Arial"/>
          <w:color w:val="000000"/>
          <w:sz w:val="24"/>
          <w:szCs w:val="24"/>
          <w:lang w:eastAsia="pt-BR"/>
        </w:rPr>
      </w:pPr>
      <w:r w:rsidRPr="00B70E4E">
        <w:rPr>
          <w:rFonts w:eastAsia="Times New Roman" w:cs="Arial"/>
          <w:color w:val="000000"/>
          <w:sz w:val="24"/>
          <w:szCs w:val="24"/>
          <w:lang w:eastAsia="pt-BR"/>
        </w:rPr>
        <w:t>DAS SESSÕES</w:t>
      </w:r>
    </w:p>
    <w:p w:rsidR="00C0696A" w:rsidRPr="00B70E4E" w:rsidRDefault="00C411D6" w:rsidP="00C0696A">
      <w:pPr>
        <w:adjustRightInd w:val="0"/>
        <w:spacing w:before="120" w:after="120" w:line="360" w:lineRule="auto"/>
        <w:ind w:firstLine="2835"/>
        <w:jc w:val="both"/>
        <w:rPr>
          <w:rFonts w:eastAsia="SimSun" w:cs="Verdana"/>
          <w:color w:val="000000"/>
          <w:sz w:val="24"/>
          <w:szCs w:val="24"/>
          <w:lang w:eastAsia="zh-CN"/>
        </w:rPr>
      </w:pPr>
      <w:r w:rsidRPr="00B70E4E">
        <w:rPr>
          <w:rFonts w:eastAsia="Times New Roman" w:cs="Arial"/>
          <w:b/>
          <w:color w:val="000000"/>
          <w:sz w:val="24"/>
          <w:szCs w:val="24"/>
          <w:lang w:eastAsia="pt-BR"/>
        </w:rPr>
        <w:t>Art. 14.</w:t>
      </w:r>
      <w:r w:rsidRPr="00B70E4E">
        <w:rPr>
          <w:rFonts w:eastAsia="Times New Roman" w:cs="Arial"/>
          <w:color w:val="000000"/>
          <w:sz w:val="24"/>
          <w:szCs w:val="24"/>
          <w:lang w:eastAsia="pt-BR"/>
        </w:rPr>
        <w:t xml:space="preserve"> </w:t>
      </w:r>
      <w:r w:rsidR="00C0696A" w:rsidRPr="00B70E4E">
        <w:rPr>
          <w:rFonts w:eastAsia="SimSun" w:cs="Verdana"/>
          <w:color w:val="000000"/>
          <w:sz w:val="24"/>
          <w:szCs w:val="24"/>
          <w:lang w:eastAsia="zh-CN"/>
        </w:rPr>
        <w:t xml:space="preserve">O Programa “Mediação de Conflitos” terá suas sessões realizadas nos núcleos </w:t>
      </w:r>
      <w:r w:rsidR="00093F63" w:rsidRPr="00B70E4E">
        <w:rPr>
          <w:rFonts w:eastAsia="SimSun" w:cs="Verdana"/>
          <w:color w:val="000000"/>
          <w:sz w:val="24"/>
          <w:szCs w:val="24"/>
          <w:lang w:eastAsia="zh-CN"/>
        </w:rPr>
        <w:t>sediados</w:t>
      </w:r>
      <w:r w:rsidR="00C0696A" w:rsidRPr="00B70E4E">
        <w:rPr>
          <w:rFonts w:eastAsia="SimSun" w:cs="Verdana"/>
          <w:color w:val="000000"/>
          <w:sz w:val="24"/>
          <w:szCs w:val="24"/>
          <w:lang w:eastAsia="zh-CN"/>
        </w:rPr>
        <w:t xml:space="preserve"> nos equipamentos municipais ou </w:t>
      </w:r>
      <w:r w:rsidR="00EA6CC2" w:rsidRPr="00B70E4E">
        <w:rPr>
          <w:rFonts w:eastAsia="SimSun" w:cs="Verdana"/>
          <w:color w:val="000000"/>
          <w:sz w:val="24"/>
          <w:szCs w:val="24"/>
          <w:lang w:eastAsia="zh-CN"/>
        </w:rPr>
        <w:t xml:space="preserve">nas </w:t>
      </w:r>
      <w:r w:rsidR="00C0696A" w:rsidRPr="00B70E4E">
        <w:rPr>
          <w:rFonts w:eastAsia="SimSun" w:cs="Verdana"/>
          <w:color w:val="000000"/>
          <w:sz w:val="24"/>
          <w:szCs w:val="24"/>
          <w:lang w:eastAsia="zh-CN"/>
        </w:rPr>
        <w:t>instituições instaladas dentro dos territórios de maior vulnerabilidade</w:t>
      </w:r>
      <w:r w:rsidR="00377845">
        <w:rPr>
          <w:rFonts w:eastAsia="SimSun" w:cs="Verdana"/>
          <w:color w:val="000000"/>
          <w:sz w:val="24"/>
          <w:szCs w:val="24"/>
          <w:lang w:eastAsia="zh-CN"/>
        </w:rPr>
        <w:t xml:space="preserve">; as sessões serão realizadas </w:t>
      </w:r>
      <w:r w:rsidR="00C0696A" w:rsidRPr="00B70E4E">
        <w:rPr>
          <w:rFonts w:eastAsia="SimSun" w:cs="Verdana"/>
          <w:color w:val="000000"/>
          <w:sz w:val="24"/>
          <w:szCs w:val="24"/>
          <w:lang w:eastAsia="zh-CN"/>
        </w:rPr>
        <w:t>de acordo com a região da residência das partes</w:t>
      </w:r>
      <w:r w:rsidR="00377845">
        <w:rPr>
          <w:rFonts w:eastAsia="SimSun" w:cs="Verdana"/>
          <w:color w:val="000000"/>
          <w:sz w:val="24"/>
          <w:szCs w:val="24"/>
          <w:lang w:eastAsia="zh-CN"/>
        </w:rPr>
        <w:t>,</w:t>
      </w:r>
      <w:r w:rsidR="00C0696A" w:rsidRPr="00B70E4E">
        <w:rPr>
          <w:rFonts w:eastAsia="SimSun" w:cs="Verdana"/>
          <w:color w:val="000000"/>
          <w:sz w:val="24"/>
          <w:szCs w:val="24"/>
          <w:lang w:eastAsia="zh-CN"/>
        </w:rPr>
        <w:t xml:space="preserve"> </w:t>
      </w:r>
      <w:r w:rsidR="00C0696A" w:rsidRPr="00D51F5C">
        <w:rPr>
          <w:rFonts w:eastAsia="SimSun" w:cs="Verdana"/>
          <w:color w:val="000000"/>
          <w:sz w:val="24"/>
          <w:szCs w:val="24"/>
          <w:lang w:eastAsia="zh-CN"/>
        </w:rPr>
        <w:t>com horários de atendimento previamente definidos.</w:t>
      </w:r>
    </w:p>
    <w:p w:rsidR="000B7E22" w:rsidRPr="00B70E4E" w:rsidRDefault="00377845" w:rsidP="00C0696A">
      <w:pPr>
        <w:spacing w:before="120" w:after="120" w:line="360" w:lineRule="auto"/>
        <w:ind w:firstLine="2835"/>
        <w:jc w:val="both"/>
        <w:rPr>
          <w:rFonts w:eastAsia="SimSun" w:cs="Verdana"/>
          <w:color w:val="000000"/>
          <w:sz w:val="24"/>
          <w:szCs w:val="24"/>
          <w:lang w:eastAsia="zh-CN"/>
        </w:rPr>
      </w:pPr>
      <w:r>
        <w:rPr>
          <w:rFonts w:eastAsia="SimSun" w:cs="Verdana"/>
          <w:b/>
          <w:color w:val="000000"/>
          <w:sz w:val="24"/>
          <w:szCs w:val="24"/>
          <w:lang w:eastAsia="zh-CN"/>
        </w:rPr>
        <w:t xml:space="preserve">Parágrafo único. </w:t>
      </w:r>
      <w:r>
        <w:rPr>
          <w:rFonts w:eastAsia="SimSun" w:cs="Verdana"/>
          <w:color w:val="000000"/>
          <w:sz w:val="24"/>
          <w:szCs w:val="24"/>
          <w:lang w:eastAsia="zh-CN"/>
        </w:rPr>
        <w:t>Ato do Poder Executivo definirá as localidades em que serão instalados os núcleos, sendo que a</w:t>
      </w:r>
      <w:r w:rsidR="00C0696A" w:rsidRPr="00B70E4E">
        <w:rPr>
          <w:rFonts w:eastAsia="SimSun" w:cs="Verdana"/>
          <w:color w:val="000000"/>
          <w:sz w:val="24"/>
          <w:szCs w:val="24"/>
          <w:lang w:eastAsia="zh-CN"/>
        </w:rPr>
        <w:t xml:space="preserve"> sede da Secretaria Municipal de Cooperação dos Assuntos de Segurança Pública ta</w:t>
      </w:r>
      <w:r w:rsidR="008343E1" w:rsidRPr="00B70E4E">
        <w:rPr>
          <w:rFonts w:eastAsia="SimSun" w:cs="Verdana"/>
          <w:color w:val="000000"/>
          <w:sz w:val="24"/>
          <w:szCs w:val="24"/>
          <w:lang w:eastAsia="zh-CN"/>
        </w:rPr>
        <w:t>mbém funcionará como núcleo de mediação de c</w:t>
      </w:r>
      <w:r w:rsidR="00C0696A" w:rsidRPr="00B70E4E">
        <w:rPr>
          <w:rFonts w:eastAsia="SimSun" w:cs="Verdana"/>
          <w:color w:val="000000"/>
          <w:sz w:val="24"/>
          <w:szCs w:val="24"/>
          <w:lang w:eastAsia="zh-CN"/>
        </w:rPr>
        <w:t>onflitos.</w:t>
      </w:r>
    </w:p>
    <w:p w:rsidR="00F21FA2" w:rsidRPr="00B65991" w:rsidRDefault="00862AB7" w:rsidP="00642860">
      <w:pPr>
        <w:spacing w:before="120" w:after="120" w:line="360" w:lineRule="auto"/>
        <w:ind w:firstLine="2835"/>
        <w:jc w:val="both"/>
        <w:rPr>
          <w:rFonts w:eastAsia="Times New Roman" w:cs="Arial"/>
          <w:color w:val="000000"/>
          <w:sz w:val="24"/>
          <w:szCs w:val="24"/>
          <w:lang w:eastAsia="pt-BR"/>
        </w:rPr>
      </w:pPr>
      <w:r w:rsidRPr="00B65991">
        <w:rPr>
          <w:rFonts w:eastAsia="Times New Roman" w:cs="Arial"/>
          <w:b/>
          <w:color w:val="000000"/>
          <w:sz w:val="24"/>
          <w:szCs w:val="24"/>
          <w:lang w:eastAsia="pt-BR"/>
        </w:rPr>
        <w:t>Art. 15.</w:t>
      </w:r>
      <w:r w:rsidRPr="00B65991">
        <w:rPr>
          <w:rFonts w:eastAsia="Times New Roman" w:cs="Arial"/>
          <w:color w:val="000000"/>
          <w:sz w:val="24"/>
          <w:szCs w:val="24"/>
          <w:lang w:eastAsia="pt-BR"/>
        </w:rPr>
        <w:t xml:space="preserve"> </w:t>
      </w:r>
      <w:r w:rsidR="00642860" w:rsidRPr="00B65991">
        <w:rPr>
          <w:rFonts w:eastAsia="Times New Roman" w:cs="Arial"/>
          <w:color w:val="000000"/>
          <w:sz w:val="24"/>
          <w:szCs w:val="24"/>
          <w:lang w:eastAsia="pt-BR"/>
        </w:rPr>
        <w:t>Todos os atendimentos serão registrados em “Termos de Reclamação”, que</w:t>
      </w:r>
      <w:r w:rsidR="00F21FA2" w:rsidRPr="00B65991">
        <w:rPr>
          <w:rFonts w:eastAsia="Times New Roman" w:cs="Arial"/>
          <w:color w:val="000000"/>
          <w:sz w:val="24"/>
          <w:szCs w:val="24"/>
          <w:lang w:eastAsia="pt-BR"/>
        </w:rPr>
        <w:t>, a fim de consignar para as partes as peculiaridades dos entendimentos e suas responsabilidades, terá as suas etapas classificadas como:</w:t>
      </w:r>
    </w:p>
    <w:p w:rsidR="00F21FA2" w:rsidRPr="00B65991" w:rsidRDefault="00F21FA2" w:rsidP="00642860">
      <w:pPr>
        <w:spacing w:before="120" w:after="120" w:line="360" w:lineRule="auto"/>
        <w:ind w:firstLine="2835"/>
        <w:jc w:val="both"/>
        <w:rPr>
          <w:rFonts w:eastAsia="Times New Roman" w:cs="Arial"/>
          <w:color w:val="000000"/>
          <w:sz w:val="24"/>
          <w:szCs w:val="24"/>
          <w:lang w:eastAsia="pt-BR"/>
        </w:rPr>
      </w:pPr>
      <w:r w:rsidRPr="00B65991">
        <w:rPr>
          <w:rFonts w:eastAsia="Times New Roman" w:cs="Arial"/>
          <w:color w:val="000000"/>
          <w:sz w:val="24"/>
          <w:szCs w:val="24"/>
          <w:lang w:eastAsia="pt-BR"/>
        </w:rPr>
        <w:t>I – “infrutífero”;</w:t>
      </w:r>
    </w:p>
    <w:p w:rsidR="00F21FA2" w:rsidRPr="00B65991" w:rsidRDefault="00F21FA2" w:rsidP="00642860">
      <w:pPr>
        <w:spacing w:before="120" w:after="120" w:line="360" w:lineRule="auto"/>
        <w:ind w:firstLine="2835"/>
        <w:jc w:val="both"/>
        <w:rPr>
          <w:rFonts w:eastAsia="Times New Roman" w:cs="Arial"/>
          <w:color w:val="000000"/>
          <w:sz w:val="24"/>
          <w:szCs w:val="24"/>
          <w:lang w:eastAsia="pt-BR"/>
        </w:rPr>
      </w:pPr>
      <w:r w:rsidRPr="00B65991">
        <w:rPr>
          <w:rFonts w:eastAsia="Times New Roman" w:cs="Arial"/>
          <w:color w:val="000000"/>
          <w:sz w:val="24"/>
          <w:szCs w:val="24"/>
          <w:lang w:eastAsia="pt-BR"/>
        </w:rPr>
        <w:t xml:space="preserve">II – </w:t>
      </w:r>
      <w:r w:rsidR="00642860" w:rsidRPr="00B65991">
        <w:rPr>
          <w:rFonts w:eastAsia="Times New Roman" w:cs="Arial"/>
          <w:color w:val="000000"/>
          <w:sz w:val="24"/>
          <w:szCs w:val="24"/>
          <w:lang w:eastAsia="pt-BR"/>
        </w:rPr>
        <w:t>“redesignado”</w:t>
      </w:r>
      <w:r w:rsidRPr="00B65991">
        <w:rPr>
          <w:rFonts w:eastAsia="Times New Roman" w:cs="Arial"/>
          <w:color w:val="000000"/>
          <w:sz w:val="24"/>
          <w:szCs w:val="24"/>
          <w:lang w:eastAsia="pt-BR"/>
        </w:rPr>
        <w:t>;</w:t>
      </w:r>
    </w:p>
    <w:p w:rsidR="00F21FA2" w:rsidRPr="00B65991" w:rsidRDefault="00F21FA2" w:rsidP="00642860">
      <w:pPr>
        <w:spacing w:before="120" w:after="120" w:line="360" w:lineRule="auto"/>
        <w:ind w:firstLine="2835"/>
        <w:jc w:val="both"/>
        <w:rPr>
          <w:rFonts w:eastAsia="Times New Roman" w:cs="Arial"/>
          <w:color w:val="000000"/>
          <w:sz w:val="24"/>
          <w:szCs w:val="24"/>
          <w:lang w:eastAsia="pt-BR"/>
        </w:rPr>
      </w:pPr>
      <w:r w:rsidRPr="00B65991">
        <w:rPr>
          <w:rFonts w:eastAsia="Times New Roman" w:cs="Arial"/>
          <w:color w:val="000000"/>
          <w:sz w:val="24"/>
          <w:szCs w:val="24"/>
          <w:lang w:eastAsia="pt-BR"/>
        </w:rPr>
        <w:t>III –</w:t>
      </w:r>
      <w:r w:rsidR="00642860" w:rsidRPr="00B65991">
        <w:rPr>
          <w:rFonts w:eastAsia="Times New Roman" w:cs="Arial"/>
          <w:color w:val="000000"/>
          <w:sz w:val="24"/>
          <w:szCs w:val="24"/>
          <w:lang w:eastAsia="pt-BR"/>
        </w:rPr>
        <w:t xml:space="preserve"> “de ausência da parte convidada”</w:t>
      </w:r>
      <w:r w:rsidRPr="00B65991">
        <w:rPr>
          <w:rFonts w:eastAsia="Times New Roman" w:cs="Arial"/>
          <w:color w:val="000000"/>
          <w:sz w:val="24"/>
          <w:szCs w:val="24"/>
          <w:lang w:eastAsia="pt-BR"/>
        </w:rPr>
        <w:t>;</w:t>
      </w:r>
    </w:p>
    <w:p w:rsidR="00F21FA2" w:rsidRPr="00B65991" w:rsidRDefault="00F21FA2" w:rsidP="00642860">
      <w:pPr>
        <w:spacing w:before="120" w:after="120" w:line="360" w:lineRule="auto"/>
        <w:ind w:firstLine="2835"/>
        <w:jc w:val="both"/>
        <w:rPr>
          <w:rFonts w:eastAsia="Times New Roman" w:cs="Arial"/>
          <w:color w:val="000000"/>
          <w:sz w:val="24"/>
          <w:szCs w:val="24"/>
          <w:lang w:eastAsia="pt-BR"/>
        </w:rPr>
      </w:pPr>
      <w:r w:rsidRPr="00B65991">
        <w:rPr>
          <w:rFonts w:eastAsia="Times New Roman" w:cs="Arial"/>
          <w:color w:val="000000"/>
          <w:sz w:val="24"/>
          <w:szCs w:val="24"/>
          <w:lang w:eastAsia="pt-BR"/>
        </w:rPr>
        <w:t>IV – “de ausência das partes”;</w:t>
      </w:r>
      <w:r w:rsidR="00642860" w:rsidRPr="00B65991">
        <w:rPr>
          <w:rFonts w:eastAsia="Times New Roman" w:cs="Arial"/>
          <w:color w:val="000000"/>
          <w:sz w:val="24"/>
          <w:szCs w:val="24"/>
          <w:lang w:eastAsia="pt-BR"/>
        </w:rPr>
        <w:t xml:space="preserve"> </w:t>
      </w:r>
    </w:p>
    <w:p w:rsidR="00F21FA2" w:rsidRPr="00B65991" w:rsidRDefault="00F21FA2" w:rsidP="00642860">
      <w:pPr>
        <w:spacing w:before="120" w:after="120" w:line="360" w:lineRule="auto"/>
        <w:ind w:firstLine="2835"/>
        <w:jc w:val="both"/>
        <w:rPr>
          <w:rFonts w:eastAsia="Times New Roman" w:cs="Arial"/>
          <w:color w:val="000000"/>
          <w:sz w:val="24"/>
          <w:szCs w:val="24"/>
          <w:lang w:eastAsia="pt-BR"/>
        </w:rPr>
      </w:pPr>
      <w:r w:rsidRPr="00B65991">
        <w:rPr>
          <w:rFonts w:eastAsia="Times New Roman" w:cs="Arial"/>
          <w:color w:val="000000"/>
          <w:sz w:val="24"/>
          <w:szCs w:val="24"/>
          <w:lang w:eastAsia="pt-BR"/>
        </w:rPr>
        <w:t>V – “de suspensão”;</w:t>
      </w:r>
      <w:r w:rsidR="00642860" w:rsidRPr="00B65991">
        <w:rPr>
          <w:rFonts w:eastAsia="Times New Roman" w:cs="Arial"/>
          <w:color w:val="000000"/>
          <w:sz w:val="24"/>
          <w:szCs w:val="24"/>
          <w:lang w:eastAsia="pt-BR"/>
        </w:rPr>
        <w:t xml:space="preserve"> </w:t>
      </w:r>
    </w:p>
    <w:p w:rsidR="00F21FA2" w:rsidRPr="00B65991" w:rsidRDefault="00F21FA2" w:rsidP="00642860">
      <w:pPr>
        <w:spacing w:before="120" w:after="120" w:line="360" w:lineRule="auto"/>
        <w:ind w:firstLine="2835"/>
        <w:jc w:val="both"/>
        <w:rPr>
          <w:rFonts w:eastAsia="Times New Roman" w:cs="Arial"/>
          <w:color w:val="000000"/>
          <w:sz w:val="24"/>
          <w:szCs w:val="24"/>
          <w:lang w:eastAsia="pt-BR"/>
        </w:rPr>
      </w:pPr>
      <w:r w:rsidRPr="00B65991">
        <w:rPr>
          <w:rFonts w:eastAsia="Times New Roman" w:cs="Arial"/>
          <w:color w:val="000000"/>
          <w:sz w:val="24"/>
          <w:szCs w:val="24"/>
          <w:lang w:eastAsia="pt-BR"/>
        </w:rPr>
        <w:t>VI – “de desistência da reclamação”;</w:t>
      </w:r>
      <w:r w:rsidR="00D05F0F">
        <w:rPr>
          <w:rFonts w:eastAsia="Times New Roman" w:cs="Arial"/>
          <w:color w:val="000000"/>
          <w:sz w:val="24"/>
          <w:szCs w:val="24"/>
          <w:lang w:eastAsia="pt-BR"/>
        </w:rPr>
        <w:t xml:space="preserve"> e</w:t>
      </w:r>
    </w:p>
    <w:p w:rsidR="00F21FA2" w:rsidRPr="00B65991" w:rsidRDefault="00F21FA2" w:rsidP="00642860">
      <w:pPr>
        <w:spacing w:before="120" w:after="120" w:line="360" w:lineRule="auto"/>
        <w:ind w:firstLine="2835"/>
        <w:jc w:val="both"/>
        <w:rPr>
          <w:rFonts w:eastAsia="Times New Roman" w:cs="Arial"/>
          <w:color w:val="000000"/>
          <w:sz w:val="24"/>
          <w:szCs w:val="24"/>
          <w:lang w:eastAsia="pt-BR"/>
        </w:rPr>
      </w:pPr>
      <w:r w:rsidRPr="00B65991">
        <w:rPr>
          <w:rFonts w:eastAsia="Times New Roman" w:cs="Arial"/>
          <w:color w:val="000000"/>
          <w:sz w:val="24"/>
          <w:szCs w:val="24"/>
          <w:lang w:eastAsia="pt-BR"/>
        </w:rPr>
        <w:t xml:space="preserve">VII – </w:t>
      </w:r>
      <w:r w:rsidR="00642860" w:rsidRPr="00B65991">
        <w:rPr>
          <w:rFonts w:eastAsia="Times New Roman" w:cs="Arial"/>
          <w:color w:val="000000"/>
          <w:sz w:val="24"/>
          <w:szCs w:val="24"/>
          <w:lang w:eastAsia="pt-BR"/>
        </w:rPr>
        <w:t xml:space="preserve"> “com acordo”</w:t>
      </w:r>
      <w:r w:rsidR="00D05F0F">
        <w:rPr>
          <w:rFonts w:eastAsia="Times New Roman" w:cs="Arial"/>
          <w:color w:val="000000"/>
          <w:sz w:val="24"/>
          <w:szCs w:val="24"/>
          <w:lang w:eastAsia="pt-BR"/>
        </w:rPr>
        <w:t>.</w:t>
      </w:r>
      <w:r w:rsidR="00642860" w:rsidRPr="00B65991">
        <w:rPr>
          <w:rFonts w:eastAsia="Times New Roman" w:cs="Arial"/>
          <w:color w:val="000000"/>
          <w:sz w:val="24"/>
          <w:szCs w:val="24"/>
          <w:lang w:eastAsia="pt-BR"/>
        </w:rPr>
        <w:t xml:space="preserve"> </w:t>
      </w:r>
    </w:p>
    <w:p w:rsidR="00961DEF" w:rsidRDefault="00642860" w:rsidP="00642860">
      <w:pPr>
        <w:spacing w:before="120" w:after="120" w:line="360" w:lineRule="auto"/>
        <w:ind w:firstLine="2835"/>
        <w:jc w:val="both"/>
        <w:rPr>
          <w:rFonts w:eastAsia="Times New Roman" w:cs="Arial"/>
          <w:color w:val="000000"/>
          <w:sz w:val="24"/>
          <w:szCs w:val="24"/>
          <w:lang w:eastAsia="pt-BR"/>
        </w:rPr>
      </w:pPr>
      <w:r w:rsidRPr="00B65991">
        <w:rPr>
          <w:rFonts w:eastAsia="Times New Roman" w:cs="Arial"/>
          <w:b/>
          <w:color w:val="000000"/>
          <w:sz w:val="24"/>
          <w:szCs w:val="24"/>
          <w:lang w:eastAsia="pt-BR"/>
        </w:rPr>
        <w:t>Parágrafo único.</w:t>
      </w:r>
      <w:r w:rsidRPr="00B65991">
        <w:rPr>
          <w:rFonts w:eastAsia="Times New Roman" w:cs="Arial"/>
          <w:color w:val="000000"/>
          <w:sz w:val="24"/>
          <w:szCs w:val="24"/>
          <w:lang w:eastAsia="pt-BR"/>
        </w:rPr>
        <w:t xml:space="preserve"> A avaliação sistemática dos resultados será considerada para seu aprimoramento, capacitação dos profissionais, ações educativas, valorização dos mediadores e ampliação da rede de atendimento, ou mesmo para futuros processos judiciais.</w:t>
      </w:r>
    </w:p>
    <w:p w:rsidR="00F21FA2" w:rsidRPr="00B70E4E" w:rsidRDefault="00F21FA2" w:rsidP="00642860">
      <w:pPr>
        <w:spacing w:before="120" w:after="120" w:line="360" w:lineRule="auto"/>
        <w:ind w:firstLine="2835"/>
        <w:jc w:val="both"/>
        <w:rPr>
          <w:rFonts w:eastAsia="Times New Roman" w:cs="Arial"/>
          <w:color w:val="000000"/>
          <w:sz w:val="24"/>
          <w:szCs w:val="24"/>
          <w:lang w:eastAsia="pt-BR"/>
        </w:rPr>
      </w:pPr>
    </w:p>
    <w:p w:rsidR="00093AFC" w:rsidRPr="00B70E4E" w:rsidRDefault="00093AFC" w:rsidP="00093AFC">
      <w:pPr>
        <w:spacing w:before="120" w:after="120" w:line="360" w:lineRule="auto"/>
        <w:contextualSpacing/>
        <w:jc w:val="center"/>
        <w:rPr>
          <w:rFonts w:eastAsia="Times New Roman" w:cs="Arial"/>
          <w:color w:val="000000"/>
          <w:sz w:val="24"/>
          <w:szCs w:val="24"/>
          <w:lang w:eastAsia="pt-BR"/>
        </w:rPr>
      </w:pPr>
      <w:r w:rsidRPr="00B70E4E">
        <w:rPr>
          <w:rFonts w:eastAsia="Times New Roman" w:cs="Arial"/>
          <w:color w:val="000000"/>
          <w:sz w:val="24"/>
          <w:szCs w:val="24"/>
          <w:lang w:eastAsia="pt-BR"/>
        </w:rPr>
        <w:t>CAPÍTULO</w:t>
      </w:r>
      <w:r w:rsidR="00C93227">
        <w:rPr>
          <w:rFonts w:eastAsia="Times New Roman" w:cs="Arial"/>
          <w:color w:val="000000"/>
          <w:sz w:val="24"/>
          <w:szCs w:val="24"/>
          <w:lang w:eastAsia="pt-BR"/>
        </w:rPr>
        <w:t xml:space="preserve"> IV</w:t>
      </w:r>
    </w:p>
    <w:p w:rsidR="00093AFC" w:rsidRPr="00B70E4E" w:rsidRDefault="00093AFC" w:rsidP="00093AFC">
      <w:pPr>
        <w:spacing w:before="120" w:after="120" w:line="360" w:lineRule="auto"/>
        <w:contextualSpacing/>
        <w:jc w:val="center"/>
        <w:rPr>
          <w:rFonts w:eastAsia="Times New Roman" w:cs="Arial"/>
          <w:color w:val="000000"/>
          <w:sz w:val="24"/>
          <w:szCs w:val="24"/>
          <w:lang w:eastAsia="pt-BR"/>
        </w:rPr>
      </w:pPr>
      <w:r w:rsidRPr="00B70E4E">
        <w:rPr>
          <w:rFonts w:eastAsia="Times New Roman" w:cs="Arial"/>
          <w:color w:val="000000"/>
          <w:sz w:val="24"/>
          <w:szCs w:val="24"/>
          <w:lang w:eastAsia="pt-BR"/>
        </w:rPr>
        <w:lastRenderedPageBreak/>
        <w:t>DISPOSIÇÕES FINAIS</w:t>
      </w:r>
    </w:p>
    <w:p w:rsidR="00CF1D89" w:rsidRPr="00B70E4E" w:rsidRDefault="00F94525" w:rsidP="00C62A80">
      <w:pPr>
        <w:spacing w:before="120" w:after="120" w:line="360" w:lineRule="auto"/>
        <w:ind w:firstLine="2835"/>
        <w:contextualSpacing/>
        <w:jc w:val="both"/>
        <w:rPr>
          <w:rFonts w:eastAsia="Times New Roman" w:cs="Arial"/>
          <w:color w:val="000000"/>
          <w:sz w:val="24"/>
          <w:szCs w:val="24"/>
          <w:lang w:eastAsia="pt-BR"/>
        </w:rPr>
      </w:pPr>
      <w:r w:rsidRPr="00B70E4E">
        <w:rPr>
          <w:rFonts w:eastAsia="Times New Roman" w:cs="Arial"/>
          <w:b/>
          <w:color w:val="000000"/>
          <w:sz w:val="24"/>
          <w:szCs w:val="24"/>
          <w:lang w:eastAsia="pt-BR"/>
        </w:rPr>
        <w:t>Art. 16</w:t>
      </w:r>
      <w:r w:rsidR="00093AFC" w:rsidRPr="00B70E4E">
        <w:rPr>
          <w:rFonts w:eastAsia="Times New Roman" w:cs="Arial"/>
          <w:b/>
          <w:color w:val="000000"/>
          <w:sz w:val="24"/>
          <w:szCs w:val="24"/>
          <w:lang w:eastAsia="pt-BR"/>
        </w:rPr>
        <w:t>.</w:t>
      </w:r>
      <w:r w:rsidR="00093AFC" w:rsidRPr="00B70E4E">
        <w:rPr>
          <w:rFonts w:eastAsia="Times New Roman" w:cs="Arial"/>
          <w:color w:val="000000"/>
          <w:sz w:val="24"/>
          <w:szCs w:val="24"/>
          <w:lang w:eastAsia="pt-BR"/>
        </w:rPr>
        <w:t xml:space="preserve"> </w:t>
      </w:r>
      <w:r w:rsidR="00CF1D89" w:rsidRPr="00B70E4E">
        <w:rPr>
          <w:rFonts w:eastAsia="Times New Roman" w:cs="Arial"/>
          <w:color w:val="000000"/>
          <w:sz w:val="24"/>
          <w:szCs w:val="24"/>
          <w:lang w:eastAsia="pt-BR"/>
        </w:rPr>
        <w:t>O procedimento de mediação será encerrado com a lavratura do seu termo final, quando for celebrado acordo ou quando não se justificarem novos esforços para a obtenção de consenso, seja por declaração do mediador nesse sentido ou por manifestação de qualquer das partes.</w:t>
      </w:r>
    </w:p>
    <w:p w:rsidR="005D7383" w:rsidRPr="005D7383" w:rsidRDefault="005D7383" w:rsidP="005D7383">
      <w:pPr>
        <w:spacing w:before="120" w:after="120" w:line="360" w:lineRule="auto"/>
        <w:ind w:firstLine="2835"/>
        <w:contextualSpacing/>
        <w:jc w:val="both"/>
        <w:rPr>
          <w:rFonts w:eastAsia="Times New Roman" w:cs="Arial"/>
          <w:color w:val="000000"/>
          <w:sz w:val="24"/>
          <w:szCs w:val="24"/>
          <w:lang w:eastAsia="pt-BR"/>
        </w:rPr>
      </w:pPr>
      <w:r w:rsidRPr="005D7383">
        <w:rPr>
          <w:rFonts w:eastAsia="Times New Roman" w:cs="Arial"/>
          <w:b/>
          <w:color w:val="000000"/>
          <w:sz w:val="24"/>
          <w:szCs w:val="24"/>
          <w:lang w:eastAsia="pt-BR"/>
        </w:rPr>
        <w:t>Parágrafo único.</w:t>
      </w:r>
      <w:r w:rsidRPr="005D7383">
        <w:rPr>
          <w:rFonts w:eastAsia="Times New Roman" w:cs="Arial"/>
          <w:color w:val="000000"/>
          <w:sz w:val="24"/>
          <w:szCs w:val="24"/>
          <w:lang w:eastAsia="pt-BR"/>
        </w:rPr>
        <w:t xml:space="preserve"> </w:t>
      </w:r>
      <w:bookmarkStart w:id="11" w:name="0p"/>
      <w:bookmarkEnd w:id="11"/>
      <w:r w:rsidRPr="005D7383">
        <w:rPr>
          <w:rFonts w:eastAsia="Times New Roman" w:cs="Arial"/>
          <w:color w:val="000000"/>
          <w:sz w:val="24"/>
          <w:szCs w:val="24"/>
          <w:lang w:eastAsia="pt-BR"/>
        </w:rPr>
        <w:t>O termo final de mediação, na hipótese de celebração de acordo, constitui título executivo extrajudicial e, quando homologado judicialmente, título executivo judicial.</w:t>
      </w:r>
    </w:p>
    <w:p w:rsidR="00854F41" w:rsidRPr="00B70E4E" w:rsidRDefault="002974A8" w:rsidP="001F3F5D">
      <w:pPr>
        <w:spacing w:before="120" w:after="120" w:line="360" w:lineRule="auto"/>
        <w:ind w:firstLine="2835"/>
        <w:contextualSpacing/>
        <w:jc w:val="both"/>
        <w:rPr>
          <w:rFonts w:eastAsia="SimSun" w:cs="Verdana"/>
          <w:color w:val="000000"/>
          <w:sz w:val="24"/>
          <w:szCs w:val="24"/>
          <w:lang w:eastAsia="zh-CN"/>
        </w:rPr>
      </w:pPr>
      <w:r w:rsidRPr="00B70E4E">
        <w:rPr>
          <w:rFonts w:eastAsia="Times New Roman" w:cs="Arial"/>
          <w:b/>
          <w:color w:val="000000"/>
          <w:sz w:val="24"/>
          <w:szCs w:val="24"/>
          <w:lang w:eastAsia="pt-BR"/>
        </w:rPr>
        <w:t>Art. 17.</w:t>
      </w:r>
      <w:r w:rsidRPr="00B70E4E">
        <w:rPr>
          <w:rFonts w:eastAsia="Times New Roman" w:cs="Arial"/>
          <w:color w:val="000000"/>
          <w:sz w:val="24"/>
          <w:szCs w:val="24"/>
          <w:lang w:eastAsia="pt-BR"/>
        </w:rPr>
        <w:t xml:space="preserve"> </w:t>
      </w:r>
      <w:r w:rsidR="00854F41" w:rsidRPr="00B70E4E">
        <w:rPr>
          <w:rFonts w:eastAsia="SimSun" w:cs="Verdana"/>
          <w:color w:val="000000"/>
          <w:sz w:val="24"/>
          <w:szCs w:val="24"/>
          <w:lang w:eastAsia="zh-CN"/>
        </w:rPr>
        <w:t>Os recursos necessários serão os constantes do orçamento da Secretaria Municipal de Cooperação dos Assuntos de Segurança Pública.</w:t>
      </w:r>
    </w:p>
    <w:p w:rsidR="00B67D89" w:rsidRPr="006A53B8" w:rsidRDefault="008C207E" w:rsidP="006E6D6C">
      <w:pPr>
        <w:spacing w:before="120" w:after="120" w:line="360" w:lineRule="auto"/>
        <w:ind w:firstLine="2835"/>
        <w:contextualSpacing/>
        <w:jc w:val="both"/>
        <w:rPr>
          <w:sz w:val="24"/>
          <w:szCs w:val="24"/>
        </w:rPr>
      </w:pPr>
      <w:r w:rsidRPr="00B70E4E">
        <w:rPr>
          <w:rFonts w:eastAsia="SimSun" w:cs="Verdana"/>
          <w:b/>
          <w:color w:val="000000"/>
          <w:sz w:val="24"/>
          <w:szCs w:val="24"/>
          <w:lang w:eastAsia="zh-CN"/>
        </w:rPr>
        <w:t xml:space="preserve">Art. </w:t>
      </w:r>
      <w:r w:rsidR="00BA47FE">
        <w:rPr>
          <w:rFonts w:eastAsia="SimSun" w:cs="Verdana"/>
          <w:b/>
          <w:color w:val="000000"/>
          <w:sz w:val="24"/>
          <w:szCs w:val="24"/>
          <w:lang w:eastAsia="zh-CN"/>
        </w:rPr>
        <w:t>18</w:t>
      </w:r>
      <w:r w:rsidR="00A15A35" w:rsidRPr="00B70E4E">
        <w:rPr>
          <w:rFonts w:eastAsia="SimSun" w:cs="Verdana"/>
          <w:b/>
          <w:color w:val="000000"/>
          <w:sz w:val="24"/>
          <w:szCs w:val="24"/>
          <w:lang w:eastAsia="zh-CN"/>
        </w:rPr>
        <w:t>.</w:t>
      </w:r>
      <w:r w:rsidR="00A15A35" w:rsidRPr="00B70E4E">
        <w:rPr>
          <w:rFonts w:eastAsia="SimSun" w:cs="Verdana"/>
          <w:color w:val="000000"/>
          <w:sz w:val="24"/>
          <w:szCs w:val="24"/>
          <w:lang w:eastAsia="zh-CN"/>
        </w:rPr>
        <w:t xml:space="preserve"> </w:t>
      </w:r>
      <w:r w:rsidR="006E6D6C">
        <w:rPr>
          <w:rFonts w:eastAsia="SimSun" w:cs="Verdana"/>
          <w:color w:val="000000"/>
          <w:sz w:val="24"/>
          <w:szCs w:val="24"/>
          <w:lang w:eastAsia="zh-CN"/>
        </w:rPr>
        <w:t>E</w:t>
      </w:r>
      <w:r w:rsidR="00B67D89" w:rsidRPr="0035012D">
        <w:rPr>
          <w:sz w:val="24"/>
          <w:szCs w:val="24"/>
        </w:rPr>
        <w:t xml:space="preserve">sta </w:t>
      </w:r>
      <w:r w:rsidR="006E6D6C">
        <w:rPr>
          <w:sz w:val="24"/>
          <w:szCs w:val="24"/>
        </w:rPr>
        <w:t>l</w:t>
      </w:r>
      <w:r w:rsidR="00B67D89" w:rsidRPr="0035012D">
        <w:rPr>
          <w:sz w:val="24"/>
          <w:szCs w:val="24"/>
        </w:rPr>
        <w:t xml:space="preserve">ei entra em vigor na data </w:t>
      </w:r>
      <w:r w:rsidR="00B67D89" w:rsidRPr="006A53B8">
        <w:rPr>
          <w:sz w:val="24"/>
          <w:szCs w:val="24"/>
        </w:rPr>
        <w:t>de sua publicação.</w:t>
      </w:r>
    </w:p>
    <w:p w:rsidR="00B67D89" w:rsidRPr="006A53B8" w:rsidRDefault="00B67D89" w:rsidP="006A53B8">
      <w:pPr>
        <w:spacing w:after="0" w:line="360" w:lineRule="auto"/>
        <w:jc w:val="both"/>
        <w:rPr>
          <w:sz w:val="24"/>
          <w:szCs w:val="24"/>
        </w:rPr>
      </w:pPr>
      <w:r w:rsidRPr="006A53B8">
        <w:rPr>
          <w:b/>
          <w:sz w:val="24"/>
          <w:szCs w:val="24"/>
        </w:rPr>
        <w:t xml:space="preserve">PREFEITURA MUNICIPAL DE ARARAQUARA, </w:t>
      </w:r>
      <w:r w:rsidRPr="006A53B8">
        <w:rPr>
          <w:sz w:val="24"/>
          <w:szCs w:val="24"/>
        </w:rPr>
        <w:t xml:space="preserve">aos </w:t>
      </w:r>
      <w:r w:rsidR="00724E1C">
        <w:rPr>
          <w:sz w:val="24"/>
          <w:szCs w:val="24"/>
        </w:rPr>
        <w:t>21</w:t>
      </w:r>
      <w:r w:rsidR="001D48FB">
        <w:rPr>
          <w:sz w:val="24"/>
          <w:szCs w:val="24"/>
        </w:rPr>
        <w:t xml:space="preserve"> </w:t>
      </w:r>
      <w:r w:rsidR="006A53B8" w:rsidRPr="001D48FB">
        <w:rPr>
          <w:sz w:val="24"/>
          <w:szCs w:val="24"/>
        </w:rPr>
        <w:t>(</w:t>
      </w:r>
      <w:r w:rsidR="00724E1C">
        <w:rPr>
          <w:sz w:val="24"/>
          <w:szCs w:val="24"/>
        </w:rPr>
        <w:t>vinte e um dias</w:t>
      </w:r>
      <w:r w:rsidR="006A53B8" w:rsidRPr="001D48FB">
        <w:rPr>
          <w:sz w:val="24"/>
          <w:szCs w:val="24"/>
        </w:rPr>
        <w:t>)</w:t>
      </w:r>
      <w:r w:rsidRPr="006A53B8">
        <w:rPr>
          <w:sz w:val="24"/>
          <w:szCs w:val="24"/>
        </w:rPr>
        <w:t xml:space="preserve"> dias do mês de </w:t>
      </w:r>
      <w:r w:rsidR="00BF6B72">
        <w:rPr>
          <w:sz w:val="24"/>
          <w:szCs w:val="24"/>
        </w:rPr>
        <w:t>agost</w:t>
      </w:r>
      <w:r w:rsidR="00757A26">
        <w:rPr>
          <w:sz w:val="24"/>
          <w:szCs w:val="24"/>
        </w:rPr>
        <w:t>o</w:t>
      </w:r>
      <w:r w:rsidRPr="006A53B8">
        <w:rPr>
          <w:sz w:val="24"/>
          <w:szCs w:val="24"/>
        </w:rPr>
        <w:t xml:space="preserve"> do ano de 2019 (dois mil e dezenove).</w:t>
      </w:r>
    </w:p>
    <w:p w:rsidR="00B67D89" w:rsidRPr="0035012D" w:rsidRDefault="00B67D89" w:rsidP="00AF00FC">
      <w:pPr>
        <w:spacing w:after="0" w:line="360" w:lineRule="auto"/>
        <w:jc w:val="center"/>
        <w:rPr>
          <w:b/>
          <w:sz w:val="24"/>
          <w:szCs w:val="24"/>
        </w:rPr>
      </w:pPr>
      <w:r w:rsidRPr="006A53B8">
        <w:rPr>
          <w:b/>
          <w:sz w:val="24"/>
          <w:szCs w:val="24"/>
        </w:rPr>
        <w:t>EDINHO SILVA</w:t>
      </w:r>
    </w:p>
    <w:p w:rsidR="00EA7D58" w:rsidRPr="0035012D" w:rsidRDefault="00B67D89" w:rsidP="00AF00FC">
      <w:pPr>
        <w:spacing w:after="0" w:line="360" w:lineRule="auto"/>
        <w:jc w:val="center"/>
        <w:rPr>
          <w:sz w:val="24"/>
          <w:szCs w:val="24"/>
        </w:rPr>
      </w:pPr>
      <w:r w:rsidRPr="0035012D">
        <w:rPr>
          <w:sz w:val="24"/>
          <w:szCs w:val="24"/>
        </w:rPr>
        <w:t>- Prefeito Municipal -</w:t>
      </w:r>
    </w:p>
    <w:sectPr w:rsidR="00EA7D58" w:rsidRPr="0035012D" w:rsidSect="00F42F28">
      <w:headerReference w:type="default" r:id="rId7"/>
      <w:footerReference w:type="default" r:id="rId8"/>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C20" w:rsidRDefault="00A06C20" w:rsidP="00B67D89">
      <w:pPr>
        <w:spacing w:after="0" w:line="240" w:lineRule="auto"/>
      </w:pPr>
      <w:r>
        <w:separator/>
      </w:r>
    </w:p>
  </w:endnote>
  <w:endnote w:type="continuationSeparator" w:id="0">
    <w:p w:rsidR="00A06C20" w:rsidRDefault="00A06C20" w:rsidP="00B67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FA2" w:rsidRPr="00F21FA2" w:rsidRDefault="00F21FA2">
    <w:pPr>
      <w:pStyle w:val="Rodap"/>
      <w:jc w:val="right"/>
    </w:pPr>
    <w:r w:rsidRPr="00F21FA2">
      <w:t xml:space="preserve">Página </w:t>
    </w:r>
    <w:r w:rsidR="005C427A" w:rsidRPr="00F21FA2">
      <w:rPr>
        <w:b/>
        <w:bCs/>
        <w:sz w:val="24"/>
        <w:szCs w:val="24"/>
      </w:rPr>
      <w:fldChar w:fldCharType="begin"/>
    </w:r>
    <w:r w:rsidRPr="00F21FA2">
      <w:rPr>
        <w:b/>
        <w:bCs/>
      </w:rPr>
      <w:instrText>PAGE</w:instrText>
    </w:r>
    <w:r w:rsidR="005C427A" w:rsidRPr="00F21FA2">
      <w:rPr>
        <w:b/>
        <w:bCs/>
        <w:sz w:val="24"/>
        <w:szCs w:val="24"/>
      </w:rPr>
      <w:fldChar w:fldCharType="separate"/>
    </w:r>
    <w:r w:rsidR="00182BEA">
      <w:rPr>
        <w:b/>
        <w:bCs/>
        <w:noProof/>
      </w:rPr>
      <w:t>3</w:t>
    </w:r>
    <w:r w:rsidR="005C427A" w:rsidRPr="00F21FA2">
      <w:rPr>
        <w:b/>
        <w:bCs/>
        <w:sz w:val="24"/>
        <w:szCs w:val="24"/>
      </w:rPr>
      <w:fldChar w:fldCharType="end"/>
    </w:r>
    <w:r w:rsidRPr="00F21FA2">
      <w:t xml:space="preserve"> de </w:t>
    </w:r>
    <w:r w:rsidR="005C427A" w:rsidRPr="00F21FA2">
      <w:rPr>
        <w:b/>
        <w:bCs/>
        <w:sz w:val="24"/>
        <w:szCs w:val="24"/>
      </w:rPr>
      <w:fldChar w:fldCharType="begin"/>
    </w:r>
    <w:r w:rsidRPr="00F21FA2">
      <w:rPr>
        <w:b/>
        <w:bCs/>
      </w:rPr>
      <w:instrText>NUMPAGES</w:instrText>
    </w:r>
    <w:r w:rsidR="005C427A" w:rsidRPr="00F21FA2">
      <w:rPr>
        <w:b/>
        <w:bCs/>
        <w:sz w:val="24"/>
        <w:szCs w:val="24"/>
      </w:rPr>
      <w:fldChar w:fldCharType="separate"/>
    </w:r>
    <w:r w:rsidR="00182BEA">
      <w:rPr>
        <w:b/>
        <w:bCs/>
        <w:noProof/>
      </w:rPr>
      <w:t>8</w:t>
    </w:r>
    <w:r w:rsidR="005C427A" w:rsidRPr="00F21FA2">
      <w:rPr>
        <w:b/>
        <w:bCs/>
        <w:sz w:val="24"/>
        <w:szCs w:val="24"/>
      </w:rPr>
      <w:fldChar w:fldCharType="end"/>
    </w:r>
  </w:p>
  <w:p w:rsidR="00F21FA2" w:rsidRDefault="00F21FA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C20" w:rsidRDefault="00A06C20" w:rsidP="00B67D89">
      <w:pPr>
        <w:spacing w:after="0" w:line="240" w:lineRule="auto"/>
      </w:pPr>
      <w:r>
        <w:separator/>
      </w:r>
    </w:p>
  </w:footnote>
  <w:footnote w:type="continuationSeparator" w:id="0">
    <w:p w:rsidR="00A06C20" w:rsidRDefault="00A06C20" w:rsidP="00B67D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D89" w:rsidRPr="00B67D89" w:rsidRDefault="008E1D05" w:rsidP="00B67D89">
    <w:pPr>
      <w:jc w:val="center"/>
      <w:rPr>
        <w:rFonts w:ascii="Times New Roman" w:hAnsi="Times New Roman"/>
      </w:rPr>
    </w:pPr>
    <w:r>
      <w:rPr>
        <w:noProof/>
        <w:lang w:eastAsia="pt-BR"/>
      </w:rPr>
      <w:drawing>
        <wp:anchor distT="0" distB="0" distL="114300" distR="114300" simplePos="0" relativeHeight="251657728" behindDoc="0" locked="0" layoutInCell="1" allowOverlap="1">
          <wp:simplePos x="0" y="0"/>
          <wp:positionH relativeFrom="column">
            <wp:align>center</wp:align>
          </wp:positionH>
          <wp:positionV relativeFrom="paragraph">
            <wp:posOffset>-59690</wp:posOffset>
          </wp:positionV>
          <wp:extent cx="798195" cy="878205"/>
          <wp:effectExtent l="0" t="0" r="1905" b="0"/>
          <wp:wrapNone/>
          <wp:docPr id="2"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anchor>
      </w:drawing>
    </w:r>
  </w:p>
  <w:p w:rsidR="00B67D89" w:rsidRPr="00B67D89" w:rsidRDefault="00B67D89" w:rsidP="00B67D89">
    <w:pPr>
      <w:jc w:val="center"/>
      <w:rPr>
        <w:rFonts w:ascii="Times New Roman" w:hAnsi="Times New Roman"/>
        <w:sz w:val="32"/>
      </w:rPr>
    </w:pPr>
  </w:p>
  <w:p w:rsidR="00B67D89" w:rsidRPr="00B67D89" w:rsidRDefault="00B67D89" w:rsidP="00B67D89">
    <w:pPr>
      <w:jc w:val="center"/>
      <w:rPr>
        <w:rFonts w:ascii="Times New Roman" w:hAnsi="Times New Roman"/>
      </w:rPr>
    </w:pPr>
  </w:p>
  <w:p w:rsidR="00B67D89" w:rsidRPr="00B67D89" w:rsidRDefault="00B67D89" w:rsidP="00B67D89">
    <w:pPr>
      <w:jc w:val="center"/>
      <w:rPr>
        <w:rFonts w:ascii="Times New Roman" w:hAnsi="Times New Roman"/>
        <w:sz w:val="12"/>
        <w:szCs w:val="12"/>
      </w:rPr>
    </w:pPr>
    <w:r w:rsidRPr="00B67D89">
      <w:rPr>
        <w:rFonts w:ascii="Times New Roman" w:hAnsi="Times New Roman"/>
      </w:rPr>
      <w:t>MUNICÍPIO DE ARARAQUARA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50B0A"/>
    <w:multiLevelType w:val="hybridMultilevel"/>
    <w:tmpl w:val="61E63B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253"/>
    <w:rsid w:val="00005147"/>
    <w:rsid w:val="00022E4F"/>
    <w:rsid w:val="000365EA"/>
    <w:rsid w:val="000522B2"/>
    <w:rsid w:val="000628E6"/>
    <w:rsid w:val="00063BF6"/>
    <w:rsid w:val="0006489B"/>
    <w:rsid w:val="000726A9"/>
    <w:rsid w:val="000774DD"/>
    <w:rsid w:val="00093AFC"/>
    <w:rsid w:val="00093F63"/>
    <w:rsid w:val="000A24B3"/>
    <w:rsid w:val="000A3DBF"/>
    <w:rsid w:val="000B7E22"/>
    <w:rsid w:val="000D6FD0"/>
    <w:rsid w:val="000E20EE"/>
    <w:rsid w:val="000F676E"/>
    <w:rsid w:val="00102BDB"/>
    <w:rsid w:val="001076A9"/>
    <w:rsid w:val="00116834"/>
    <w:rsid w:val="00123CB2"/>
    <w:rsid w:val="001264AB"/>
    <w:rsid w:val="00145FC8"/>
    <w:rsid w:val="00154D67"/>
    <w:rsid w:val="0018135E"/>
    <w:rsid w:val="00182BEA"/>
    <w:rsid w:val="001C07E7"/>
    <w:rsid w:val="001C3045"/>
    <w:rsid w:val="001D48FB"/>
    <w:rsid w:val="001D79FC"/>
    <w:rsid w:val="001E134C"/>
    <w:rsid w:val="001F0E76"/>
    <w:rsid w:val="001F2B0D"/>
    <w:rsid w:val="001F3F5D"/>
    <w:rsid w:val="00202A98"/>
    <w:rsid w:val="002130E9"/>
    <w:rsid w:val="00213BF1"/>
    <w:rsid w:val="00213C55"/>
    <w:rsid w:val="002454FC"/>
    <w:rsid w:val="00247904"/>
    <w:rsid w:val="002662B3"/>
    <w:rsid w:val="002714D7"/>
    <w:rsid w:val="002739C2"/>
    <w:rsid w:val="0029127F"/>
    <w:rsid w:val="002974A8"/>
    <w:rsid w:val="002A0C29"/>
    <w:rsid w:val="002B366B"/>
    <w:rsid w:val="002C1950"/>
    <w:rsid w:val="002C4C4B"/>
    <w:rsid w:val="002F2A7F"/>
    <w:rsid w:val="00303E51"/>
    <w:rsid w:val="00311780"/>
    <w:rsid w:val="00330371"/>
    <w:rsid w:val="00330B69"/>
    <w:rsid w:val="00330BBC"/>
    <w:rsid w:val="00344A46"/>
    <w:rsid w:val="00345A31"/>
    <w:rsid w:val="0035012D"/>
    <w:rsid w:val="00350A35"/>
    <w:rsid w:val="003526FE"/>
    <w:rsid w:val="0035753C"/>
    <w:rsid w:val="00377845"/>
    <w:rsid w:val="00381CB9"/>
    <w:rsid w:val="003A204A"/>
    <w:rsid w:val="003B4734"/>
    <w:rsid w:val="003D35AA"/>
    <w:rsid w:val="003F34C5"/>
    <w:rsid w:val="003F4C8F"/>
    <w:rsid w:val="00401EC0"/>
    <w:rsid w:val="00417D27"/>
    <w:rsid w:val="00427F4A"/>
    <w:rsid w:val="0043455E"/>
    <w:rsid w:val="00437314"/>
    <w:rsid w:val="0044495B"/>
    <w:rsid w:val="00454165"/>
    <w:rsid w:val="0046028B"/>
    <w:rsid w:val="004604F6"/>
    <w:rsid w:val="0046746A"/>
    <w:rsid w:val="004874D1"/>
    <w:rsid w:val="004B0199"/>
    <w:rsid w:val="004B19DE"/>
    <w:rsid w:val="004B71C4"/>
    <w:rsid w:val="004B72DE"/>
    <w:rsid w:val="004C0C7D"/>
    <w:rsid w:val="004D07FB"/>
    <w:rsid w:val="004D4B96"/>
    <w:rsid w:val="004E29E4"/>
    <w:rsid w:val="004E7B13"/>
    <w:rsid w:val="004F03DF"/>
    <w:rsid w:val="004F2005"/>
    <w:rsid w:val="004F581E"/>
    <w:rsid w:val="004F5A54"/>
    <w:rsid w:val="005055FF"/>
    <w:rsid w:val="00507009"/>
    <w:rsid w:val="00510049"/>
    <w:rsid w:val="0052602F"/>
    <w:rsid w:val="0053068A"/>
    <w:rsid w:val="00553ADB"/>
    <w:rsid w:val="005555BD"/>
    <w:rsid w:val="005574C1"/>
    <w:rsid w:val="00582F00"/>
    <w:rsid w:val="00591D73"/>
    <w:rsid w:val="005A0809"/>
    <w:rsid w:val="005A2007"/>
    <w:rsid w:val="005B5824"/>
    <w:rsid w:val="005B7A01"/>
    <w:rsid w:val="005C427A"/>
    <w:rsid w:val="005C70BE"/>
    <w:rsid w:val="005D11B5"/>
    <w:rsid w:val="005D66E7"/>
    <w:rsid w:val="005D7383"/>
    <w:rsid w:val="00614EC6"/>
    <w:rsid w:val="00621B93"/>
    <w:rsid w:val="00625801"/>
    <w:rsid w:val="00627BEC"/>
    <w:rsid w:val="00642860"/>
    <w:rsid w:val="00664756"/>
    <w:rsid w:val="00667F26"/>
    <w:rsid w:val="00675731"/>
    <w:rsid w:val="006842B1"/>
    <w:rsid w:val="00686389"/>
    <w:rsid w:val="006A53B8"/>
    <w:rsid w:val="006A7952"/>
    <w:rsid w:val="006B58DF"/>
    <w:rsid w:val="006C00D4"/>
    <w:rsid w:val="006C371A"/>
    <w:rsid w:val="006E6D6C"/>
    <w:rsid w:val="006F561C"/>
    <w:rsid w:val="006F619D"/>
    <w:rsid w:val="006F7344"/>
    <w:rsid w:val="00724E1C"/>
    <w:rsid w:val="00725D46"/>
    <w:rsid w:val="0073287D"/>
    <w:rsid w:val="00734596"/>
    <w:rsid w:val="0073690C"/>
    <w:rsid w:val="0074602D"/>
    <w:rsid w:val="00757A26"/>
    <w:rsid w:val="00763209"/>
    <w:rsid w:val="007678C8"/>
    <w:rsid w:val="00791FEC"/>
    <w:rsid w:val="00794828"/>
    <w:rsid w:val="007A179B"/>
    <w:rsid w:val="007B243C"/>
    <w:rsid w:val="007B3512"/>
    <w:rsid w:val="007C24BF"/>
    <w:rsid w:val="007D1958"/>
    <w:rsid w:val="007E6534"/>
    <w:rsid w:val="007E65C9"/>
    <w:rsid w:val="0081301C"/>
    <w:rsid w:val="00820D4B"/>
    <w:rsid w:val="00825248"/>
    <w:rsid w:val="008307FC"/>
    <w:rsid w:val="00833488"/>
    <w:rsid w:val="008343E1"/>
    <w:rsid w:val="00854D28"/>
    <w:rsid w:val="00854F41"/>
    <w:rsid w:val="00855FE2"/>
    <w:rsid w:val="00862AB7"/>
    <w:rsid w:val="008642EE"/>
    <w:rsid w:val="00867ACE"/>
    <w:rsid w:val="008735FB"/>
    <w:rsid w:val="0087594B"/>
    <w:rsid w:val="008A0B22"/>
    <w:rsid w:val="008A1685"/>
    <w:rsid w:val="008A1C01"/>
    <w:rsid w:val="008C207E"/>
    <w:rsid w:val="008C7092"/>
    <w:rsid w:val="008D2410"/>
    <w:rsid w:val="008E1D05"/>
    <w:rsid w:val="008E4FFD"/>
    <w:rsid w:val="00921AAE"/>
    <w:rsid w:val="009305E8"/>
    <w:rsid w:val="00941CBD"/>
    <w:rsid w:val="00943157"/>
    <w:rsid w:val="00946652"/>
    <w:rsid w:val="0095055E"/>
    <w:rsid w:val="00955253"/>
    <w:rsid w:val="009564F4"/>
    <w:rsid w:val="00961DEF"/>
    <w:rsid w:val="00966CE6"/>
    <w:rsid w:val="00967D74"/>
    <w:rsid w:val="009709FA"/>
    <w:rsid w:val="00974A54"/>
    <w:rsid w:val="009915B2"/>
    <w:rsid w:val="00997DAC"/>
    <w:rsid w:val="009A7CF3"/>
    <w:rsid w:val="009B2E7A"/>
    <w:rsid w:val="009B7442"/>
    <w:rsid w:val="009C73BD"/>
    <w:rsid w:val="009D54DF"/>
    <w:rsid w:val="00A06C20"/>
    <w:rsid w:val="00A15A35"/>
    <w:rsid w:val="00A2065D"/>
    <w:rsid w:val="00A20F2C"/>
    <w:rsid w:val="00A25F7B"/>
    <w:rsid w:val="00A325E0"/>
    <w:rsid w:val="00A35856"/>
    <w:rsid w:val="00A3594F"/>
    <w:rsid w:val="00A434DE"/>
    <w:rsid w:val="00A75C77"/>
    <w:rsid w:val="00A8434F"/>
    <w:rsid w:val="00A969EA"/>
    <w:rsid w:val="00AA2A55"/>
    <w:rsid w:val="00AC1FEB"/>
    <w:rsid w:val="00AC4ADF"/>
    <w:rsid w:val="00AD33D1"/>
    <w:rsid w:val="00AF00FC"/>
    <w:rsid w:val="00AF3170"/>
    <w:rsid w:val="00B0297A"/>
    <w:rsid w:val="00B12587"/>
    <w:rsid w:val="00B17107"/>
    <w:rsid w:val="00B17153"/>
    <w:rsid w:val="00B171A4"/>
    <w:rsid w:val="00B22634"/>
    <w:rsid w:val="00B25FC3"/>
    <w:rsid w:val="00B46C75"/>
    <w:rsid w:val="00B61C66"/>
    <w:rsid w:val="00B65991"/>
    <w:rsid w:val="00B67D89"/>
    <w:rsid w:val="00B70E4E"/>
    <w:rsid w:val="00B94528"/>
    <w:rsid w:val="00BA2BFE"/>
    <w:rsid w:val="00BA47FE"/>
    <w:rsid w:val="00BB1A0E"/>
    <w:rsid w:val="00BC23AC"/>
    <w:rsid w:val="00BC3EFF"/>
    <w:rsid w:val="00BD0A92"/>
    <w:rsid w:val="00BD0D1C"/>
    <w:rsid w:val="00BD32C8"/>
    <w:rsid w:val="00BD6415"/>
    <w:rsid w:val="00BF0C72"/>
    <w:rsid w:val="00BF3B91"/>
    <w:rsid w:val="00BF6B72"/>
    <w:rsid w:val="00C0696A"/>
    <w:rsid w:val="00C20EC2"/>
    <w:rsid w:val="00C21149"/>
    <w:rsid w:val="00C40EBA"/>
    <w:rsid w:val="00C411D6"/>
    <w:rsid w:val="00C417B3"/>
    <w:rsid w:val="00C427AE"/>
    <w:rsid w:val="00C44D14"/>
    <w:rsid w:val="00C45B70"/>
    <w:rsid w:val="00C47D6F"/>
    <w:rsid w:val="00C50761"/>
    <w:rsid w:val="00C519F2"/>
    <w:rsid w:val="00C51D26"/>
    <w:rsid w:val="00C60393"/>
    <w:rsid w:val="00C62A80"/>
    <w:rsid w:val="00C62AF7"/>
    <w:rsid w:val="00C735E3"/>
    <w:rsid w:val="00C74567"/>
    <w:rsid w:val="00C75010"/>
    <w:rsid w:val="00C93227"/>
    <w:rsid w:val="00C94EA0"/>
    <w:rsid w:val="00C96762"/>
    <w:rsid w:val="00C975CF"/>
    <w:rsid w:val="00CA203F"/>
    <w:rsid w:val="00CA34A6"/>
    <w:rsid w:val="00CB1FCD"/>
    <w:rsid w:val="00CB549A"/>
    <w:rsid w:val="00CB7F2E"/>
    <w:rsid w:val="00CC23A4"/>
    <w:rsid w:val="00CC7A1E"/>
    <w:rsid w:val="00CD09CF"/>
    <w:rsid w:val="00CD38A4"/>
    <w:rsid w:val="00CE7312"/>
    <w:rsid w:val="00CF1D89"/>
    <w:rsid w:val="00D01FF3"/>
    <w:rsid w:val="00D0592A"/>
    <w:rsid w:val="00D05F0F"/>
    <w:rsid w:val="00D168BF"/>
    <w:rsid w:val="00D23812"/>
    <w:rsid w:val="00D26E26"/>
    <w:rsid w:val="00D30FC4"/>
    <w:rsid w:val="00D5190F"/>
    <w:rsid w:val="00D51F5C"/>
    <w:rsid w:val="00D52D0F"/>
    <w:rsid w:val="00D575B4"/>
    <w:rsid w:val="00D67273"/>
    <w:rsid w:val="00D678DE"/>
    <w:rsid w:val="00D76151"/>
    <w:rsid w:val="00D82137"/>
    <w:rsid w:val="00D928A4"/>
    <w:rsid w:val="00DD7C8B"/>
    <w:rsid w:val="00DF45E5"/>
    <w:rsid w:val="00E018DC"/>
    <w:rsid w:val="00E025AE"/>
    <w:rsid w:val="00E27832"/>
    <w:rsid w:val="00E46013"/>
    <w:rsid w:val="00E620B8"/>
    <w:rsid w:val="00E63B83"/>
    <w:rsid w:val="00E74B01"/>
    <w:rsid w:val="00E96BEC"/>
    <w:rsid w:val="00E97E45"/>
    <w:rsid w:val="00EA1E9A"/>
    <w:rsid w:val="00EA2B8F"/>
    <w:rsid w:val="00EA6CC2"/>
    <w:rsid w:val="00EA7D58"/>
    <w:rsid w:val="00EB06A2"/>
    <w:rsid w:val="00EC2645"/>
    <w:rsid w:val="00EC3EAA"/>
    <w:rsid w:val="00EE41FC"/>
    <w:rsid w:val="00EE4E0A"/>
    <w:rsid w:val="00F03498"/>
    <w:rsid w:val="00F20C51"/>
    <w:rsid w:val="00F21FA2"/>
    <w:rsid w:val="00F22BF3"/>
    <w:rsid w:val="00F32594"/>
    <w:rsid w:val="00F42D01"/>
    <w:rsid w:val="00F42F28"/>
    <w:rsid w:val="00F43FAA"/>
    <w:rsid w:val="00F44CD8"/>
    <w:rsid w:val="00F4629A"/>
    <w:rsid w:val="00F5293C"/>
    <w:rsid w:val="00F53DBC"/>
    <w:rsid w:val="00F7366B"/>
    <w:rsid w:val="00F771F8"/>
    <w:rsid w:val="00F9298C"/>
    <w:rsid w:val="00F94525"/>
    <w:rsid w:val="00FA4783"/>
    <w:rsid w:val="00FB293C"/>
    <w:rsid w:val="00FB4DEF"/>
    <w:rsid w:val="00FE64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C18E46-56E7-41EE-9785-FC1A6F99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D6F"/>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B2E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nhideWhenUsed/>
    <w:rsid w:val="00B67D89"/>
    <w:pPr>
      <w:tabs>
        <w:tab w:val="center" w:pos="4252"/>
        <w:tab w:val="right" w:pos="8504"/>
      </w:tabs>
      <w:spacing w:after="0" w:line="240" w:lineRule="auto"/>
    </w:pPr>
  </w:style>
  <w:style w:type="character" w:customStyle="1" w:styleId="CabealhoChar">
    <w:name w:val="Cabeçalho Char"/>
    <w:basedOn w:val="Fontepargpadro"/>
    <w:link w:val="Cabealho"/>
    <w:rsid w:val="00B67D89"/>
  </w:style>
  <w:style w:type="paragraph" w:styleId="Rodap">
    <w:name w:val="footer"/>
    <w:basedOn w:val="Normal"/>
    <w:link w:val="RodapChar"/>
    <w:uiPriority w:val="99"/>
    <w:unhideWhenUsed/>
    <w:rsid w:val="00B67D89"/>
    <w:pPr>
      <w:tabs>
        <w:tab w:val="center" w:pos="4252"/>
        <w:tab w:val="right" w:pos="8504"/>
      </w:tabs>
      <w:spacing w:after="0" w:line="240" w:lineRule="auto"/>
    </w:pPr>
  </w:style>
  <w:style w:type="character" w:customStyle="1" w:styleId="RodapChar">
    <w:name w:val="Rodapé Char"/>
    <w:basedOn w:val="Fontepargpadro"/>
    <w:link w:val="Rodap"/>
    <w:uiPriority w:val="99"/>
    <w:rsid w:val="00B67D89"/>
  </w:style>
  <w:style w:type="paragraph" w:styleId="Textodebalo">
    <w:name w:val="Balloon Text"/>
    <w:basedOn w:val="Normal"/>
    <w:link w:val="TextodebaloChar"/>
    <w:uiPriority w:val="99"/>
    <w:semiHidden/>
    <w:unhideWhenUsed/>
    <w:rsid w:val="006A53B8"/>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6A53B8"/>
    <w:rPr>
      <w:rFonts w:ascii="Tahoma" w:hAnsi="Tahoma" w:cs="Tahoma"/>
      <w:sz w:val="16"/>
      <w:szCs w:val="16"/>
      <w:lang w:eastAsia="en-US"/>
    </w:rPr>
  </w:style>
  <w:style w:type="paragraph" w:styleId="Recuodecorpodetexto">
    <w:name w:val="Body Text Indent"/>
    <w:basedOn w:val="Normal"/>
    <w:link w:val="RecuodecorpodetextoChar"/>
    <w:uiPriority w:val="99"/>
    <w:semiHidden/>
    <w:unhideWhenUsed/>
    <w:rsid w:val="00C62AF7"/>
    <w:pPr>
      <w:spacing w:after="120"/>
      <w:ind w:left="283"/>
    </w:pPr>
  </w:style>
  <w:style w:type="character" w:customStyle="1" w:styleId="RecuodecorpodetextoChar">
    <w:name w:val="Recuo de corpo de texto Char"/>
    <w:link w:val="Recuodecorpodetexto"/>
    <w:uiPriority w:val="99"/>
    <w:semiHidden/>
    <w:rsid w:val="00C62AF7"/>
    <w:rPr>
      <w:sz w:val="22"/>
      <w:szCs w:val="22"/>
      <w:lang w:eastAsia="en-US"/>
    </w:rPr>
  </w:style>
  <w:style w:type="paragraph" w:customStyle="1" w:styleId="artigo">
    <w:name w:val="artigo"/>
    <w:basedOn w:val="Normal"/>
    <w:rsid w:val="00330371"/>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basedOn w:val="Fontepargpadro"/>
    <w:uiPriority w:val="99"/>
    <w:semiHidden/>
    <w:unhideWhenUsed/>
    <w:rsid w:val="00F03498"/>
    <w:rPr>
      <w:sz w:val="16"/>
      <w:szCs w:val="16"/>
    </w:rPr>
  </w:style>
  <w:style w:type="paragraph" w:styleId="Textodecomentrio">
    <w:name w:val="annotation text"/>
    <w:basedOn w:val="Normal"/>
    <w:link w:val="TextodecomentrioChar"/>
    <w:uiPriority w:val="99"/>
    <w:semiHidden/>
    <w:unhideWhenUsed/>
    <w:rsid w:val="00F0349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03498"/>
    <w:rPr>
      <w:lang w:eastAsia="en-US"/>
    </w:rPr>
  </w:style>
  <w:style w:type="paragraph" w:styleId="Assuntodocomentrio">
    <w:name w:val="annotation subject"/>
    <w:basedOn w:val="Textodecomentrio"/>
    <w:next w:val="Textodecomentrio"/>
    <w:link w:val="AssuntodocomentrioChar"/>
    <w:uiPriority w:val="99"/>
    <w:semiHidden/>
    <w:unhideWhenUsed/>
    <w:rsid w:val="00F03498"/>
    <w:rPr>
      <w:b/>
      <w:bCs/>
    </w:rPr>
  </w:style>
  <w:style w:type="character" w:customStyle="1" w:styleId="AssuntodocomentrioChar">
    <w:name w:val="Assunto do comentário Char"/>
    <w:basedOn w:val="TextodecomentrioChar"/>
    <w:link w:val="Assuntodocomentrio"/>
    <w:uiPriority w:val="99"/>
    <w:semiHidden/>
    <w:rsid w:val="00F03498"/>
    <w:rPr>
      <w:b/>
      <w:bCs/>
      <w:lang w:eastAsia="en-US"/>
    </w:rPr>
  </w:style>
  <w:style w:type="paragraph" w:styleId="PargrafodaLista">
    <w:name w:val="List Paragraph"/>
    <w:basedOn w:val="Normal"/>
    <w:uiPriority w:val="34"/>
    <w:qFormat/>
    <w:rsid w:val="00BA4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758507">
      <w:bodyDiv w:val="1"/>
      <w:marLeft w:val="0"/>
      <w:marRight w:val="0"/>
      <w:marTop w:val="0"/>
      <w:marBottom w:val="0"/>
      <w:divBdr>
        <w:top w:val="none" w:sz="0" w:space="0" w:color="auto"/>
        <w:left w:val="none" w:sz="0" w:space="0" w:color="auto"/>
        <w:bottom w:val="none" w:sz="0" w:space="0" w:color="auto"/>
        <w:right w:val="none" w:sz="0" w:space="0" w:color="auto"/>
      </w:divBdr>
    </w:div>
    <w:div w:id="806554094">
      <w:bodyDiv w:val="1"/>
      <w:marLeft w:val="0"/>
      <w:marRight w:val="0"/>
      <w:marTop w:val="0"/>
      <w:marBottom w:val="0"/>
      <w:divBdr>
        <w:top w:val="none" w:sz="0" w:space="0" w:color="auto"/>
        <w:left w:val="none" w:sz="0" w:space="0" w:color="auto"/>
        <w:bottom w:val="none" w:sz="0" w:space="0" w:color="auto"/>
        <w:right w:val="none" w:sz="0" w:space="0" w:color="auto"/>
      </w:divBdr>
    </w:div>
    <w:div w:id="174911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1594</Words>
  <Characters>8611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Ribeiro Da Silva</dc:creator>
  <cp:keywords/>
  <cp:lastModifiedBy>Valdemar M. Neto Mendonça</cp:lastModifiedBy>
  <cp:revision>2</cp:revision>
  <cp:lastPrinted>2019-08-21T13:41:00Z</cp:lastPrinted>
  <dcterms:created xsi:type="dcterms:W3CDTF">2019-08-21T14:48:00Z</dcterms:created>
  <dcterms:modified xsi:type="dcterms:W3CDTF">2019-08-21T14:48:00Z</dcterms:modified>
</cp:coreProperties>
</file>