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D24EE7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FE9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551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B75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712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4EA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F1B0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B30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095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B53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DA2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6A1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9FF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72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C29A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3F5335">
        <w:rPr>
          <w:rFonts w:ascii="Calibri" w:eastAsia="Arial Unicode MS" w:hAnsi="Calibri" w:cs="Calibri"/>
          <w:b/>
          <w:sz w:val="24"/>
          <w:szCs w:val="24"/>
        </w:rPr>
        <w:t>5</w:t>
      </w:r>
      <w:r w:rsidR="002E2665">
        <w:rPr>
          <w:rFonts w:ascii="Calibri" w:eastAsia="Arial Unicode MS" w:hAnsi="Calibri" w:cs="Calibri"/>
          <w:b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4096F">
        <w:rPr>
          <w:rFonts w:ascii="Calibri" w:eastAsia="Arial Unicode MS" w:hAnsi="Calibri" w:cs="Calibri"/>
          <w:sz w:val="24"/>
          <w:szCs w:val="24"/>
        </w:rPr>
        <w:t>21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>,</w:t>
      </w:r>
      <w:r w:rsidR="00C8617C" w:rsidRPr="00C8617C">
        <w:rPr>
          <w:rFonts w:ascii="Calibri" w:hAnsi="Calibri"/>
          <w:sz w:val="24"/>
          <w:szCs w:val="24"/>
        </w:rPr>
        <w:t xml:space="preserve"> </w:t>
      </w:r>
      <w:r w:rsidR="00E868F4" w:rsidRPr="00E868F4">
        <w:rPr>
          <w:rFonts w:ascii="Calibri" w:hAnsi="Calibri"/>
          <w:sz w:val="24"/>
          <w:szCs w:val="24"/>
        </w:rPr>
        <w:t xml:space="preserve">no </w:t>
      </w:r>
      <w:r w:rsidR="00E868F4">
        <w:rPr>
          <w:rFonts w:ascii="Calibri" w:hAnsi="Calibri"/>
          <w:sz w:val="24"/>
          <w:szCs w:val="24"/>
        </w:rPr>
        <w:t xml:space="preserve">valor de R$ </w:t>
      </w:r>
      <w:r w:rsidR="00E868F4" w:rsidRPr="00E868F4">
        <w:rPr>
          <w:rFonts w:ascii="Calibri" w:hAnsi="Calibri"/>
          <w:sz w:val="24"/>
          <w:szCs w:val="24"/>
        </w:rPr>
        <w:t xml:space="preserve">280.000,00 (duzentos e oitenta mil reais),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E868F4" w:rsidRDefault="00E868F4" w:rsidP="00E868F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abertura do crédito visa </w:t>
      </w:r>
      <w:r w:rsidRPr="00E868F4">
        <w:rPr>
          <w:rFonts w:ascii="Calibri" w:hAnsi="Calibri"/>
          <w:sz w:val="24"/>
          <w:szCs w:val="24"/>
        </w:rPr>
        <w:t xml:space="preserve">a atender despesas com a contratação de empresa especializada para reforma e ampliação do Terminal Central de Integração </w:t>
      </w:r>
      <w:r>
        <w:rPr>
          <w:rFonts w:ascii="Calibri" w:hAnsi="Calibri"/>
          <w:sz w:val="24"/>
          <w:szCs w:val="24"/>
        </w:rPr>
        <w:t>(</w:t>
      </w:r>
      <w:r w:rsidRPr="00E868F4">
        <w:rPr>
          <w:rFonts w:ascii="Calibri" w:hAnsi="Calibri"/>
          <w:sz w:val="24"/>
          <w:szCs w:val="24"/>
        </w:rPr>
        <w:t>TCI</w:t>
      </w:r>
      <w:r>
        <w:rPr>
          <w:rFonts w:ascii="Calibri" w:hAnsi="Calibri"/>
          <w:sz w:val="24"/>
          <w:szCs w:val="24"/>
        </w:rPr>
        <w:t xml:space="preserve">). Em virtude de </w:t>
      </w:r>
      <w:r w:rsidRPr="00E868F4">
        <w:rPr>
          <w:rFonts w:ascii="Calibri" w:hAnsi="Calibri"/>
          <w:sz w:val="24"/>
          <w:szCs w:val="24"/>
        </w:rPr>
        <w:t>um longo período sem manutenção, o imóvel vem apresentando sérios problemas de infiltrações e vazamentos por toda a sua extensão. Sendo assim</w:t>
      </w:r>
      <w:r>
        <w:rPr>
          <w:rFonts w:ascii="Calibri" w:hAnsi="Calibri"/>
          <w:sz w:val="24"/>
          <w:szCs w:val="24"/>
        </w:rPr>
        <w:t xml:space="preserve">, </w:t>
      </w:r>
      <w:r w:rsidRPr="00E868F4">
        <w:rPr>
          <w:rFonts w:ascii="Calibri" w:hAnsi="Calibri"/>
          <w:sz w:val="24"/>
          <w:szCs w:val="24"/>
        </w:rPr>
        <w:t xml:space="preserve">necessita de reforma urgente, para evitar o agravamento e comprometimento da laje superior. </w:t>
      </w:r>
      <w:r>
        <w:rPr>
          <w:rFonts w:ascii="Calibri" w:hAnsi="Calibri"/>
          <w:sz w:val="24"/>
          <w:szCs w:val="24"/>
        </w:rPr>
        <w:t xml:space="preserve">Deverá também ser feita </w:t>
      </w:r>
      <w:r w:rsidRPr="00E868F4">
        <w:rPr>
          <w:rFonts w:ascii="Calibri" w:hAnsi="Calibri"/>
          <w:sz w:val="24"/>
          <w:szCs w:val="24"/>
        </w:rPr>
        <w:t xml:space="preserve">a instalação do sistema de proteção e </w:t>
      </w:r>
      <w:r>
        <w:rPr>
          <w:rFonts w:ascii="Calibri" w:hAnsi="Calibri"/>
          <w:sz w:val="24"/>
          <w:szCs w:val="24"/>
        </w:rPr>
        <w:t xml:space="preserve">de </w:t>
      </w:r>
      <w:r w:rsidRPr="00E868F4">
        <w:rPr>
          <w:rFonts w:ascii="Calibri" w:hAnsi="Calibri"/>
          <w:sz w:val="24"/>
          <w:szCs w:val="24"/>
        </w:rPr>
        <w:t xml:space="preserve">combate </w:t>
      </w:r>
      <w:r>
        <w:rPr>
          <w:rFonts w:ascii="Calibri" w:hAnsi="Calibri"/>
          <w:sz w:val="24"/>
          <w:szCs w:val="24"/>
        </w:rPr>
        <w:t>ao</w:t>
      </w:r>
      <w:r w:rsidRPr="00E868F4">
        <w:rPr>
          <w:rFonts w:ascii="Calibri" w:hAnsi="Calibri"/>
          <w:sz w:val="24"/>
          <w:szCs w:val="24"/>
        </w:rPr>
        <w:t xml:space="preserve"> incêndio. </w:t>
      </w:r>
    </w:p>
    <w:p w:rsidR="00275F8F" w:rsidRPr="002E0BA8" w:rsidRDefault="00275F8F" w:rsidP="00E868F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37E3D" w:rsidRDefault="00F37E3D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E868F4">
        <w:rPr>
          <w:rFonts w:ascii="Calibri" w:hAnsi="Calibri" w:cs="Calibri"/>
          <w:sz w:val="24"/>
          <w:szCs w:val="24"/>
        </w:rPr>
        <w:t>a Controladoria do Transporte de Araraquara (CTA), autorizada</w:t>
      </w:r>
      <w:r w:rsidR="00E868F4" w:rsidRPr="00842071">
        <w:rPr>
          <w:rFonts w:ascii="Calibri" w:hAnsi="Calibri" w:cs="Calibri"/>
          <w:sz w:val="24"/>
          <w:szCs w:val="24"/>
        </w:rPr>
        <w:t xml:space="preserve"> a abrir um Crédito Adicional Suplementar no valor de </w:t>
      </w:r>
      <w:r w:rsidR="00E868F4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E868F4">
        <w:rPr>
          <w:rFonts w:ascii="Calibri" w:hAnsi="Calibri" w:cs="Calibri"/>
          <w:bCs/>
          <w:sz w:val="24"/>
          <w:szCs w:val="24"/>
        </w:rPr>
        <w:t>280.000,00 (duzentos e oitenta mil reais)</w:t>
      </w:r>
      <w:r w:rsidR="00E868F4" w:rsidRPr="00842071">
        <w:rPr>
          <w:rFonts w:ascii="Calibri" w:hAnsi="Calibri" w:cs="Calibri"/>
          <w:bCs/>
          <w:sz w:val="24"/>
          <w:szCs w:val="24"/>
        </w:rPr>
        <w:t xml:space="preserve">, </w:t>
      </w:r>
      <w:r w:rsidR="00E868F4">
        <w:rPr>
          <w:rFonts w:ascii="Calibri" w:hAnsi="Calibri" w:cs="Calibri"/>
          <w:bCs/>
          <w:sz w:val="24"/>
          <w:szCs w:val="24"/>
        </w:rPr>
        <w:t>para atender despesas com a c</w:t>
      </w:r>
      <w:r w:rsidR="00E868F4">
        <w:rPr>
          <w:rFonts w:ascii="Calibri" w:hAnsi="Calibri" w:cs="Calibri"/>
          <w:sz w:val="24"/>
          <w:szCs w:val="24"/>
        </w:rPr>
        <w:t xml:space="preserve">ontratação de empresa </w:t>
      </w:r>
      <w:r w:rsidR="00E868F4" w:rsidRPr="005D4CBD">
        <w:rPr>
          <w:rFonts w:ascii="Calibri" w:hAnsi="Calibri" w:cs="Calibri"/>
          <w:color w:val="000000"/>
          <w:sz w:val="24"/>
          <w:szCs w:val="24"/>
        </w:rPr>
        <w:t>especializada para reforma e ampliação do Terminal Central de Integração</w:t>
      </w:r>
      <w:r w:rsidR="00E868F4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E868F4" w:rsidRPr="005D4CBD">
        <w:rPr>
          <w:rFonts w:ascii="Calibri" w:hAnsi="Calibri" w:cs="Calibri"/>
          <w:color w:val="000000"/>
          <w:sz w:val="24"/>
          <w:szCs w:val="24"/>
        </w:rPr>
        <w:t>TCI</w:t>
      </w:r>
      <w:r w:rsidR="00E868F4">
        <w:rPr>
          <w:rFonts w:ascii="Calibri" w:hAnsi="Calibri" w:cs="Calibri"/>
          <w:color w:val="000000"/>
          <w:sz w:val="24"/>
          <w:szCs w:val="24"/>
        </w:rPr>
        <w:t>)</w:t>
      </w:r>
      <w:r w:rsidR="00E868F4" w:rsidRPr="005D4CBD">
        <w:rPr>
          <w:rFonts w:ascii="Calibri" w:hAnsi="Calibri" w:cs="Calibri"/>
          <w:color w:val="000000"/>
          <w:sz w:val="24"/>
          <w:szCs w:val="24"/>
        </w:rPr>
        <w:t>,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 xml:space="preserve"> conforme demonstrativo abaixo: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E868F4" w:rsidRPr="00842071" w:rsidTr="00E868F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E868F4" w:rsidRPr="00842071" w:rsidTr="00E868F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E868F4" w:rsidRPr="00842071" w:rsidTr="00E868F4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E868F4" w:rsidRPr="00842071" w:rsidTr="00E868F4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868F4" w:rsidRPr="00842071" w:rsidTr="00E868F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8F4" w:rsidRPr="00842071" w:rsidTr="00E868F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68F4" w:rsidRPr="00842071" w:rsidTr="00E868F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68F4" w:rsidRPr="00842071" w:rsidTr="00E868F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68F4" w:rsidRPr="00842071" w:rsidTr="00E868F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26.453.0033.1.069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E868F4" w:rsidRPr="00842071" w:rsidTr="00E868F4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868F4" w:rsidRPr="00842071" w:rsidTr="00E868F4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Obras e Instalações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E868F4" w:rsidRPr="00842071" w:rsidTr="00E868F4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4" w:rsidRPr="00842071" w:rsidRDefault="00E868F4" w:rsidP="0032284B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será coberto </w:t>
      </w:r>
      <w:r w:rsidR="00E868F4">
        <w:rPr>
          <w:rFonts w:ascii="Calibri" w:hAnsi="Calibri" w:cs="Calibri"/>
          <w:sz w:val="24"/>
          <w:szCs w:val="24"/>
        </w:rPr>
        <w:t>com recursos provenientes do s</w:t>
      </w:r>
      <w:r w:rsidR="00E868F4" w:rsidRPr="00842071">
        <w:rPr>
          <w:rFonts w:ascii="Calibri" w:hAnsi="Calibri" w:cs="Calibri"/>
          <w:sz w:val="24"/>
          <w:szCs w:val="24"/>
        </w:rPr>
        <w:t xml:space="preserve">uperávit </w:t>
      </w:r>
      <w:r w:rsidR="00E868F4">
        <w:rPr>
          <w:rFonts w:ascii="Calibri" w:hAnsi="Calibri" w:cs="Calibri"/>
          <w:sz w:val="24"/>
          <w:szCs w:val="24"/>
        </w:rPr>
        <w:t>financeiro, apurado no b</w:t>
      </w:r>
      <w:r w:rsidR="00E868F4" w:rsidRPr="00842071">
        <w:rPr>
          <w:rFonts w:ascii="Calibri" w:hAnsi="Calibri" w:cs="Calibri"/>
          <w:sz w:val="24"/>
          <w:szCs w:val="24"/>
        </w:rPr>
        <w:t xml:space="preserve">alanço do exercício anterior, no valor de </w:t>
      </w:r>
      <w:r w:rsidR="00E868F4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E868F4">
        <w:rPr>
          <w:rFonts w:ascii="Calibri" w:hAnsi="Calibri" w:cs="Calibri"/>
          <w:bCs/>
          <w:sz w:val="24"/>
          <w:szCs w:val="24"/>
        </w:rPr>
        <w:t xml:space="preserve">280.000,00 (duzentos e oitenta mil reais), nos termos do inciso I, § 2º, artigo 43 da </w:t>
      </w:r>
      <w:r w:rsidR="00E868F4" w:rsidRPr="00842071">
        <w:rPr>
          <w:rFonts w:ascii="Calibri" w:hAnsi="Calibri" w:cs="Calibri"/>
          <w:sz w:val="24"/>
          <w:szCs w:val="24"/>
        </w:rPr>
        <w:t xml:space="preserve">Lei Federal </w:t>
      </w:r>
      <w:r w:rsidR="00E868F4">
        <w:rPr>
          <w:rFonts w:ascii="Calibri" w:hAnsi="Calibri" w:cs="Calibri"/>
          <w:sz w:val="24"/>
          <w:szCs w:val="24"/>
        </w:rPr>
        <w:t xml:space="preserve">nº </w:t>
      </w:r>
      <w:r w:rsidR="00E868F4" w:rsidRPr="00842071">
        <w:rPr>
          <w:rFonts w:ascii="Calibri" w:hAnsi="Calibri" w:cs="Calibri"/>
          <w:sz w:val="24"/>
          <w:szCs w:val="24"/>
        </w:rPr>
        <w:t>4.320</w:t>
      </w:r>
      <w:r w:rsidR="00E868F4">
        <w:rPr>
          <w:rFonts w:ascii="Calibri" w:hAnsi="Calibri" w:cs="Calibri"/>
          <w:sz w:val="24"/>
          <w:szCs w:val="24"/>
        </w:rPr>
        <w:t>, de 17 de março de 19</w:t>
      </w:r>
      <w:r w:rsidR="00E868F4" w:rsidRPr="00842071">
        <w:rPr>
          <w:rFonts w:ascii="Calibri" w:hAnsi="Calibri" w:cs="Calibri"/>
          <w:sz w:val="24"/>
          <w:szCs w:val="24"/>
        </w:rPr>
        <w:t>64</w:t>
      </w:r>
      <w:r w:rsidR="00E868F4">
        <w:rPr>
          <w:rFonts w:ascii="Calibri" w:hAnsi="Calibri" w:cs="Calibri"/>
          <w:bCs/>
          <w:sz w:val="24"/>
          <w:szCs w:val="24"/>
        </w:rPr>
        <w:t>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>s 21</w:t>
      </w:r>
      <w:r>
        <w:rPr>
          <w:rFonts w:ascii="Calibri" w:hAnsi="Calibri"/>
          <w:sz w:val="24"/>
          <w:szCs w:val="24"/>
        </w:rPr>
        <w:t xml:space="preserve"> (</w:t>
      </w:r>
      <w:r w:rsidR="0004096F">
        <w:rPr>
          <w:rFonts w:ascii="Calibri" w:hAnsi="Calibri"/>
          <w:sz w:val="24"/>
          <w:szCs w:val="24"/>
        </w:rPr>
        <w:t>vinte e um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77671" w:rsidRPr="0076125C" w:rsidRDefault="00C77671" w:rsidP="00C7767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12" w:rsidRDefault="00A66512" w:rsidP="008166A0">
      <w:r>
        <w:separator/>
      </w:r>
    </w:p>
  </w:endnote>
  <w:endnote w:type="continuationSeparator" w:id="0">
    <w:p w:rsidR="00A66512" w:rsidRDefault="00A6651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0F" w:rsidRPr="00E42A39" w:rsidRDefault="007B190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D11D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D11DF" w:rsidRPr="00E42A39">
      <w:rPr>
        <w:rFonts w:ascii="Calibri" w:hAnsi="Calibri"/>
        <w:b/>
        <w:bCs/>
        <w:sz w:val="24"/>
        <w:szCs w:val="24"/>
      </w:rPr>
      <w:fldChar w:fldCharType="separate"/>
    </w:r>
    <w:r w:rsidR="00D24EE7">
      <w:rPr>
        <w:rFonts w:ascii="Calibri" w:hAnsi="Calibri"/>
        <w:b/>
        <w:bCs/>
        <w:noProof/>
      </w:rPr>
      <w:t>3</w:t>
    </w:r>
    <w:r w:rsidR="008D11D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D11D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D11DF" w:rsidRPr="00E42A39">
      <w:rPr>
        <w:rFonts w:ascii="Calibri" w:hAnsi="Calibri"/>
        <w:b/>
        <w:bCs/>
        <w:sz w:val="24"/>
        <w:szCs w:val="24"/>
      </w:rPr>
      <w:fldChar w:fldCharType="separate"/>
    </w:r>
    <w:r w:rsidR="00D24EE7">
      <w:rPr>
        <w:rFonts w:ascii="Calibri" w:hAnsi="Calibri"/>
        <w:b/>
        <w:bCs/>
        <w:noProof/>
      </w:rPr>
      <w:t>3</w:t>
    </w:r>
    <w:r w:rsidR="008D11DF" w:rsidRPr="00E42A39">
      <w:rPr>
        <w:rFonts w:ascii="Calibri" w:hAnsi="Calibri"/>
        <w:b/>
        <w:bCs/>
        <w:sz w:val="24"/>
        <w:szCs w:val="24"/>
      </w:rPr>
      <w:fldChar w:fldCharType="end"/>
    </w:r>
  </w:p>
  <w:p w:rsidR="007B190F" w:rsidRDefault="007B1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12" w:rsidRDefault="00A66512" w:rsidP="008166A0">
      <w:r>
        <w:separator/>
      </w:r>
    </w:p>
  </w:footnote>
  <w:footnote w:type="continuationSeparator" w:id="0">
    <w:p w:rsidR="00A66512" w:rsidRDefault="00A6651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0F" w:rsidRDefault="007B190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190F" w:rsidRDefault="007B190F" w:rsidP="00857790">
    <w:pPr>
      <w:pStyle w:val="Legenda"/>
    </w:pPr>
  </w:p>
  <w:p w:rsidR="007B190F" w:rsidRDefault="007B190F" w:rsidP="00857790">
    <w:pPr>
      <w:pStyle w:val="Legenda"/>
    </w:pPr>
  </w:p>
  <w:p w:rsidR="007B190F" w:rsidRDefault="007B190F" w:rsidP="00857790">
    <w:pPr>
      <w:pStyle w:val="Legenda"/>
    </w:pPr>
  </w:p>
  <w:p w:rsidR="007B190F" w:rsidRPr="00BE4DA8" w:rsidRDefault="007B190F" w:rsidP="00857790">
    <w:pPr>
      <w:pStyle w:val="Legenda"/>
      <w:rPr>
        <w:sz w:val="12"/>
        <w:szCs w:val="24"/>
      </w:rPr>
    </w:pPr>
  </w:p>
  <w:p w:rsidR="007B190F" w:rsidRPr="006629CA" w:rsidRDefault="007B190F" w:rsidP="006629CA">
    <w:pPr>
      <w:pStyle w:val="Legenda"/>
    </w:pPr>
    <w:r w:rsidRPr="00A01476">
      <w:rPr>
        <w:sz w:val="24"/>
        <w:szCs w:val="24"/>
      </w:rPr>
      <w:t>MUNICÍPIO DE ARARAQUARA</w:t>
    </w:r>
  </w:p>
  <w:p w:rsidR="007B190F" w:rsidRPr="00857790" w:rsidRDefault="007B190F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35EAD"/>
    <w:rsid w:val="0014117A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5335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871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102F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11DF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512"/>
    <w:rsid w:val="00A66D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4EE7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41C869-9682-4102-95B4-43DD4686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2181C-2104-4F2E-A979-7CEAEAB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2019-08-20T15:06:00Z</cp:lastPrinted>
  <dcterms:created xsi:type="dcterms:W3CDTF">2019-08-21T14:49:00Z</dcterms:created>
  <dcterms:modified xsi:type="dcterms:W3CDTF">2019-08-21T14:49:00Z</dcterms:modified>
</cp:coreProperties>
</file>